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2DB3" w14:textId="77777777" w:rsidR="00341F53" w:rsidRDefault="00341F53" w:rsidP="00341F53">
      <w:pPr>
        <w:pStyle w:val="Heading1"/>
        <w:spacing w:before="0" w:after="0"/>
        <w:rPr>
          <w:rFonts w:ascii="Comic Sans MS" w:hAnsi="Comic Sans MS"/>
        </w:rPr>
      </w:pPr>
      <w:r>
        <w:rPr>
          <w:noProof/>
        </w:rPr>
        <w:drawing>
          <wp:anchor distT="0" distB="0" distL="114300" distR="114300" simplePos="0" relativeHeight="251659264" behindDoc="0" locked="0" layoutInCell="1" allowOverlap="1" wp14:anchorId="75737A26" wp14:editId="6A220C06">
            <wp:simplePos x="0" y="0"/>
            <wp:positionH relativeFrom="column">
              <wp:posOffset>2533650</wp:posOffset>
            </wp:positionH>
            <wp:positionV relativeFrom="paragraph">
              <wp:posOffset>-405765</wp:posOffset>
            </wp:positionV>
            <wp:extent cx="1339850" cy="1485900"/>
            <wp:effectExtent l="0" t="0" r="0" b="0"/>
            <wp:wrapNone/>
            <wp:docPr id="1"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5" cstate="print"/>
                    <a:srcRect r="66626" b="34"/>
                    <a:stretch>
                      <a:fillRect/>
                    </a:stretch>
                  </pic:blipFill>
                  <pic:spPr bwMode="auto">
                    <a:xfrm>
                      <a:off x="0" y="0"/>
                      <a:ext cx="1339850" cy="1485900"/>
                    </a:xfrm>
                    <a:prstGeom prst="rect">
                      <a:avLst/>
                    </a:prstGeom>
                    <a:noFill/>
                  </pic:spPr>
                </pic:pic>
              </a:graphicData>
            </a:graphic>
          </wp:anchor>
        </w:drawing>
      </w:r>
    </w:p>
    <w:p w14:paraId="070F0B57" w14:textId="77777777" w:rsidR="00341F53" w:rsidRDefault="00341F53" w:rsidP="00341F53">
      <w:pPr>
        <w:pStyle w:val="Heading1"/>
        <w:spacing w:before="0" w:after="0"/>
        <w:rPr>
          <w:rFonts w:ascii="Comic Sans MS" w:hAnsi="Comic Sans MS"/>
        </w:rPr>
      </w:pPr>
    </w:p>
    <w:p w14:paraId="6732BDE1" w14:textId="77777777" w:rsidR="00341F53" w:rsidRDefault="00341F53" w:rsidP="00341F53">
      <w:pPr>
        <w:pStyle w:val="Heading1"/>
        <w:spacing w:before="0" w:after="0"/>
        <w:rPr>
          <w:rFonts w:ascii="Comic Sans MS" w:hAnsi="Comic Sans MS"/>
        </w:rPr>
      </w:pPr>
    </w:p>
    <w:p w14:paraId="20AB4033" w14:textId="77777777" w:rsidR="00341F53" w:rsidRDefault="00341F53" w:rsidP="00341F53">
      <w:pPr>
        <w:pStyle w:val="Heading1"/>
        <w:spacing w:before="0" w:after="0"/>
        <w:rPr>
          <w:rFonts w:ascii="Comic Sans MS" w:hAnsi="Comic Sans MS"/>
        </w:rPr>
      </w:pPr>
    </w:p>
    <w:p w14:paraId="64CAA7BC" w14:textId="77777777" w:rsidR="00341F53" w:rsidRDefault="00341F53" w:rsidP="00341F53">
      <w:pPr>
        <w:pStyle w:val="Heading1"/>
        <w:spacing w:before="0" w:after="0"/>
        <w:rPr>
          <w:rFonts w:ascii="Comic Sans MS" w:hAnsi="Comic Sans MS"/>
        </w:rPr>
      </w:pPr>
    </w:p>
    <w:p w14:paraId="4D91D4E0" w14:textId="77777777" w:rsidR="00341F53" w:rsidRDefault="00341F53" w:rsidP="00341F53">
      <w:pPr>
        <w:pStyle w:val="Heading1"/>
        <w:spacing w:before="0" w:after="0"/>
        <w:rPr>
          <w:rFonts w:asciiTheme="minorHAnsi" w:hAnsiTheme="minorHAnsi"/>
        </w:rPr>
      </w:pPr>
      <w:r w:rsidRPr="008C15FF">
        <w:rPr>
          <w:rFonts w:asciiTheme="minorHAnsi" w:hAnsiTheme="minorHAnsi"/>
        </w:rPr>
        <w:t>Over St. John’s C.E. Primary School</w:t>
      </w:r>
    </w:p>
    <w:p w14:paraId="6EA07FB2" w14:textId="77777777" w:rsidR="00341F53" w:rsidRPr="0098229B" w:rsidRDefault="00341F53" w:rsidP="00341F53">
      <w:pPr>
        <w:jc w:val="center"/>
        <w:rPr>
          <w:rFonts w:asciiTheme="minorHAnsi" w:hAnsiTheme="minorHAnsi" w:cstheme="minorHAnsi"/>
          <w:sz w:val="28"/>
          <w:szCs w:val="28"/>
        </w:rPr>
      </w:pPr>
      <w:r w:rsidRPr="0098229B">
        <w:rPr>
          <w:rFonts w:asciiTheme="minorHAnsi" w:hAnsiTheme="minorHAnsi" w:cstheme="minorHAnsi"/>
          <w:sz w:val="28"/>
          <w:szCs w:val="28"/>
        </w:rPr>
        <w:t>‘Let your light shine before others. Matthew 5:16</w:t>
      </w:r>
    </w:p>
    <w:p w14:paraId="1E4FC634" w14:textId="77777777" w:rsidR="00341F53" w:rsidRPr="008C15FF" w:rsidRDefault="00341F53" w:rsidP="00341F53">
      <w:pPr>
        <w:pStyle w:val="Heading1"/>
        <w:spacing w:before="0" w:after="0"/>
        <w:rPr>
          <w:rFonts w:asciiTheme="minorHAnsi" w:hAnsiTheme="minorHAnsi"/>
        </w:rPr>
      </w:pPr>
      <w:r w:rsidRPr="008C15FF">
        <w:rPr>
          <w:rFonts w:asciiTheme="minorHAnsi" w:hAnsiTheme="minorHAnsi"/>
        </w:rPr>
        <w:t>Food</w:t>
      </w:r>
      <w:r>
        <w:rPr>
          <w:rFonts w:asciiTheme="minorHAnsi" w:hAnsiTheme="minorHAnsi"/>
        </w:rPr>
        <w:t xml:space="preserve"> Policy </w:t>
      </w:r>
    </w:p>
    <w:p w14:paraId="467372C1" w14:textId="01164AC5" w:rsidR="006A3E87" w:rsidRDefault="006A3E87"/>
    <w:p w14:paraId="4F3F10DA" w14:textId="41765842" w:rsidR="00341F53" w:rsidRPr="00341F53" w:rsidRDefault="00341F53" w:rsidP="00341F53">
      <w:pPr>
        <w:rPr>
          <w:rFonts w:asciiTheme="minorHAnsi" w:hAnsiTheme="minorHAnsi" w:cstheme="minorHAnsi"/>
          <w:sz w:val="24"/>
        </w:rPr>
      </w:pPr>
    </w:p>
    <w:p w14:paraId="5D2AC5E8" w14:textId="77777777"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Introduction</w:t>
      </w:r>
    </w:p>
    <w:p w14:paraId="4CF7357D"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At Over St John’s CE Primary School, we are committed to supporting every child to grow into a healthy, confident, and successful adult. We aim to nurture pupils who:</w:t>
      </w:r>
    </w:p>
    <w:p w14:paraId="42CBDEF1" w14:textId="77777777" w:rsidR="00341F53" w:rsidRPr="00341F53" w:rsidRDefault="00341F53" w:rsidP="00341F53">
      <w:pPr>
        <w:numPr>
          <w:ilvl w:val="0"/>
          <w:numId w:val="1"/>
        </w:numPr>
        <w:rPr>
          <w:rFonts w:asciiTheme="minorHAnsi" w:hAnsiTheme="minorHAnsi" w:cstheme="minorHAnsi"/>
          <w:sz w:val="24"/>
        </w:rPr>
      </w:pPr>
      <w:r w:rsidRPr="00341F53">
        <w:rPr>
          <w:rFonts w:asciiTheme="minorHAnsi" w:hAnsiTheme="minorHAnsi" w:cstheme="minorHAnsi"/>
          <w:sz w:val="24"/>
        </w:rPr>
        <w:t>are healthy;</w:t>
      </w:r>
    </w:p>
    <w:p w14:paraId="223497EC" w14:textId="77777777" w:rsidR="00341F53" w:rsidRPr="00341F53" w:rsidRDefault="00341F53" w:rsidP="00341F53">
      <w:pPr>
        <w:numPr>
          <w:ilvl w:val="0"/>
          <w:numId w:val="1"/>
        </w:numPr>
        <w:rPr>
          <w:rFonts w:asciiTheme="minorHAnsi" w:hAnsiTheme="minorHAnsi" w:cstheme="minorHAnsi"/>
          <w:sz w:val="24"/>
        </w:rPr>
      </w:pPr>
      <w:r w:rsidRPr="00341F53">
        <w:rPr>
          <w:rFonts w:asciiTheme="minorHAnsi" w:hAnsiTheme="minorHAnsi" w:cstheme="minorHAnsi"/>
          <w:sz w:val="24"/>
        </w:rPr>
        <w:t>stay safe;</w:t>
      </w:r>
    </w:p>
    <w:p w14:paraId="56B50071" w14:textId="77777777" w:rsidR="00341F53" w:rsidRPr="00341F53" w:rsidRDefault="00341F53" w:rsidP="00341F53">
      <w:pPr>
        <w:numPr>
          <w:ilvl w:val="0"/>
          <w:numId w:val="1"/>
        </w:numPr>
        <w:rPr>
          <w:rFonts w:asciiTheme="minorHAnsi" w:hAnsiTheme="minorHAnsi" w:cstheme="minorHAnsi"/>
          <w:sz w:val="24"/>
        </w:rPr>
      </w:pPr>
      <w:r w:rsidRPr="00341F53">
        <w:rPr>
          <w:rFonts w:asciiTheme="minorHAnsi" w:hAnsiTheme="minorHAnsi" w:cstheme="minorHAnsi"/>
          <w:sz w:val="24"/>
        </w:rPr>
        <w:t>enjoy and achieve;</w:t>
      </w:r>
    </w:p>
    <w:p w14:paraId="78DEC25E" w14:textId="77777777" w:rsidR="00341F53" w:rsidRPr="00341F53" w:rsidRDefault="00341F53" w:rsidP="00341F53">
      <w:pPr>
        <w:numPr>
          <w:ilvl w:val="0"/>
          <w:numId w:val="1"/>
        </w:numPr>
        <w:rPr>
          <w:rFonts w:asciiTheme="minorHAnsi" w:hAnsiTheme="minorHAnsi" w:cstheme="minorHAnsi"/>
          <w:sz w:val="24"/>
        </w:rPr>
      </w:pPr>
      <w:r w:rsidRPr="00341F53">
        <w:rPr>
          <w:rFonts w:asciiTheme="minorHAnsi" w:hAnsiTheme="minorHAnsi" w:cstheme="minorHAnsi"/>
          <w:sz w:val="24"/>
        </w:rPr>
        <w:t>make a positive contribution;</w:t>
      </w:r>
    </w:p>
    <w:p w14:paraId="14D38FC1" w14:textId="77777777" w:rsidR="00341F53" w:rsidRPr="00341F53" w:rsidRDefault="00341F53" w:rsidP="00341F53">
      <w:pPr>
        <w:numPr>
          <w:ilvl w:val="0"/>
          <w:numId w:val="1"/>
        </w:numPr>
        <w:rPr>
          <w:rFonts w:asciiTheme="minorHAnsi" w:hAnsiTheme="minorHAnsi" w:cstheme="minorHAnsi"/>
          <w:sz w:val="24"/>
        </w:rPr>
      </w:pPr>
      <w:r w:rsidRPr="00341F53">
        <w:rPr>
          <w:rFonts w:asciiTheme="minorHAnsi" w:hAnsiTheme="minorHAnsi" w:cstheme="minorHAnsi"/>
          <w:sz w:val="24"/>
        </w:rPr>
        <w:t>achieve economic well</w:t>
      </w:r>
      <w:r w:rsidRPr="00341F53">
        <w:rPr>
          <w:rFonts w:asciiTheme="minorHAnsi" w:hAnsiTheme="minorHAnsi" w:cstheme="minorHAnsi"/>
          <w:sz w:val="24"/>
        </w:rPr>
        <w:noBreakHyphen/>
        <w:t>being.</w:t>
      </w:r>
    </w:p>
    <w:p w14:paraId="6478E648" w14:textId="7B1A1B01"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Food, nutrition, and the wider school food environment play a central role in these aims. A whole</w:t>
      </w:r>
      <w:r w:rsidRPr="00341F53">
        <w:rPr>
          <w:rFonts w:asciiTheme="minorHAnsi" w:hAnsiTheme="minorHAnsi" w:cstheme="minorHAnsi"/>
        </w:rPr>
        <w:noBreakHyphen/>
        <w:t>school approach ensures children receive consistent messages about healthy eating across the curriculum, through our daily routines, and within our wider community. This policy sets out our approach to food, drink, and the school food culture.</w:t>
      </w:r>
    </w:p>
    <w:p w14:paraId="6037D6D6"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0D2745A1" w14:textId="71F85DEA"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Intent</w:t>
      </w:r>
    </w:p>
    <w:p w14:paraId="36A6F36D"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We intend to:</w:t>
      </w:r>
    </w:p>
    <w:p w14:paraId="3DD57071" w14:textId="77777777" w:rsidR="00341F53" w:rsidRPr="00341F53" w:rsidRDefault="00341F53" w:rsidP="00341F53">
      <w:pPr>
        <w:numPr>
          <w:ilvl w:val="0"/>
          <w:numId w:val="2"/>
        </w:numPr>
        <w:rPr>
          <w:rFonts w:asciiTheme="minorHAnsi" w:hAnsiTheme="minorHAnsi" w:cstheme="minorHAnsi"/>
          <w:sz w:val="24"/>
        </w:rPr>
      </w:pPr>
      <w:r w:rsidRPr="00341F53">
        <w:rPr>
          <w:rFonts w:asciiTheme="minorHAnsi" w:hAnsiTheme="minorHAnsi" w:cstheme="minorHAnsi"/>
          <w:sz w:val="24"/>
        </w:rPr>
        <w:t>help children understand the importance of food and drink for a healthy lifestyle;</w:t>
      </w:r>
    </w:p>
    <w:p w14:paraId="404782B5" w14:textId="77777777" w:rsidR="00341F53" w:rsidRPr="00341F53" w:rsidRDefault="00341F53" w:rsidP="00341F53">
      <w:pPr>
        <w:numPr>
          <w:ilvl w:val="0"/>
          <w:numId w:val="2"/>
        </w:numPr>
        <w:rPr>
          <w:rFonts w:asciiTheme="minorHAnsi" w:hAnsiTheme="minorHAnsi" w:cstheme="minorHAnsi"/>
          <w:sz w:val="24"/>
        </w:rPr>
      </w:pPr>
      <w:r w:rsidRPr="00341F53">
        <w:rPr>
          <w:rFonts w:asciiTheme="minorHAnsi" w:hAnsiTheme="minorHAnsi" w:cstheme="minorHAnsi"/>
          <w:sz w:val="24"/>
        </w:rPr>
        <w:t>educate and support parents in making healthy choices for school meals and packed lunches;</w:t>
      </w:r>
    </w:p>
    <w:p w14:paraId="126E2390" w14:textId="77777777" w:rsidR="00341F53" w:rsidRPr="00341F53" w:rsidRDefault="00341F53" w:rsidP="00341F53">
      <w:pPr>
        <w:numPr>
          <w:ilvl w:val="0"/>
          <w:numId w:val="2"/>
        </w:numPr>
        <w:rPr>
          <w:rFonts w:asciiTheme="minorHAnsi" w:hAnsiTheme="minorHAnsi" w:cstheme="minorHAnsi"/>
          <w:sz w:val="24"/>
        </w:rPr>
      </w:pPr>
      <w:r w:rsidRPr="00341F53">
        <w:rPr>
          <w:rFonts w:asciiTheme="minorHAnsi" w:hAnsiTheme="minorHAnsi" w:cstheme="minorHAnsi"/>
          <w:sz w:val="24"/>
        </w:rPr>
        <w:t>teach children what healthy food is and why it matters;</w:t>
      </w:r>
    </w:p>
    <w:p w14:paraId="2656FB91" w14:textId="77777777" w:rsidR="00341F53" w:rsidRPr="00341F53" w:rsidRDefault="00341F53" w:rsidP="00341F53">
      <w:pPr>
        <w:numPr>
          <w:ilvl w:val="0"/>
          <w:numId w:val="2"/>
        </w:numPr>
        <w:rPr>
          <w:rFonts w:asciiTheme="minorHAnsi" w:hAnsiTheme="minorHAnsi" w:cstheme="minorHAnsi"/>
          <w:sz w:val="24"/>
        </w:rPr>
      </w:pPr>
      <w:r w:rsidRPr="00341F53">
        <w:rPr>
          <w:rFonts w:asciiTheme="minorHAnsi" w:hAnsiTheme="minorHAnsi" w:cstheme="minorHAnsi"/>
          <w:sz w:val="24"/>
        </w:rPr>
        <w:t>provide pupils with the skills and knowledge needed to make positive food choices;</w:t>
      </w:r>
    </w:p>
    <w:p w14:paraId="71FDC29D" w14:textId="77777777" w:rsidR="00341F53" w:rsidRPr="00341F53" w:rsidRDefault="00341F53" w:rsidP="00341F53">
      <w:pPr>
        <w:numPr>
          <w:ilvl w:val="0"/>
          <w:numId w:val="2"/>
        </w:numPr>
        <w:rPr>
          <w:rFonts w:asciiTheme="minorHAnsi" w:hAnsiTheme="minorHAnsi" w:cstheme="minorHAnsi"/>
          <w:sz w:val="24"/>
        </w:rPr>
      </w:pPr>
      <w:r w:rsidRPr="00341F53">
        <w:rPr>
          <w:rFonts w:asciiTheme="minorHAnsi" w:hAnsiTheme="minorHAnsi" w:cstheme="minorHAnsi"/>
          <w:sz w:val="24"/>
        </w:rPr>
        <w:t>promote the physical and emotional well</w:t>
      </w:r>
      <w:r w:rsidRPr="00341F53">
        <w:rPr>
          <w:rFonts w:asciiTheme="minorHAnsi" w:hAnsiTheme="minorHAnsi" w:cstheme="minorHAnsi"/>
          <w:sz w:val="24"/>
        </w:rPr>
        <w:noBreakHyphen/>
        <w:t>being of all pupils;</w:t>
      </w:r>
    </w:p>
    <w:p w14:paraId="779A8CF9" w14:textId="0A8545CA" w:rsidR="00341F53" w:rsidRPr="00341F53" w:rsidRDefault="00341F53" w:rsidP="00341F53">
      <w:pPr>
        <w:numPr>
          <w:ilvl w:val="0"/>
          <w:numId w:val="2"/>
        </w:numPr>
        <w:rPr>
          <w:rFonts w:asciiTheme="minorHAnsi" w:hAnsiTheme="minorHAnsi" w:cstheme="minorHAnsi"/>
          <w:sz w:val="24"/>
        </w:rPr>
      </w:pPr>
      <w:r w:rsidRPr="00341F53">
        <w:rPr>
          <w:rFonts w:asciiTheme="minorHAnsi" w:hAnsiTheme="minorHAnsi" w:cstheme="minorHAnsi"/>
          <w:sz w:val="24"/>
        </w:rPr>
        <w:t>foster a whole</w:t>
      </w:r>
      <w:r w:rsidRPr="00341F53">
        <w:rPr>
          <w:rFonts w:asciiTheme="minorHAnsi" w:hAnsiTheme="minorHAnsi" w:cstheme="minorHAnsi"/>
          <w:sz w:val="24"/>
        </w:rPr>
        <w:noBreakHyphen/>
        <w:t>school food culture consistent with national expectations for health, nutrition, and well</w:t>
      </w:r>
      <w:r w:rsidRPr="00341F53">
        <w:rPr>
          <w:rFonts w:asciiTheme="minorHAnsi" w:hAnsiTheme="minorHAnsi" w:cstheme="minorHAnsi"/>
          <w:sz w:val="24"/>
        </w:rPr>
        <w:noBreakHyphen/>
        <w:t>being.</w:t>
      </w:r>
    </w:p>
    <w:p w14:paraId="4F4C8CF2"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7F1F2A7C" w14:textId="74CBF395"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Role of the Governing Board</w:t>
      </w:r>
    </w:p>
    <w:p w14:paraId="69ADC4F7"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 xml:space="preserve">In line with the DfE’s </w:t>
      </w:r>
      <w:r w:rsidRPr="00341F53">
        <w:rPr>
          <w:rStyle w:val="Strong"/>
          <w:rFonts w:asciiTheme="minorHAnsi" w:hAnsiTheme="minorHAnsi" w:cstheme="minorHAnsi"/>
          <w:b w:val="0"/>
          <w:bCs w:val="0"/>
        </w:rPr>
        <w:t>School Food: Guidance for Governors</w:t>
      </w:r>
      <w:r w:rsidRPr="00341F53">
        <w:rPr>
          <w:rFonts w:asciiTheme="minorHAnsi" w:hAnsiTheme="minorHAnsi" w:cstheme="minorHAnsi"/>
        </w:rPr>
        <w:t xml:space="preserve">, the governing board is </w:t>
      </w:r>
      <w:r w:rsidRPr="00341F53">
        <w:rPr>
          <w:rStyle w:val="Strong"/>
          <w:rFonts w:asciiTheme="minorHAnsi" w:hAnsiTheme="minorHAnsi" w:cstheme="minorHAnsi"/>
          <w:b w:val="0"/>
          <w:bCs w:val="0"/>
        </w:rPr>
        <w:t>statutorily responsible</w:t>
      </w:r>
      <w:r w:rsidRPr="00341F53">
        <w:rPr>
          <w:rFonts w:asciiTheme="minorHAnsi" w:hAnsiTheme="minorHAnsi" w:cstheme="minorHAnsi"/>
        </w:rPr>
        <w:t xml:space="preserve"> for ensuring that:</w:t>
      </w:r>
    </w:p>
    <w:p w14:paraId="4A6A238D" w14:textId="77777777" w:rsidR="00341F53" w:rsidRPr="00341F53" w:rsidRDefault="00341F53" w:rsidP="00341F53">
      <w:pPr>
        <w:numPr>
          <w:ilvl w:val="0"/>
          <w:numId w:val="3"/>
        </w:numPr>
        <w:rPr>
          <w:rFonts w:asciiTheme="minorHAnsi" w:hAnsiTheme="minorHAnsi" w:cstheme="minorHAnsi"/>
          <w:sz w:val="24"/>
        </w:rPr>
      </w:pPr>
      <w:r w:rsidRPr="00341F53">
        <w:rPr>
          <w:rFonts w:asciiTheme="minorHAnsi" w:hAnsiTheme="minorHAnsi" w:cstheme="minorHAnsi"/>
          <w:sz w:val="24"/>
        </w:rPr>
        <w:t xml:space="preserve">the school meets the </w:t>
      </w:r>
      <w:r w:rsidRPr="00341F53">
        <w:rPr>
          <w:rStyle w:val="Strong"/>
          <w:rFonts w:asciiTheme="minorHAnsi" w:hAnsiTheme="minorHAnsi" w:cstheme="minorHAnsi"/>
          <w:b w:val="0"/>
          <w:bCs w:val="0"/>
          <w:sz w:val="24"/>
        </w:rPr>
        <w:t>School Food Standards</w:t>
      </w:r>
      <w:r w:rsidRPr="00341F53">
        <w:rPr>
          <w:rFonts w:asciiTheme="minorHAnsi" w:hAnsiTheme="minorHAnsi" w:cstheme="minorHAnsi"/>
          <w:sz w:val="24"/>
        </w:rPr>
        <w:t>;</w:t>
      </w:r>
    </w:p>
    <w:p w14:paraId="64E2C0AC" w14:textId="77777777" w:rsidR="00341F53" w:rsidRPr="00341F53" w:rsidRDefault="00341F53" w:rsidP="00341F53">
      <w:pPr>
        <w:numPr>
          <w:ilvl w:val="0"/>
          <w:numId w:val="3"/>
        </w:numPr>
        <w:rPr>
          <w:rFonts w:asciiTheme="minorHAnsi" w:hAnsiTheme="minorHAnsi" w:cstheme="minorHAnsi"/>
          <w:sz w:val="24"/>
        </w:rPr>
      </w:pPr>
      <w:r w:rsidRPr="00341F53">
        <w:rPr>
          <w:rFonts w:asciiTheme="minorHAnsi" w:hAnsiTheme="minorHAnsi" w:cstheme="minorHAnsi"/>
          <w:sz w:val="24"/>
        </w:rPr>
        <w:t>there is a clear whole</w:t>
      </w:r>
      <w:r w:rsidRPr="00341F53">
        <w:rPr>
          <w:rFonts w:asciiTheme="minorHAnsi" w:hAnsiTheme="minorHAnsi" w:cstheme="minorHAnsi"/>
          <w:sz w:val="24"/>
        </w:rPr>
        <w:noBreakHyphen/>
        <w:t>school approach to food, including curriculum, dining, catering, and engagement with families;</w:t>
      </w:r>
    </w:p>
    <w:p w14:paraId="6A066843" w14:textId="77777777" w:rsidR="00341F53" w:rsidRPr="00341F53" w:rsidRDefault="00341F53" w:rsidP="00341F53">
      <w:pPr>
        <w:numPr>
          <w:ilvl w:val="0"/>
          <w:numId w:val="3"/>
        </w:numPr>
        <w:rPr>
          <w:rFonts w:asciiTheme="minorHAnsi" w:hAnsiTheme="minorHAnsi" w:cstheme="minorHAnsi"/>
          <w:sz w:val="24"/>
        </w:rPr>
      </w:pPr>
      <w:r w:rsidRPr="00341F53">
        <w:rPr>
          <w:rFonts w:asciiTheme="minorHAnsi" w:hAnsiTheme="minorHAnsi" w:cstheme="minorHAnsi"/>
          <w:sz w:val="24"/>
        </w:rPr>
        <w:t>the headteacher is appropriately supported and held to account for the quality of school food provision;</w:t>
      </w:r>
    </w:p>
    <w:p w14:paraId="12DAD41E" w14:textId="7322D721" w:rsidR="00341F53" w:rsidRDefault="00341F53" w:rsidP="00341F53">
      <w:pPr>
        <w:numPr>
          <w:ilvl w:val="0"/>
          <w:numId w:val="3"/>
        </w:numPr>
        <w:rPr>
          <w:rFonts w:asciiTheme="minorHAnsi" w:hAnsiTheme="minorHAnsi" w:cstheme="minorHAnsi"/>
          <w:sz w:val="24"/>
        </w:rPr>
      </w:pPr>
      <w:r w:rsidRPr="00341F53">
        <w:rPr>
          <w:rFonts w:asciiTheme="minorHAnsi" w:hAnsiTheme="minorHAnsi" w:cstheme="minorHAnsi"/>
          <w:sz w:val="24"/>
        </w:rPr>
        <w:t>the financial performance of school catering is monitored to ensure money is well spent.</w:t>
      </w:r>
    </w:p>
    <w:p w14:paraId="1AA3FA50" w14:textId="77777777" w:rsidR="00341F53" w:rsidRPr="00341F53" w:rsidRDefault="00341F53" w:rsidP="00341F53">
      <w:pPr>
        <w:rPr>
          <w:rFonts w:asciiTheme="minorHAnsi" w:hAnsiTheme="minorHAnsi" w:cstheme="minorHAnsi"/>
          <w:sz w:val="24"/>
        </w:rPr>
      </w:pPr>
    </w:p>
    <w:p w14:paraId="70084D73"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Governors will:</w:t>
      </w:r>
    </w:p>
    <w:p w14:paraId="09902AB8" w14:textId="77777777" w:rsidR="00341F53" w:rsidRPr="00341F53" w:rsidRDefault="00341F53" w:rsidP="00341F53">
      <w:pPr>
        <w:numPr>
          <w:ilvl w:val="0"/>
          <w:numId w:val="4"/>
        </w:numPr>
        <w:rPr>
          <w:rFonts w:asciiTheme="minorHAnsi" w:hAnsiTheme="minorHAnsi" w:cstheme="minorHAnsi"/>
          <w:sz w:val="24"/>
        </w:rPr>
      </w:pPr>
      <w:r w:rsidRPr="00341F53">
        <w:rPr>
          <w:rFonts w:asciiTheme="minorHAnsi" w:hAnsiTheme="minorHAnsi" w:cstheme="minorHAnsi"/>
          <w:sz w:val="24"/>
        </w:rPr>
        <w:t>review annual reports on meal uptake, the dining environment, and compliance with School Food Standards;</w:t>
      </w:r>
    </w:p>
    <w:p w14:paraId="7AC384B8" w14:textId="77777777" w:rsidR="00341F53" w:rsidRPr="00341F53" w:rsidRDefault="00341F53" w:rsidP="00341F53">
      <w:pPr>
        <w:numPr>
          <w:ilvl w:val="0"/>
          <w:numId w:val="4"/>
        </w:numPr>
        <w:rPr>
          <w:rFonts w:asciiTheme="minorHAnsi" w:hAnsiTheme="minorHAnsi" w:cstheme="minorHAnsi"/>
          <w:sz w:val="24"/>
        </w:rPr>
      </w:pPr>
      <w:r w:rsidRPr="00341F53">
        <w:rPr>
          <w:rFonts w:asciiTheme="minorHAnsi" w:hAnsiTheme="minorHAnsi" w:cstheme="minorHAnsi"/>
          <w:sz w:val="24"/>
        </w:rPr>
        <w:lastRenderedPageBreak/>
        <w:t>undertake DfE/NGA training on school food where appropriate;</w:t>
      </w:r>
    </w:p>
    <w:p w14:paraId="36F944A8" w14:textId="7BD13388" w:rsidR="00341F53" w:rsidRPr="00341F53" w:rsidRDefault="00341F53" w:rsidP="00341F53">
      <w:pPr>
        <w:numPr>
          <w:ilvl w:val="0"/>
          <w:numId w:val="4"/>
        </w:numPr>
        <w:rPr>
          <w:rFonts w:asciiTheme="minorHAnsi" w:hAnsiTheme="minorHAnsi" w:cstheme="minorHAnsi"/>
          <w:sz w:val="24"/>
        </w:rPr>
      </w:pPr>
      <w:r w:rsidRPr="00341F53">
        <w:rPr>
          <w:rFonts w:asciiTheme="minorHAnsi" w:hAnsiTheme="minorHAnsi" w:cstheme="minorHAnsi"/>
          <w:sz w:val="24"/>
        </w:rPr>
        <w:t>support the school in developing a positive food culture and increasing the take</w:t>
      </w:r>
      <w:r w:rsidRPr="00341F53">
        <w:rPr>
          <w:rFonts w:asciiTheme="minorHAnsi" w:hAnsiTheme="minorHAnsi" w:cstheme="minorHAnsi"/>
          <w:sz w:val="24"/>
        </w:rPr>
        <w:noBreakHyphen/>
        <w:t>up of school meals.</w:t>
      </w:r>
    </w:p>
    <w:p w14:paraId="6C0EE66A"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13CBAB37" w14:textId="48291B73"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Implementation: Curriculum</w:t>
      </w:r>
    </w:p>
    <w:p w14:paraId="077409B7"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We teach healthy eating across a broad and balanced curriculum:</w:t>
      </w:r>
    </w:p>
    <w:p w14:paraId="09A575D2"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Design &amp; Technology:</w:t>
      </w:r>
      <w:r w:rsidRPr="00341F53">
        <w:rPr>
          <w:rFonts w:asciiTheme="minorHAnsi" w:hAnsiTheme="minorHAnsi" w:cstheme="minorHAnsi"/>
          <w:sz w:val="24"/>
        </w:rPr>
        <w:t xml:space="preserve"> practical cooking and nutrition in line with statutory requirements.</w:t>
      </w:r>
    </w:p>
    <w:p w14:paraId="2BA59F94"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Science:</w:t>
      </w:r>
      <w:r w:rsidRPr="00341F53">
        <w:rPr>
          <w:rFonts w:asciiTheme="minorHAnsi" w:hAnsiTheme="minorHAnsi" w:cstheme="minorHAnsi"/>
          <w:sz w:val="24"/>
        </w:rPr>
        <w:t xml:space="preserve"> nutrition, digestion, and how the body uses food.</w:t>
      </w:r>
    </w:p>
    <w:p w14:paraId="0BE7C3A4"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Geography:</w:t>
      </w:r>
      <w:r w:rsidRPr="00341F53">
        <w:rPr>
          <w:rFonts w:asciiTheme="minorHAnsi" w:hAnsiTheme="minorHAnsi" w:cstheme="minorHAnsi"/>
          <w:sz w:val="24"/>
        </w:rPr>
        <w:t xml:space="preserve"> food origins, food miles, and sustainability.</w:t>
      </w:r>
    </w:p>
    <w:p w14:paraId="55491A02"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English:</w:t>
      </w:r>
      <w:r w:rsidRPr="00341F53">
        <w:rPr>
          <w:rFonts w:asciiTheme="minorHAnsi" w:hAnsiTheme="minorHAnsi" w:cstheme="minorHAnsi"/>
          <w:sz w:val="24"/>
        </w:rPr>
        <w:t xml:space="preserve"> reading and writing about healthy lifestyles, food choices, and global food issues.</w:t>
      </w:r>
    </w:p>
    <w:p w14:paraId="707797BD"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Religious Education:</w:t>
      </w:r>
      <w:r w:rsidRPr="00341F53">
        <w:rPr>
          <w:rFonts w:asciiTheme="minorHAnsi" w:hAnsiTheme="minorHAnsi" w:cstheme="minorHAnsi"/>
          <w:sz w:val="24"/>
        </w:rPr>
        <w:t xml:space="preserve"> the role of food in religious practices and celebrations.</w:t>
      </w:r>
    </w:p>
    <w:p w14:paraId="370525C5"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Physical Education:</w:t>
      </w:r>
      <w:r w:rsidRPr="00341F53">
        <w:rPr>
          <w:rFonts w:asciiTheme="minorHAnsi" w:hAnsiTheme="minorHAnsi" w:cstheme="minorHAnsi"/>
          <w:sz w:val="24"/>
        </w:rPr>
        <w:t xml:space="preserve"> understanding the relationship between diet, physical activity, and well</w:t>
      </w:r>
      <w:r w:rsidRPr="00341F53">
        <w:rPr>
          <w:rFonts w:asciiTheme="minorHAnsi" w:hAnsiTheme="minorHAnsi" w:cstheme="minorHAnsi"/>
          <w:sz w:val="24"/>
        </w:rPr>
        <w:noBreakHyphen/>
        <w:t>being.</w:t>
      </w:r>
    </w:p>
    <w:p w14:paraId="5B86D6FF" w14:textId="77777777" w:rsidR="00341F53" w:rsidRPr="00341F53" w:rsidRDefault="00341F53" w:rsidP="00341F53">
      <w:pPr>
        <w:numPr>
          <w:ilvl w:val="0"/>
          <w:numId w:val="5"/>
        </w:numPr>
        <w:rPr>
          <w:rFonts w:asciiTheme="minorHAnsi" w:hAnsiTheme="minorHAnsi" w:cstheme="minorHAnsi"/>
          <w:sz w:val="24"/>
        </w:rPr>
      </w:pPr>
      <w:r w:rsidRPr="00341F53">
        <w:rPr>
          <w:rStyle w:val="Strong"/>
          <w:rFonts w:asciiTheme="minorHAnsi" w:hAnsiTheme="minorHAnsi" w:cstheme="minorHAnsi"/>
          <w:sz w:val="24"/>
        </w:rPr>
        <w:t>PSHE:</w:t>
      </w:r>
      <w:r w:rsidRPr="00341F53">
        <w:rPr>
          <w:rFonts w:asciiTheme="minorHAnsi" w:hAnsiTheme="minorHAnsi" w:cstheme="minorHAnsi"/>
          <w:sz w:val="24"/>
        </w:rPr>
        <w:t xml:space="preserve"> media influence on food choices, body image, and balancing treats with healthy habits.</w:t>
      </w:r>
    </w:p>
    <w:p w14:paraId="28575CE9" w14:textId="3B51209E"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We also offer enrichment opportunities such as cooking clubs, gardening projects, and food</w:t>
      </w:r>
      <w:r w:rsidRPr="00341F53">
        <w:rPr>
          <w:rFonts w:asciiTheme="minorHAnsi" w:hAnsiTheme="minorHAnsi" w:cstheme="minorHAnsi"/>
        </w:rPr>
        <w:noBreakHyphen/>
        <w:t>based learning activities.</w:t>
      </w:r>
    </w:p>
    <w:p w14:paraId="289C8971"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3A941F7A" w14:textId="04D98A55"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Informal Curriculum and School Culture</w:t>
      </w:r>
    </w:p>
    <w:p w14:paraId="5F885413"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We promote healthy eating beyond lessons by:</w:t>
      </w:r>
    </w:p>
    <w:p w14:paraId="0C0E450E" w14:textId="77777777" w:rsidR="00341F53" w:rsidRPr="00341F53" w:rsidRDefault="00341F53" w:rsidP="00341F53">
      <w:pPr>
        <w:numPr>
          <w:ilvl w:val="0"/>
          <w:numId w:val="6"/>
        </w:numPr>
        <w:rPr>
          <w:rFonts w:asciiTheme="minorHAnsi" w:hAnsiTheme="minorHAnsi" w:cstheme="minorHAnsi"/>
          <w:sz w:val="24"/>
        </w:rPr>
      </w:pPr>
      <w:r w:rsidRPr="00341F53">
        <w:rPr>
          <w:rFonts w:asciiTheme="minorHAnsi" w:hAnsiTheme="minorHAnsi" w:cstheme="minorHAnsi"/>
          <w:sz w:val="24"/>
        </w:rPr>
        <w:t>celebrating healthy lifestyles in assemblies;</w:t>
      </w:r>
    </w:p>
    <w:p w14:paraId="1A7BEFFF" w14:textId="77777777" w:rsidR="00341F53" w:rsidRPr="00341F53" w:rsidRDefault="00341F53" w:rsidP="00341F53">
      <w:pPr>
        <w:numPr>
          <w:ilvl w:val="0"/>
          <w:numId w:val="6"/>
        </w:numPr>
        <w:rPr>
          <w:rFonts w:asciiTheme="minorHAnsi" w:hAnsiTheme="minorHAnsi" w:cstheme="minorHAnsi"/>
          <w:sz w:val="24"/>
        </w:rPr>
      </w:pPr>
      <w:r w:rsidRPr="00341F53">
        <w:rPr>
          <w:rFonts w:asciiTheme="minorHAnsi" w:hAnsiTheme="minorHAnsi" w:cstheme="minorHAnsi"/>
          <w:sz w:val="24"/>
        </w:rPr>
        <w:t>encouraging participation in sports and outdoor learning;</w:t>
      </w:r>
    </w:p>
    <w:p w14:paraId="1FB2CF2C" w14:textId="77777777" w:rsidR="00341F53" w:rsidRPr="00341F53" w:rsidRDefault="00341F53" w:rsidP="00341F53">
      <w:pPr>
        <w:numPr>
          <w:ilvl w:val="0"/>
          <w:numId w:val="6"/>
        </w:numPr>
        <w:rPr>
          <w:rFonts w:asciiTheme="minorHAnsi" w:hAnsiTheme="minorHAnsi" w:cstheme="minorHAnsi"/>
          <w:sz w:val="24"/>
        </w:rPr>
      </w:pPr>
      <w:r w:rsidRPr="00341F53">
        <w:rPr>
          <w:rFonts w:asciiTheme="minorHAnsi" w:hAnsiTheme="minorHAnsi" w:cstheme="minorHAnsi"/>
          <w:sz w:val="24"/>
        </w:rPr>
        <w:t>offering clubs that support active and healthy living;</w:t>
      </w:r>
    </w:p>
    <w:p w14:paraId="29C2940B" w14:textId="77777777" w:rsidR="00341F53" w:rsidRPr="00341F53" w:rsidRDefault="00341F53" w:rsidP="00341F53">
      <w:pPr>
        <w:numPr>
          <w:ilvl w:val="0"/>
          <w:numId w:val="6"/>
        </w:numPr>
        <w:rPr>
          <w:rFonts w:asciiTheme="minorHAnsi" w:hAnsiTheme="minorHAnsi" w:cstheme="minorHAnsi"/>
          <w:sz w:val="24"/>
        </w:rPr>
      </w:pPr>
      <w:r w:rsidRPr="00341F53">
        <w:rPr>
          <w:rFonts w:asciiTheme="minorHAnsi" w:hAnsiTheme="minorHAnsi" w:cstheme="minorHAnsi"/>
          <w:sz w:val="24"/>
        </w:rPr>
        <w:t>using the school grounds to encourage physical activity and connection with nature.</w:t>
      </w:r>
    </w:p>
    <w:p w14:paraId="28B6214C" w14:textId="1DA1B8C6"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Our whole</w:t>
      </w:r>
      <w:r w:rsidRPr="00341F53">
        <w:rPr>
          <w:rFonts w:asciiTheme="minorHAnsi" w:hAnsiTheme="minorHAnsi" w:cstheme="minorHAnsi"/>
        </w:rPr>
        <w:noBreakHyphen/>
        <w:t xml:space="preserve">school food culture focuses on developing lifelong healthy habits, consistent with DfE expectations for creating a positive dining experience. </w:t>
      </w:r>
    </w:p>
    <w:p w14:paraId="6E281608" w14:textId="18516E1F" w:rsidR="00341F53" w:rsidRPr="00341F53" w:rsidRDefault="00341F53" w:rsidP="00341F53">
      <w:pPr>
        <w:rPr>
          <w:rFonts w:asciiTheme="minorHAnsi" w:hAnsiTheme="minorHAnsi" w:cstheme="minorHAnsi"/>
          <w:sz w:val="24"/>
        </w:rPr>
      </w:pPr>
    </w:p>
    <w:p w14:paraId="12E21E4E" w14:textId="33264B15"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The School Environment</w:t>
      </w:r>
    </w:p>
    <w:p w14:paraId="07B1514F"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We aim to provide an environment that makes healthy choices easy:</w:t>
      </w:r>
    </w:p>
    <w:p w14:paraId="3888F54D" w14:textId="6FE344C5" w:rsidR="00341F53" w:rsidRPr="00341F53" w:rsidRDefault="00341F53" w:rsidP="00341F53">
      <w:pPr>
        <w:numPr>
          <w:ilvl w:val="0"/>
          <w:numId w:val="7"/>
        </w:numPr>
        <w:rPr>
          <w:rFonts w:asciiTheme="minorHAnsi" w:hAnsiTheme="minorHAnsi" w:cstheme="minorHAnsi"/>
          <w:sz w:val="24"/>
        </w:rPr>
      </w:pPr>
      <w:r w:rsidRPr="00341F53">
        <w:rPr>
          <w:rFonts w:asciiTheme="minorHAnsi" w:hAnsiTheme="minorHAnsi" w:cstheme="minorHAnsi"/>
          <w:sz w:val="24"/>
        </w:rPr>
        <w:t xml:space="preserve">Children </w:t>
      </w:r>
      <w:r>
        <w:rPr>
          <w:rFonts w:asciiTheme="minorHAnsi" w:hAnsiTheme="minorHAnsi" w:cstheme="minorHAnsi"/>
          <w:sz w:val="24"/>
        </w:rPr>
        <w:t>are asked</w:t>
      </w:r>
      <w:r w:rsidRPr="00341F53">
        <w:rPr>
          <w:rFonts w:asciiTheme="minorHAnsi" w:hAnsiTheme="minorHAnsi" w:cstheme="minorHAnsi"/>
          <w:sz w:val="24"/>
        </w:rPr>
        <w:t xml:space="preserve"> not</w:t>
      </w:r>
      <w:r>
        <w:rPr>
          <w:rFonts w:asciiTheme="minorHAnsi" w:hAnsiTheme="minorHAnsi" w:cstheme="minorHAnsi"/>
          <w:sz w:val="24"/>
        </w:rPr>
        <w:t xml:space="preserve"> to</w:t>
      </w:r>
      <w:r w:rsidRPr="00341F53">
        <w:rPr>
          <w:rFonts w:asciiTheme="minorHAnsi" w:hAnsiTheme="minorHAnsi" w:cstheme="minorHAnsi"/>
          <w:sz w:val="24"/>
        </w:rPr>
        <w:t xml:space="preserve"> bring sweets, crisps, or chocolate into school.</w:t>
      </w:r>
    </w:p>
    <w:p w14:paraId="79376E40" w14:textId="77777777" w:rsidR="00341F53" w:rsidRPr="00341F53" w:rsidRDefault="00341F53" w:rsidP="00341F53">
      <w:pPr>
        <w:numPr>
          <w:ilvl w:val="0"/>
          <w:numId w:val="7"/>
        </w:numPr>
        <w:rPr>
          <w:rFonts w:asciiTheme="minorHAnsi" w:hAnsiTheme="minorHAnsi" w:cstheme="minorHAnsi"/>
          <w:sz w:val="24"/>
        </w:rPr>
      </w:pPr>
      <w:r w:rsidRPr="00341F53">
        <w:rPr>
          <w:rFonts w:asciiTheme="minorHAnsi" w:hAnsiTheme="minorHAnsi" w:cstheme="minorHAnsi"/>
          <w:sz w:val="24"/>
        </w:rPr>
        <w:t>Water is available throughout the day, and pupils are encouraged to drink regularly.</w:t>
      </w:r>
    </w:p>
    <w:p w14:paraId="5E8D80F0" w14:textId="6EC0EB82" w:rsidR="00341F53" w:rsidRPr="00341F53" w:rsidRDefault="00341F53" w:rsidP="00341F53">
      <w:pPr>
        <w:numPr>
          <w:ilvl w:val="0"/>
          <w:numId w:val="7"/>
        </w:numPr>
        <w:rPr>
          <w:rFonts w:asciiTheme="minorHAnsi" w:hAnsiTheme="minorHAnsi" w:cstheme="minorHAnsi"/>
          <w:sz w:val="24"/>
        </w:rPr>
      </w:pPr>
      <w:r w:rsidRPr="00341F53">
        <w:rPr>
          <w:rFonts w:asciiTheme="minorHAnsi" w:hAnsiTheme="minorHAnsi" w:cstheme="minorHAnsi"/>
          <w:sz w:val="24"/>
        </w:rPr>
        <w:t>Fruit is encouraged as the preferred snack at break times</w:t>
      </w:r>
      <w:r>
        <w:rPr>
          <w:rFonts w:asciiTheme="minorHAnsi" w:hAnsiTheme="minorHAnsi" w:cstheme="minorHAnsi"/>
          <w:sz w:val="24"/>
        </w:rPr>
        <w:t xml:space="preserve"> and is offered free to KS1 children each day, alongside milk.</w:t>
      </w:r>
    </w:p>
    <w:p w14:paraId="1CE8F8E1" w14:textId="352A19EB" w:rsidR="00341F53" w:rsidRDefault="00341F53" w:rsidP="00341F53">
      <w:pPr>
        <w:numPr>
          <w:ilvl w:val="0"/>
          <w:numId w:val="7"/>
        </w:numPr>
        <w:rPr>
          <w:rFonts w:asciiTheme="minorHAnsi" w:hAnsiTheme="minorHAnsi" w:cstheme="minorHAnsi"/>
          <w:sz w:val="24"/>
        </w:rPr>
      </w:pPr>
      <w:r w:rsidRPr="00341F53">
        <w:rPr>
          <w:rFonts w:asciiTheme="minorHAnsi" w:hAnsiTheme="minorHAnsi" w:cstheme="minorHAnsi"/>
          <w:sz w:val="24"/>
        </w:rPr>
        <w:t>The dining hall environment is designed to be calm, welcoming, clean, and inclusive, enabling children to eat comfortably with their peers.</w:t>
      </w:r>
    </w:p>
    <w:p w14:paraId="2B312251" w14:textId="77777777" w:rsidR="00341F53" w:rsidRDefault="00341F53" w:rsidP="00341F53">
      <w:pPr>
        <w:rPr>
          <w:rFonts w:asciiTheme="minorHAnsi" w:hAnsiTheme="minorHAnsi" w:cstheme="minorHAnsi"/>
          <w:sz w:val="24"/>
        </w:rPr>
      </w:pPr>
    </w:p>
    <w:p w14:paraId="25474D28" w14:textId="603A3C59" w:rsidR="00341F53" w:rsidRPr="00341F53" w:rsidRDefault="00341F53" w:rsidP="00341F53">
      <w:pPr>
        <w:rPr>
          <w:rFonts w:asciiTheme="minorHAnsi" w:hAnsiTheme="minorHAnsi" w:cstheme="minorHAnsi"/>
          <w:sz w:val="24"/>
        </w:rPr>
      </w:pPr>
      <w:r w:rsidRPr="00341F53">
        <w:rPr>
          <w:rStyle w:val="Strong"/>
          <w:rFonts w:asciiTheme="minorHAnsi" w:hAnsiTheme="minorHAnsi" w:cstheme="minorHAnsi"/>
          <w:sz w:val="24"/>
        </w:rPr>
        <w:t>School Lunches</w:t>
      </w:r>
    </w:p>
    <w:p w14:paraId="3B67B798"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All school meals:</w:t>
      </w:r>
    </w:p>
    <w:p w14:paraId="14FB27AD" w14:textId="77777777" w:rsidR="00341F53" w:rsidRPr="00341F53" w:rsidRDefault="00341F53" w:rsidP="00341F53">
      <w:pPr>
        <w:numPr>
          <w:ilvl w:val="0"/>
          <w:numId w:val="8"/>
        </w:numPr>
        <w:rPr>
          <w:rFonts w:asciiTheme="minorHAnsi" w:hAnsiTheme="minorHAnsi" w:cstheme="minorHAnsi"/>
          <w:sz w:val="24"/>
        </w:rPr>
      </w:pPr>
      <w:r w:rsidRPr="00341F53">
        <w:rPr>
          <w:rFonts w:asciiTheme="minorHAnsi" w:hAnsiTheme="minorHAnsi" w:cstheme="minorHAnsi"/>
          <w:sz w:val="24"/>
        </w:rPr>
        <w:t xml:space="preserve">comply with the </w:t>
      </w:r>
      <w:r w:rsidRPr="00341F53">
        <w:rPr>
          <w:rStyle w:val="Strong"/>
          <w:rFonts w:asciiTheme="minorHAnsi" w:hAnsiTheme="minorHAnsi" w:cstheme="minorHAnsi"/>
          <w:b w:val="0"/>
          <w:bCs w:val="0"/>
          <w:sz w:val="24"/>
        </w:rPr>
        <w:t>School Food Standards</w:t>
      </w:r>
      <w:r w:rsidRPr="00341F53">
        <w:rPr>
          <w:rFonts w:asciiTheme="minorHAnsi" w:hAnsiTheme="minorHAnsi" w:cstheme="minorHAnsi"/>
          <w:b/>
          <w:bCs/>
          <w:sz w:val="24"/>
        </w:rPr>
        <w:t>;</w:t>
      </w:r>
    </w:p>
    <w:p w14:paraId="022DC914" w14:textId="77777777" w:rsidR="00341F53" w:rsidRPr="00341F53" w:rsidRDefault="00341F53" w:rsidP="00341F53">
      <w:pPr>
        <w:numPr>
          <w:ilvl w:val="0"/>
          <w:numId w:val="8"/>
        </w:numPr>
        <w:rPr>
          <w:rFonts w:asciiTheme="minorHAnsi" w:hAnsiTheme="minorHAnsi" w:cstheme="minorHAnsi"/>
          <w:sz w:val="24"/>
        </w:rPr>
      </w:pPr>
      <w:r w:rsidRPr="00341F53">
        <w:rPr>
          <w:rFonts w:asciiTheme="minorHAnsi" w:hAnsiTheme="minorHAnsi" w:cstheme="minorHAnsi"/>
          <w:sz w:val="24"/>
        </w:rPr>
        <w:t>are nutritious, appealing, and freshly prepared by our contracted catering provider;</w:t>
      </w:r>
    </w:p>
    <w:p w14:paraId="3187C4B5" w14:textId="77777777" w:rsidR="00341F53" w:rsidRPr="00341F53" w:rsidRDefault="00341F53" w:rsidP="00341F53">
      <w:pPr>
        <w:numPr>
          <w:ilvl w:val="0"/>
          <w:numId w:val="8"/>
        </w:numPr>
        <w:rPr>
          <w:rFonts w:asciiTheme="minorHAnsi" w:hAnsiTheme="minorHAnsi" w:cstheme="minorHAnsi"/>
          <w:sz w:val="24"/>
        </w:rPr>
      </w:pPr>
      <w:r w:rsidRPr="00341F53">
        <w:rPr>
          <w:rFonts w:asciiTheme="minorHAnsi" w:hAnsiTheme="minorHAnsi" w:cstheme="minorHAnsi"/>
          <w:sz w:val="24"/>
        </w:rPr>
        <w:t>provide a balanced diet, in line with statutory nutritional requirements;</w:t>
      </w:r>
    </w:p>
    <w:p w14:paraId="40920F53" w14:textId="77777777" w:rsidR="00341F53" w:rsidRPr="00341F53" w:rsidRDefault="00341F53" w:rsidP="00341F53">
      <w:pPr>
        <w:numPr>
          <w:ilvl w:val="0"/>
          <w:numId w:val="8"/>
        </w:numPr>
        <w:rPr>
          <w:rFonts w:asciiTheme="minorHAnsi" w:hAnsiTheme="minorHAnsi" w:cstheme="minorHAnsi"/>
          <w:sz w:val="24"/>
        </w:rPr>
      </w:pPr>
      <w:r w:rsidRPr="00341F53">
        <w:rPr>
          <w:rFonts w:asciiTheme="minorHAnsi" w:hAnsiTheme="minorHAnsi" w:cstheme="minorHAnsi"/>
          <w:sz w:val="24"/>
        </w:rPr>
        <w:t>contribute to a positive dining experience that encourages social eating.</w:t>
      </w:r>
    </w:p>
    <w:p w14:paraId="3E62BD24" w14:textId="7F154BDC" w:rsid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Catering providers will only be contracted if they demonstrate a strong commitment to high</w:t>
      </w:r>
      <w:r w:rsidRPr="00341F53">
        <w:rPr>
          <w:rFonts w:asciiTheme="minorHAnsi" w:hAnsiTheme="minorHAnsi" w:cstheme="minorHAnsi"/>
        </w:rPr>
        <w:noBreakHyphen/>
        <w:t xml:space="preserve">quality, nutritious food and the wider school food ethos. Governors monitor the implementation of the Food Standards as recommended by the DfE. </w:t>
      </w:r>
    </w:p>
    <w:p w14:paraId="6F0C4176" w14:textId="276F9F62" w:rsidR="00341F53" w:rsidRPr="00341F53" w:rsidRDefault="00341F53" w:rsidP="00341F5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Our current catering provider is </w:t>
      </w:r>
      <w:hyperlink r:id="rId6" w:history="1">
        <w:r>
          <w:rPr>
            <w:rStyle w:val="Hyperlink"/>
            <w:rFonts w:asciiTheme="minorHAnsi" w:hAnsiTheme="minorHAnsi" w:cstheme="minorHAnsi"/>
          </w:rPr>
          <w:t>Edsential</w:t>
        </w:r>
      </w:hyperlink>
      <w:r>
        <w:rPr>
          <w:rFonts w:asciiTheme="minorHAnsi" w:hAnsiTheme="minorHAnsi" w:cstheme="minorHAnsi"/>
        </w:rPr>
        <w:t xml:space="preserve"> </w:t>
      </w:r>
    </w:p>
    <w:p w14:paraId="2C32B26F" w14:textId="77777777" w:rsidR="00341F53" w:rsidRDefault="00341F53" w:rsidP="00341F53">
      <w:pPr>
        <w:pStyle w:val="NormalWeb"/>
        <w:spacing w:before="0" w:beforeAutospacing="0" w:after="0" w:afterAutospacing="0"/>
        <w:rPr>
          <w:rStyle w:val="Strong"/>
          <w:rFonts w:asciiTheme="minorHAnsi" w:hAnsiTheme="minorHAnsi" w:cstheme="minorHAnsi"/>
        </w:rPr>
      </w:pPr>
    </w:p>
    <w:p w14:paraId="0AF14A17" w14:textId="530AD2F3" w:rsidR="00341F53" w:rsidRPr="00341F53" w:rsidRDefault="00341F53" w:rsidP="00341F53">
      <w:pPr>
        <w:pStyle w:val="NormalWeb"/>
        <w:spacing w:before="0" w:beforeAutospacing="0" w:after="0" w:afterAutospacing="0"/>
        <w:rPr>
          <w:rFonts w:asciiTheme="minorHAnsi" w:hAnsiTheme="minorHAnsi" w:cstheme="minorHAnsi"/>
        </w:rPr>
      </w:pPr>
      <w:r w:rsidRPr="00341F53">
        <w:rPr>
          <w:rStyle w:val="Strong"/>
          <w:rFonts w:asciiTheme="minorHAnsi" w:hAnsiTheme="minorHAnsi" w:cstheme="minorHAnsi"/>
        </w:rPr>
        <w:lastRenderedPageBreak/>
        <w:t>Meal Uptake</w:t>
      </w:r>
      <w:r w:rsidRPr="00341F53">
        <w:rPr>
          <w:rFonts w:asciiTheme="minorHAnsi" w:hAnsiTheme="minorHAnsi" w:cstheme="minorHAnsi"/>
        </w:rPr>
        <w:br/>
        <w:t xml:space="preserve">We actively encourage families to choose school meals. Research shows that increasing school meal uptake improves school finances and contributes to better health outcomes. </w:t>
      </w:r>
      <w:hyperlink r:id="rId7" w:history="1"/>
      <w:r w:rsidRPr="00341F53">
        <w:rPr>
          <w:rFonts w:asciiTheme="minorHAnsi" w:hAnsiTheme="minorHAnsi" w:cstheme="minorHAnsi"/>
        </w:rPr>
        <w:t xml:space="preserve"> </w:t>
      </w:r>
    </w:p>
    <w:p w14:paraId="39FF0F78"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65B3FD0A" w14:textId="6887BA32"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Packed Lunches</w:t>
      </w:r>
    </w:p>
    <w:p w14:paraId="44FF5AAC"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Parents of children bringing packed lunches will:</w:t>
      </w:r>
    </w:p>
    <w:p w14:paraId="134663DC" w14:textId="77777777" w:rsidR="00341F53" w:rsidRPr="00341F53" w:rsidRDefault="00341F53" w:rsidP="00341F53">
      <w:pPr>
        <w:numPr>
          <w:ilvl w:val="0"/>
          <w:numId w:val="9"/>
        </w:numPr>
        <w:rPr>
          <w:rFonts w:asciiTheme="minorHAnsi" w:hAnsiTheme="minorHAnsi" w:cstheme="minorHAnsi"/>
          <w:sz w:val="24"/>
        </w:rPr>
      </w:pPr>
      <w:r w:rsidRPr="00341F53">
        <w:rPr>
          <w:rFonts w:asciiTheme="minorHAnsi" w:hAnsiTheme="minorHAnsi" w:cstheme="minorHAnsi"/>
          <w:sz w:val="24"/>
        </w:rPr>
        <w:t>receive clear guidance about healthy packed lunch expectations;</w:t>
      </w:r>
    </w:p>
    <w:p w14:paraId="0E71AD91" w14:textId="77777777" w:rsidR="00341F53" w:rsidRPr="00341F53" w:rsidRDefault="00341F53" w:rsidP="00341F53">
      <w:pPr>
        <w:numPr>
          <w:ilvl w:val="0"/>
          <w:numId w:val="9"/>
        </w:numPr>
        <w:rPr>
          <w:rFonts w:asciiTheme="minorHAnsi" w:hAnsiTheme="minorHAnsi" w:cstheme="minorHAnsi"/>
          <w:sz w:val="24"/>
        </w:rPr>
      </w:pPr>
      <w:r w:rsidRPr="00341F53">
        <w:rPr>
          <w:rFonts w:asciiTheme="minorHAnsi" w:hAnsiTheme="minorHAnsi" w:cstheme="minorHAnsi"/>
          <w:sz w:val="24"/>
        </w:rPr>
        <w:t>be encouraged to provide balanced meals aligned with School Food Standards themes;</w:t>
      </w:r>
    </w:p>
    <w:p w14:paraId="3A1C4175" w14:textId="77777777" w:rsidR="00341F53" w:rsidRPr="00341F53" w:rsidRDefault="00341F53" w:rsidP="00341F53">
      <w:pPr>
        <w:numPr>
          <w:ilvl w:val="0"/>
          <w:numId w:val="9"/>
        </w:numPr>
        <w:rPr>
          <w:rFonts w:asciiTheme="minorHAnsi" w:hAnsiTheme="minorHAnsi" w:cstheme="minorHAnsi"/>
          <w:sz w:val="24"/>
        </w:rPr>
      </w:pPr>
      <w:r w:rsidRPr="00341F53">
        <w:rPr>
          <w:rFonts w:asciiTheme="minorHAnsi" w:hAnsiTheme="minorHAnsi" w:cstheme="minorHAnsi"/>
          <w:sz w:val="24"/>
        </w:rPr>
        <w:t>be supported in accessing advice about portion sizes, healthy swaps, and reducing sugary items.</w:t>
      </w:r>
    </w:p>
    <w:p w14:paraId="72C1C5CD" w14:textId="36168C71"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The school reserves the right to contact parents where packed lunches regularly fall outside expected guidelines, in the interest of promoting children’s health and well</w:t>
      </w:r>
      <w:r w:rsidRPr="00341F53">
        <w:rPr>
          <w:rFonts w:asciiTheme="minorHAnsi" w:hAnsiTheme="minorHAnsi" w:cstheme="minorHAnsi"/>
        </w:rPr>
        <w:noBreakHyphen/>
        <w:t>being.</w:t>
      </w:r>
    </w:p>
    <w:p w14:paraId="779C0139"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0ECE47F4" w14:textId="545C6503"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Role of the Catering Team</w:t>
      </w:r>
    </w:p>
    <w:p w14:paraId="1AAB267F" w14:textId="77777777"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Our catering team are valued members of the wider school workforce. They:</w:t>
      </w:r>
    </w:p>
    <w:p w14:paraId="32F09B39" w14:textId="77777777" w:rsidR="00341F53" w:rsidRPr="00341F53" w:rsidRDefault="00341F53" w:rsidP="00341F53">
      <w:pPr>
        <w:numPr>
          <w:ilvl w:val="0"/>
          <w:numId w:val="10"/>
        </w:numPr>
        <w:rPr>
          <w:rFonts w:asciiTheme="minorHAnsi" w:hAnsiTheme="minorHAnsi" w:cstheme="minorHAnsi"/>
          <w:sz w:val="24"/>
        </w:rPr>
      </w:pPr>
      <w:r w:rsidRPr="00341F53">
        <w:rPr>
          <w:rFonts w:asciiTheme="minorHAnsi" w:hAnsiTheme="minorHAnsi" w:cstheme="minorHAnsi"/>
          <w:sz w:val="24"/>
        </w:rPr>
        <w:t>support the school’s healthy eating ethos;</w:t>
      </w:r>
    </w:p>
    <w:p w14:paraId="537F9F51" w14:textId="77777777" w:rsidR="00341F53" w:rsidRPr="00341F53" w:rsidRDefault="00341F53" w:rsidP="00341F53">
      <w:pPr>
        <w:numPr>
          <w:ilvl w:val="0"/>
          <w:numId w:val="10"/>
        </w:numPr>
        <w:rPr>
          <w:rFonts w:asciiTheme="minorHAnsi" w:hAnsiTheme="minorHAnsi" w:cstheme="minorHAnsi"/>
          <w:sz w:val="24"/>
        </w:rPr>
      </w:pPr>
      <w:r w:rsidRPr="00341F53">
        <w:rPr>
          <w:rFonts w:asciiTheme="minorHAnsi" w:hAnsiTheme="minorHAnsi" w:cstheme="minorHAnsi"/>
          <w:sz w:val="24"/>
        </w:rPr>
        <w:t>prepare menus that meet School Food Standards;</w:t>
      </w:r>
    </w:p>
    <w:p w14:paraId="620FB673" w14:textId="77777777" w:rsidR="00341F53" w:rsidRPr="00341F53" w:rsidRDefault="00341F53" w:rsidP="00341F53">
      <w:pPr>
        <w:numPr>
          <w:ilvl w:val="0"/>
          <w:numId w:val="10"/>
        </w:numPr>
        <w:rPr>
          <w:rFonts w:asciiTheme="minorHAnsi" w:hAnsiTheme="minorHAnsi" w:cstheme="minorHAnsi"/>
          <w:sz w:val="24"/>
        </w:rPr>
      </w:pPr>
      <w:r w:rsidRPr="00341F53">
        <w:rPr>
          <w:rFonts w:asciiTheme="minorHAnsi" w:hAnsiTheme="minorHAnsi" w:cstheme="minorHAnsi"/>
          <w:sz w:val="24"/>
        </w:rPr>
        <w:t>engage with pupils to encourage balanced choices;</w:t>
      </w:r>
    </w:p>
    <w:p w14:paraId="4DD88696" w14:textId="5677C3B5" w:rsidR="00341F53" w:rsidRPr="00341F53" w:rsidRDefault="00341F53" w:rsidP="00341F53">
      <w:pPr>
        <w:numPr>
          <w:ilvl w:val="0"/>
          <w:numId w:val="10"/>
        </w:numPr>
        <w:rPr>
          <w:rFonts w:asciiTheme="minorHAnsi" w:hAnsiTheme="minorHAnsi" w:cstheme="minorHAnsi"/>
          <w:sz w:val="24"/>
        </w:rPr>
      </w:pPr>
      <w:r w:rsidRPr="00341F53">
        <w:rPr>
          <w:rFonts w:asciiTheme="minorHAnsi" w:hAnsiTheme="minorHAnsi" w:cstheme="minorHAnsi"/>
          <w:sz w:val="24"/>
        </w:rPr>
        <w:t>receive training related to nutrition, allergens, safeguarding, and food hygiene.</w:t>
      </w:r>
    </w:p>
    <w:p w14:paraId="3E65BDCE" w14:textId="77777777" w:rsidR="00341F53" w:rsidRDefault="00341F53" w:rsidP="00341F53">
      <w:pPr>
        <w:pStyle w:val="Heading1"/>
        <w:spacing w:before="0" w:after="0"/>
        <w:jc w:val="left"/>
        <w:rPr>
          <w:rStyle w:val="Strong"/>
          <w:rFonts w:asciiTheme="minorHAnsi" w:hAnsiTheme="minorHAnsi" w:cstheme="minorHAnsi"/>
          <w:b/>
          <w:bCs/>
          <w:sz w:val="24"/>
          <w:szCs w:val="24"/>
        </w:rPr>
      </w:pPr>
    </w:p>
    <w:p w14:paraId="06B0125F" w14:textId="2536B25F"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Community Engagement</w:t>
      </w:r>
    </w:p>
    <w:p w14:paraId="2B0A924A" w14:textId="77777777" w:rsid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In line with DfE guidance on strengthening community links through food, we will:</w:t>
      </w:r>
    </w:p>
    <w:p w14:paraId="1D06A737" w14:textId="0746A0B7" w:rsidR="00341F53" w:rsidRPr="00341F53" w:rsidRDefault="00341F53" w:rsidP="00341F53">
      <w:pPr>
        <w:pStyle w:val="NormalWeb"/>
        <w:numPr>
          <w:ilvl w:val="0"/>
          <w:numId w:val="13"/>
        </w:numPr>
        <w:spacing w:before="0" w:beforeAutospacing="0" w:after="0" w:afterAutospacing="0"/>
        <w:rPr>
          <w:rFonts w:asciiTheme="minorHAnsi" w:hAnsiTheme="minorHAnsi" w:cstheme="minorHAnsi"/>
        </w:rPr>
      </w:pPr>
      <w:r w:rsidRPr="00341F53">
        <w:rPr>
          <w:rFonts w:asciiTheme="minorHAnsi" w:hAnsiTheme="minorHAnsi" w:cstheme="minorHAnsi"/>
        </w:rPr>
        <w:t>explore opportunities for gardening and growing projects with local</w:t>
      </w:r>
      <w:r>
        <w:rPr>
          <w:rFonts w:asciiTheme="minorHAnsi" w:hAnsiTheme="minorHAnsi" w:cstheme="minorHAnsi"/>
        </w:rPr>
        <w:t xml:space="preserve"> </w:t>
      </w:r>
      <w:r w:rsidR="00503FD2">
        <w:rPr>
          <w:rFonts w:asciiTheme="minorHAnsi" w:hAnsiTheme="minorHAnsi" w:cstheme="minorHAnsi"/>
        </w:rPr>
        <w:t>businesses</w:t>
      </w:r>
      <w:r>
        <w:rPr>
          <w:rFonts w:asciiTheme="minorHAnsi" w:hAnsiTheme="minorHAnsi" w:cstheme="minorHAnsi"/>
        </w:rPr>
        <w:t xml:space="preserve">/ </w:t>
      </w:r>
      <w:r w:rsidRPr="00341F53">
        <w:rPr>
          <w:rFonts w:asciiTheme="minorHAnsi" w:hAnsiTheme="minorHAnsi" w:cstheme="minorHAnsi"/>
        </w:rPr>
        <w:t>groups;</w:t>
      </w:r>
    </w:p>
    <w:p w14:paraId="5E8A720E" w14:textId="77777777" w:rsidR="00341F53" w:rsidRPr="00341F53" w:rsidRDefault="00341F53" w:rsidP="00341F53">
      <w:pPr>
        <w:numPr>
          <w:ilvl w:val="0"/>
          <w:numId w:val="11"/>
        </w:numPr>
        <w:rPr>
          <w:rFonts w:asciiTheme="minorHAnsi" w:hAnsiTheme="minorHAnsi" w:cstheme="minorHAnsi"/>
          <w:sz w:val="24"/>
        </w:rPr>
      </w:pPr>
      <w:r w:rsidRPr="00341F53">
        <w:rPr>
          <w:rFonts w:asciiTheme="minorHAnsi" w:hAnsiTheme="minorHAnsi" w:cstheme="minorHAnsi"/>
          <w:sz w:val="24"/>
        </w:rPr>
        <w:t>take part in national initiatives such as Change4Life or Healthy Eating Week;</w:t>
      </w:r>
    </w:p>
    <w:p w14:paraId="2A69F39A" w14:textId="602F52C3" w:rsidR="00341F53" w:rsidRDefault="00341F53" w:rsidP="00341F53">
      <w:pPr>
        <w:numPr>
          <w:ilvl w:val="0"/>
          <w:numId w:val="11"/>
        </w:numPr>
        <w:rPr>
          <w:rFonts w:asciiTheme="minorHAnsi" w:hAnsiTheme="minorHAnsi" w:cstheme="minorHAnsi"/>
          <w:sz w:val="24"/>
        </w:rPr>
      </w:pPr>
      <w:r w:rsidRPr="00341F53">
        <w:rPr>
          <w:rFonts w:asciiTheme="minorHAnsi" w:hAnsiTheme="minorHAnsi" w:cstheme="minorHAnsi"/>
          <w:sz w:val="24"/>
        </w:rPr>
        <w:t>work with local health agencies and community organisations to promote healthy lifestyles.</w:t>
      </w:r>
    </w:p>
    <w:p w14:paraId="1286F542" w14:textId="77777777" w:rsidR="00341F53" w:rsidRPr="00341F53" w:rsidRDefault="00341F53" w:rsidP="00341F53">
      <w:pPr>
        <w:rPr>
          <w:rFonts w:asciiTheme="minorHAnsi" w:hAnsiTheme="minorHAnsi" w:cstheme="minorHAnsi"/>
          <w:sz w:val="24"/>
        </w:rPr>
      </w:pPr>
    </w:p>
    <w:p w14:paraId="3DB326ED" w14:textId="1CC2A80C" w:rsidR="00341F53" w:rsidRPr="00341F53" w:rsidRDefault="00341F53" w:rsidP="00341F53">
      <w:pPr>
        <w:pStyle w:val="Heading1"/>
        <w:spacing w:before="0" w:after="0"/>
        <w:jc w:val="left"/>
        <w:rPr>
          <w:rFonts w:asciiTheme="minorHAnsi" w:hAnsiTheme="minorHAnsi" w:cstheme="minorHAnsi"/>
          <w:sz w:val="24"/>
          <w:szCs w:val="24"/>
        </w:rPr>
      </w:pPr>
      <w:r w:rsidRPr="00341F53">
        <w:rPr>
          <w:rStyle w:val="Strong"/>
          <w:rFonts w:asciiTheme="minorHAnsi" w:hAnsiTheme="minorHAnsi" w:cstheme="minorHAnsi"/>
          <w:b/>
          <w:bCs/>
          <w:sz w:val="24"/>
          <w:szCs w:val="24"/>
        </w:rPr>
        <w:t>Monitoring and Review</w:t>
      </w:r>
    </w:p>
    <w:p w14:paraId="1CE91B01" w14:textId="3A765F6A" w:rsidR="00341F53" w:rsidRP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Moni</w:t>
      </w:r>
      <w:r>
        <w:rPr>
          <w:rFonts w:asciiTheme="minorHAnsi" w:hAnsiTheme="minorHAnsi" w:cstheme="minorHAnsi"/>
        </w:rPr>
        <w:t>t</w:t>
      </w:r>
      <w:r w:rsidRPr="00341F53">
        <w:rPr>
          <w:rFonts w:asciiTheme="minorHAnsi" w:hAnsiTheme="minorHAnsi" w:cstheme="minorHAnsi"/>
        </w:rPr>
        <w:t>oring will include:</w:t>
      </w:r>
    </w:p>
    <w:p w14:paraId="35BDC517" w14:textId="77777777" w:rsidR="00341F53" w:rsidRPr="00341F53" w:rsidRDefault="00341F53" w:rsidP="00341F53">
      <w:pPr>
        <w:numPr>
          <w:ilvl w:val="0"/>
          <w:numId w:val="12"/>
        </w:numPr>
        <w:rPr>
          <w:rFonts w:asciiTheme="minorHAnsi" w:hAnsiTheme="minorHAnsi" w:cstheme="minorHAnsi"/>
          <w:sz w:val="24"/>
        </w:rPr>
      </w:pPr>
      <w:r w:rsidRPr="00341F53">
        <w:rPr>
          <w:rFonts w:asciiTheme="minorHAnsi" w:hAnsiTheme="minorHAnsi" w:cstheme="minorHAnsi"/>
          <w:sz w:val="24"/>
        </w:rPr>
        <w:t>annual governors’ review of compliance with School Food Standards;</w:t>
      </w:r>
    </w:p>
    <w:p w14:paraId="4C3EC105" w14:textId="77777777" w:rsidR="00341F53" w:rsidRPr="00341F53" w:rsidRDefault="00341F53" w:rsidP="00341F53">
      <w:pPr>
        <w:numPr>
          <w:ilvl w:val="0"/>
          <w:numId w:val="12"/>
        </w:numPr>
        <w:rPr>
          <w:rFonts w:asciiTheme="minorHAnsi" w:hAnsiTheme="minorHAnsi" w:cstheme="minorHAnsi"/>
          <w:sz w:val="24"/>
        </w:rPr>
      </w:pPr>
      <w:r w:rsidRPr="00341F53">
        <w:rPr>
          <w:rFonts w:asciiTheme="minorHAnsi" w:hAnsiTheme="minorHAnsi" w:cstheme="minorHAnsi"/>
          <w:sz w:val="24"/>
        </w:rPr>
        <w:t>review of the dining environment and meal uptake data;</w:t>
      </w:r>
    </w:p>
    <w:p w14:paraId="1E7FC977" w14:textId="77777777" w:rsidR="00341F53" w:rsidRPr="00341F53" w:rsidRDefault="00341F53" w:rsidP="00341F53">
      <w:pPr>
        <w:numPr>
          <w:ilvl w:val="0"/>
          <w:numId w:val="12"/>
        </w:numPr>
        <w:rPr>
          <w:rFonts w:asciiTheme="minorHAnsi" w:hAnsiTheme="minorHAnsi" w:cstheme="minorHAnsi"/>
          <w:sz w:val="24"/>
        </w:rPr>
      </w:pPr>
      <w:r w:rsidRPr="00341F53">
        <w:rPr>
          <w:rFonts w:asciiTheme="minorHAnsi" w:hAnsiTheme="minorHAnsi" w:cstheme="minorHAnsi"/>
          <w:sz w:val="24"/>
        </w:rPr>
        <w:t>feedback from pupils, parents, and staff;</w:t>
      </w:r>
    </w:p>
    <w:p w14:paraId="27609C3E" w14:textId="5E7BA676" w:rsidR="00341F53" w:rsidRDefault="00341F53" w:rsidP="00341F53">
      <w:pPr>
        <w:numPr>
          <w:ilvl w:val="0"/>
          <w:numId w:val="12"/>
        </w:numPr>
        <w:rPr>
          <w:rFonts w:asciiTheme="minorHAnsi" w:hAnsiTheme="minorHAnsi" w:cstheme="minorHAnsi"/>
          <w:sz w:val="24"/>
        </w:rPr>
      </w:pPr>
      <w:r w:rsidRPr="00341F53">
        <w:rPr>
          <w:rFonts w:asciiTheme="minorHAnsi" w:hAnsiTheme="minorHAnsi" w:cstheme="minorHAnsi"/>
          <w:sz w:val="24"/>
        </w:rPr>
        <w:t>governor oversight of catering contract performance and finances.</w:t>
      </w:r>
    </w:p>
    <w:p w14:paraId="0F4827E7" w14:textId="77777777" w:rsidR="00341F53" w:rsidRPr="00341F53" w:rsidRDefault="00341F53" w:rsidP="00341F53">
      <w:pPr>
        <w:rPr>
          <w:rFonts w:asciiTheme="minorHAnsi" w:hAnsiTheme="minorHAnsi" w:cstheme="minorHAnsi"/>
          <w:sz w:val="24"/>
        </w:rPr>
      </w:pPr>
    </w:p>
    <w:p w14:paraId="5DA9AFC6" w14:textId="5E2F8888" w:rsidR="00341F53" w:rsidRDefault="00341F53" w:rsidP="00341F53">
      <w:pPr>
        <w:pStyle w:val="NormalWeb"/>
        <w:spacing w:before="0" w:beforeAutospacing="0" w:after="0" w:afterAutospacing="0"/>
        <w:rPr>
          <w:rFonts w:asciiTheme="minorHAnsi" w:hAnsiTheme="minorHAnsi" w:cstheme="minorHAnsi"/>
        </w:rPr>
      </w:pPr>
      <w:r w:rsidRPr="00341F53">
        <w:rPr>
          <w:rFonts w:asciiTheme="minorHAnsi" w:hAnsiTheme="minorHAnsi" w:cstheme="minorHAnsi"/>
        </w:rPr>
        <w:t xml:space="preserve">This policy will be reviewed </w:t>
      </w:r>
      <w:r w:rsidRPr="00341F53">
        <w:rPr>
          <w:rStyle w:val="Strong"/>
          <w:rFonts w:asciiTheme="minorHAnsi" w:hAnsiTheme="minorHAnsi" w:cstheme="minorHAnsi"/>
        </w:rPr>
        <w:t>every two years</w:t>
      </w:r>
      <w:r w:rsidRPr="00341F53">
        <w:rPr>
          <w:rFonts w:asciiTheme="minorHAnsi" w:hAnsiTheme="minorHAnsi" w:cstheme="minorHAnsi"/>
        </w:rPr>
        <w:t xml:space="preserve"> or sooner if statutory guidance changes.</w:t>
      </w:r>
    </w:p>
    <w:p w14:paraId="6095AB69" w14:textId="68DDCB76" w:rsidR="00341F53" w:rsidRDefault="00341F53" w:rsidP="00341F53">
      <w:pPr>
        <w:pStyle w:val="NormalWeb"/>
        <w:spacing w:before="0" w:beforeAutospacing="0" w:after="0" w:afterAutospacing="0"/>
        <w:rPr>
          <w:rFonts w:asciiTheme="minorHAnsi" w:hAnsiTheme="minorHAnsi" w:cstheme="minorHAnsi"/>
        </w:rPr>
      </w:pPr>
    </w:p>
    <w:p w14:paraId="1FD3526C" w14:textId="77777777" w:rsidR="00341F53" w:rsidRPr="00341F53" w:rsidRDefault="00341F53" w:rsidP="00341F53">
      <w:pPr>
        <w:pStyle w:val="NormalWeb"/>
        <w:spacing w:before="0" w:beforeAutospacing="0" w:after="0" w:afterAutospacing="0"/>
        <w:rPr>
          <w:rFonts w:asciiTheme="minorHAnsi" w:hAnsiTheme="minorHAnsi" w:cstheme="minorHAnsi"/>
        </w:rPr>
      </w:pPr>
    </w:p>
    <w:p w14:paraId="4A0ADF22" w14:textId="44D0B865" w:rsidR="00A93827" w:rsidRDefault="00A93827" w:rsidP="00A93827">
      <w:pPr>
        <w:pStyle w:val="aLCPBodytext"/>
        <w:ind w:left="1429" w:firstLine="11"/>
        <w:rPr>
          <w:rStyle w:val="aLCPboldbodytext"/>
          <w:rFonts w:ascii="Calibri" w:hAnsi="Calibri"/>
        </w:rPr>
      </w:pPr>
      <w:r>
        <w:rPr>
          <w:rStyle w:val="aLCPboldbodytext"/>
          <w:rFonts w:ascii="Calibri" w:hAnsi="Calibri"/>
        </w:rPr>
        <w:t xml:space="preserve">Signed: </w:t>
      </w:r>
      <w:r w:rsidRPr="00A93827">
        <w:rPr>
          <w:rStyle w:val="aLCPboldbodytext"/>
          <w:rFonts w:ascii="Lucida Handwriting" w:hAnsi="Lucida Handwriting"/>
        </w:rPr>
        <w:t>H Rogers</w:t>
      </w:r>
      <w:r>
        <w:rPr>
          <w:rStyle w:val="aLCPboldbodytext"/>
          <w:rFonts w:ascii="Lucida Handwriting" w:hAnsi="Lucida Handwriting"/>
        </w:rPr>
        <w:tab/>
      </w:r>
      <w:r>
        <w:rPr>
          <w:rStyle w:val="aLCPboldbodytext"/>
          <w:rFonts w:ascii="Lucida Handwriting" w:hAnsi="Lucida Handwriting"/>
        </w:rPr>
        <w:tab/>
      </w:r>
      <w:r>
        <w:rPr>
          <w:rStyle w:val="aLCPboldbodytext"/>
          <w:rFonts w:ascii="Lucida Handwriting" w:hAnsi="Lucida Handwriting"/>
        </w:rPr>
        <w:tab/>
      </w:r>
      <w:r>
        <w:rPr>
          <w:rStyle w:val="aLCPboldbodytext"/>
          <w:rFonts w:ascii="Lucida Handwriting" w:hAnsi="Lucida Handwriting"/>
        </w:rPr>
        <w:tab/>
      </w:r>
      <w:r w:rsidRPr="00A93827">
        <w:rPr>
          <w:rStyle w:val="aLCPboldbodytext"/>
          <w:rFonts w:asciiTheme="minorHAnsi" w:hAnsiTheme="minorHAnsi" w:cstheme="minorHAnsi"/>
        </w:rPr>
        <w:t>Chair of Governors</w:t>
      </w:r>
    </w:p>
    <w:p w14:paraId="060922E2" w14:textId="7543EDE8" w:rsidR="00A93827" w:rsidRDefault="00A93827" w:rsidP="00A93827">
      <w:pPr>
        <w:pStyle w:val="aLCPBodytext"/>
        <w:ind w:left="1429" w:firstLine="11"/>
        <w:rPr>
          <w:rStyle w:val="aLCPboldbodytext"/>
          <w:rFonts w:ascii="Calibri" w:hAnsi="Calibri"/>
        </w:rPr>
      </w:pPr>
      <w:r>
        <w:rPr>
          <w:rStyle w:val="aLCPboldbodytext"/>
          <w:rFonts w:ascii="Calibri" w:hAnsi="Calibri"/>
        </w:rPr>
        <w:t>Signed:</w:t>
      </w:r>
      <w:r>
        <w:rPr>
          <w:rStyle w:val="aLCPboldbodytext"/>
          <w:rFonts w:ascii="Calibri" w:hAnsi="Calibri"/>
        </w:rPr>
        <w:tab/>
        <w:t xml:space="preserve"> </w:t>
      </w:r>
      <w:r w:rsidRPr="009C6DD5">
        <w:rPr>
          <w:rStyle w:val="aLCPboldbodytext"/>
          <w:rFonts w:ascii="Lucida Handwriting" w:hAnsi="Lucida Handwriting"/>
        </w:rPr>
        <w:t>E Snowdon</w:t>
      </w:r>
      <w:r>
        <w:rPr>
          <w:rStyle w:val="aLCPboldbodytext"/>
          <w:rFonts w:ascii="Calibri" w:hAnsi="Calibri"/>
        </w:rPr>
        <w:tab/>
      </w:r>
      <w:r>
        <w:rPr>
          <w:rStyle w:val="aLCPboldbodytext"/>
          <w:rFonts w:ascii="Calibri" w:hAnsi="Calibri"/>
        </w:rPr>
        <w:tab/>
      </w:r>
      <w:r>
        <w:rPr>
          <w:rStyle w:val="aLCPboldbodytext"/>
          <w:rFonts w:ascii="Calibri" w:hAnsi="Calibri"/>
        </w:rPr>
        <w:tab/>
      </w:r>
      <w:r>
        <w:rPr>
          <w:rStyle w:val="aLCPboldbodytext"/>
          <w:rFonts w:ascii="Calibri" w:hAnsi="Calibri"/>
        </w:rPr>
        <w:tab/>
        <w:t>Head Teacher</w:t>
      </w:r>
    </w:p>
    <w:p w14:paraId="278BF997" w14:textId="77777777" w:rsidR="00A93827" w:rsidRDefault="00A93827" w:rsidP="00A93827">
      <w:pPr>
        <w:pStyle w:val="aLCPBodytext"/>
        <w:ind w:left="1429" w:firstLine="11"/>
        <w:rPr>
          <w:rStyle w:val="aLCPboldbodytext"/>
          <w:rFonts w:ascii="Calibri" w:hAnsi="Calibri"/>
        </w:rPr>
      </w:pPr>
    </w:p>
    <w:p w14:paraId="3FF2E641" w14:textId="77777777" w:rsidR="00A93827" w:rsidRDefault="00A93827" w:rsidP="00A93827">
      <w:pPr>
        <w:pStyle w:val="aLCPBodytext"/>
        <w:ind w:left="1429" w:firstLine="11"/>
        <w:rPr>
          <w:rStyle w:val="aLCPboldbodytext"/>
          <w:rFonts w:ascii="Calibri" w:hAnsi="Calibri"/>
        </w:rPr>
      </w:pPr>
    </w:p>
    <w:p w14:paraId="647821A1" w14:textId="77777777" w:rsidR="00A93827" w:rsidRDefault="00A93827" w:rsidP="00A93827">
      <w:pPr>
        <w:pStyle w:val="aLCPBodytext"/>
        <w:ind w:left="0" w:firstLine="0"/>
        <w:rPr>
          <w:rStyle w:val="aLCPboldbodytext"/>
          <w:rFonts w:ascii="Calibri" w:hAnsi="Calibri"/>
          <w:b w:val="0"/>
        </w:rPr>
      </w:pPr>
    </w:p>
    <w:p w14:paraId="6FAF0B68" w14:textId="77777777" w:rsidR="00A93827" w:rsidRDefault="00A93827" w:rsidP="00A93827">
      <w:pPr>
        <w:pStyle w:val="aLCPBodytext"/>
        <w:ind w:left="3600" w:firstLine="720"/>
        <w:rPr>
          <w:rStyle w:val="aLCPboldbodytext"/>
          <w:rFonts w:ascii="Calibri" w:hAnsi="Calibri"/>
          <w:b w:val="0"/>
        </w:rPr>
      </w:pPr>
      <w:r>
        <w:rPr>
          <w:rStyle w:val="aLCPboldbodytext"/>
          <w:rFonts w:ascii="Calibri" w:hAnsi="Calibri"/>
        </w:rPr>
        <w:t>Date:</w:t>
      </w:r>
      <w:r>
        <w:rPr>
          <w:rStyle w:val="aLCPboldbodytext"/>
          <w:rFonts w:ascii="Calibri" w:hAnsi="Calibri"/>
        </w:rPr>
        <w:tab/>
      </w:r>
      <w:r>
        <w:rPr>
          <w:rStyle w:val="aLCPboldbodytext"/>
          <w:rFonts w:ascii="Calibri" w:hAnsi="Calibri"/>
        </w:rPr>
        <w:tab/>
        <w:t>March 2026</w:t>
      </w:r>
      <w:r>
        <w:rPr>
          <w:rStyle w:val="aLCPboldbodytext"/>
          <w:rFonts w:ascii="Calibri" w:hAnsi="Calibri"/>
        </w:rPr>
        <w:tab/>
      </w:r>
    </w:p>
    <w:p w14:paraId="29558088" w14:textId="77777777" w:rsidR="00A93827" w:rsidRPr="00AF501F" w:rsidRDefault="00A93827" w:rsidP="00A93827">
      <w:pPr>
        <w:pStyle w:val="aLCPBodytext"/>
        <w:ind w:left="3600" w:firstLine="720"/>
        <w:rPr>
          <w:rFonts w:ascii="Calibri" w:hAnsi="Calibri"/>
          <w:b/>
        </w:rPr>
      </w:pPr>
      <w:r>
        <w:rPr>
          <w:rFonts w:ascii="Calibri" w:hAnsi="Calibri"/>
          <w:b/>
        </w:rPr>
        <w:t>Review Date:</w:t>
      </w:r>
      <w:r>
        <w:rPr>
          <w:rFonts w:ascii="Calibri" w:hAnsi="Calibri"/>
          <w:b/>
        </w:rPr>
        <w:tab/>
        <w:t>March 2028</w:t>
      </w:r>
    </w:p>
    <w:p w14:paraId="7424B1D7" w14:textId="77777777" w:rsidR="00341F53" w:rsidRDefault="00341F53"/>
    <w:sectPr w:rsidR="00341F53" w:rsidSect="002D08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MM-Light">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02C0"/>
    <w:multiLevelType w:val="multilevel"/>
    <w:tmpl w:val="3A3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9F6"/>
    <w:multiLevelType w:val="multilevel"/>
    <w:tmpl w:val="8C4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56C0D"/>
    <w:multiLevelType w:val="multilevel"/>
    <w:tmpl w:val="12D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700D7"/>
    <w:multiLevelType w:val="multilevel"/>
    <w:tmpl w:val="EB8C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33B52"/>
    <w:multiLevelType w:val="multilevel"/>
    <w:tmpl w:val="F54C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8010D"/>
    <w:multiLevelType w:val="multilevel"/>
    <w:tmpl w:val="0818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A064F"/>
    <w:multiLevelType w:val="hybridMultilevel"/>
    <w:tmpl w:val="5FAC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F4864"/>
    <w:multiLevelType w:val="multilevel"/>
    <w:tmpl w:val="ED4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568C3"/>
    <w:multiLevelType w:val="multilevel"/>
    <w:tmpl w:val="B93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43F22"/>
    <w:multiLevelType w:val="multilevel"/>
    <w:tmpl w:val="58F6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356CC"/>
    <w:multiLevelType w:val="multilevel"/>
    <w:tmpl w:val="3F74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00A04"/>
    <w:multiLevelType w:val="multilevel"/>
    <w:tmpl w:val="F2F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670E9"/>
    <w:multiLevelType w:val="multilevel"/>
    <w:tmpl w:val="F41C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2"/>
  </w:num>
  <w:num w:numId="5">
    <w:abstractNumId w:val="0"/>
  </w:num>
  <w:num w:numId="6">
    <w:abstractNumId w:val="4"/>
  </w:num>
  <w:num w:numId="7">
    <w:abstractNumId w:val="12"/>
  </w:num>
  <w:num w:numId="8">
    <w:abstractNumId w:val="1"/>
  </w:num>
  <w:num w:numId="9">
    <w:abstractNumId w:val="11"/>
  </w:num>
  <w:num w:numId="10">
    <w:abstractNumId w:val="10"/>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53"/>
    <w:rsid w:val="002D08E2"/>
    <w:rsid w:val="00341F53"/>
    <w:rsid w:val="00503FD2"/>
    <w:rsid w:val="006A3E87"/>
    <w:rsid w:val="00A93827"/>
    <w:rsid w:val="00E1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204E"/>
  <w15:chartTrackingRefBased/>
  <w15:docId w15:val="{4B04C157-CADF-4174-9734-18B3F48D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53"/>
    <w:pPr>
      <w:jc w:val="left"/>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qFormat/>
    <w:rsid w:val="00341F53"/>
    <w:pPr>
      <w:keepNext/>
      <w:spacing w:before="240" w:after="60"/>
      <w:jc w:val="center"/>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F53"/>
    <w:rPr>
      <w:rFonts w:ascii="Arial" w:eastAsia="Times New Roman" w:hAnsi="Arial" w:cs="Arial"/>
      <w:b/>
      <w:bCs/>
      <w:kern w:val="32"/>
      <w:sz w:val="28"/>
      <w:szCs w:val="32"/>
      <w:lang w:eastAsia="en-GB"/>
      <w14:ligatures w14:val="none"/>
    </w:rPr>
  </w:style>
  <w:style w:type="character" w:styleId="Hyperlink">
    <w:name w:val="Hyperlink"/>
    <w:basedOn w:val="DefaultParagraphFont"/>
    <w:uiPriority w:val="99"/>
    <w:unhideWhenUsed/>
    <w:rsid w:val="00341F53"/>
    <w:rPr>
      <w:strike w:val="0"/>
      <w:dstrike w:val="0"/>
      <w:color w:val="464FEB"/>
      <w:u w:val="none"/>
      <w:effect w:val="none"/>
    </w:rPr>
  </w:style>
  <w:style w:type="character" w:styleId="Strong">
    <w:name w:val="Strong"/>
    <w:basedOn w:val="DefaultParagraphFont"/>
    <w:uiPriority w:val="22"/>
    <w:qFormat/>
    <w:rsid w:val="00341F53"/>
    <w:rPr>
      <w:b/>
      <w:bCs/>
    </w:rPr>
  </w:style>
  <w:style w:type="paragraph" w:styleId="NormalWeb">
    <w:name w:val="Normal (Web)"/>
    <w:basedOn w:val="Normal"/>
    <w:uiPriority w:val="99"/>
    <w:unhideWhenUsed/>
    <w:rsid w:val="00341F5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341F53"/>
    <w:rPr>
      <w:color w:val="605E5C"/>
      <w:shd w:val="clear" w:color="auto" w:fill="E1DFDD"/>
    </w:rPr>
  </w:style>
  <w:style w:type="paragraph" w:customStyle="1" w:styleId="aLCPBodytext">
    <w:name w:val="a LCP Body text"/>
    <w:autoRedefine/>
    <w:rsid w:val="00A93827"/>
    <w:pPr>
      <w:ind w:left="709" w:hanging="680"/>
      <w:jc w:val="left"/>
    </w:pPr>
    <w:rPr>
      <w:rFonts w:ascii="MyriadMM-Light" w:eastAsia="Times New Roman" w:hAnsi="MyriadMM-Light" w:cs="Times New Roman"/>
      <w:bCs/>
      <w:color w:val="000000"/>
      <w:kern w:val="0"/>
      <w:szCs w:val="20"/>
      <w14:ligatures w14:val="none"/>
    </w:rPr>
  </w:style>
  <w:style w:type="character" w:customStyle="1" w:styleId="aLCPboldbodytext">
    <w:name w:val="a LCP bold body text"/>
    <w:basedOn w:val="DefaultParagraphFont"/>
    <w:rsid w:val="00A93827"/>
    <w:rPr>
      <w:rFonts w:ascii="Arial" w:hAnsi="Arial"/>
      <w:b/>
      <w:bCs/>
      <w:dstrike w:val="0"/>
      <w:sz w:val="22"/>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9510">
      <w:bodyDiv w:val="1"/>
      <w:marLeft w:val="0"/>
      <w:marRight w:val="0"/>
      <w:marTop w:val="0"/>
      <w:marBottom w:val="0"/>
      <w:divBdr>
        <w:top w:val="none" w:sz="0" w:space="0" w:color="auto"/>
        <w:left w:val="none" w:sz="0" w:space="0" w:color="auto"/>
        <w:bottom w:val="none" w:sz="0" w:space="0" w:color="auto"/>
        <w:right w:val="none" w:sz="0" w:space="0" w:color="auto"/>
      </w:divBdr>
      <w:divsChild>
        <w:div w:id="110129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chool-food-standards-resources-for-schools/school-food-guidance-for-govern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ential.com/cateri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WINSFORD OVER ST JOHNS HEAD</dc:creator>
  <cp:keywords/>
  <dc:description/>
  <cp:lastModifiedBy>WINSFORD OVER ST JOHNS ADMIN</cp:lastModifiedBy>
  <cp:revision>2</cp:revision>
  <dcterms:created xsi:type="dcterms:W3CDTF">2026-03-09T13:27:00Z</dcterms:created>
  <dcterms:modified xsi:type="dcterms:W3CDTF">2026-03-19T09:50:00Z</dcterms:modified>
</cp:coreProperties>
</file>