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EBDD" w14:textId="77777777" w:rsidR="002C5303" w:rsidRDefault="00460E84" w:rsidP="00115D3B">
      <w:pPr>
        <w:pStyle w:val="Heading1"/>
      </w:pPr>
      <w:r>
        <w:rPr>
          <w:rFonts w:ascii="Comic Sans MS" w:hAnsi="Comic Sans MS"/>
          <w:noProof/>
          <w:sz w:val="22"/>
          <w:szCs w:val="22"/>
        </w:rPr>
        <w:drawing>
          <wp:anchor distT="0" distB="0" distL="114300" distR="114300" simplePos="0" relativeHeight="251659264" behindDoc="0" locked="0" layoutInCell="1" allowOverlap="1" wp14:anchorId="5BC7644D" wp14:editId="0B5FC574">
            <wp:simplePos x="0" y="0"/>
            <wp:positionH relativeFrom="column">
              <wp:posOffset>2468880</wp:posOffset>
            </wp:positionH>
            <wp:positionV relativeFrom="paragraph">
              <wp:posOffset>-742950</wp:posOffset>
            </wp:positionV>
            <wp:extent cx="1343025" cy="1485900"/>
            <wp:effectExtent l="0" t="0" r="9525" b="0"/>
            <wp:wrapNone/>
            <wp:docPr id="3" name="Picture 1" descr="OS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JS Logo"/>
                    <pic:cNvPicPr>
                      <a:picLocks noChangeAspect="1" noChangeArrowheads="1"/>
                    </pic:cNvPicPr>
                  </pic:nvPicPr>
                  <pic:blipFill>
                    <a:blip r:embed="rId8" cstate="print"/>
                    <a:srcRect r="66626" b="34"/>
                    <a:stretch>
                      <a:fillRect/>
                    </a:stretch>
                  </pic:blipFill>
                  <pic:spPr bwMode="auto">
                    <a:xfrm>
                      <a:off x="0" y="0"/>
                      <a:ext cx="1343025" cy="1485900"/>
                    </a:xfrm>
                    <a:prstGeom prst="rect">
                      <a:avLst/>
                    </a:prstGeom>
                    <a:noFill/>
                  </pic:spPr>
                </pic:pic>
              </a:graphicData>
            </a:graphic>
          </wp:anchor>
        </w:drawing>
      </w:r>
    </w:p>
    <w:p w14:paraId="53B42A2B" w14:textId="77777777" w:rsidR="002C5303" w:rsidRDefault="002C5303" w:rsidP="00115D3B">
      <w:pPr>
        <w:pStyle w:val="Heading1"/>
      </w:pPr>
    </w:p>
    <w:p w14:paraId="41C285E4" w14:textId="72E08DB0" w:rsidR="00FA54E2" w:rsidRDefault="002C5303" w:rsidP="00FA54E2">
      <w:pPr>
        <w:pStyle w:val="Heading1"/>
        <w:spacing w:before="0" w:after="0"/>
        <w:rPr>
          <w:rFonts w:asciiTheme="minorHAnsi" w:hAnsiTheme="minorHAnsi" w:cstheme="minorHAnsi"/>
        </w:rPr>
      </w:pPr>
      <w:r w:rsidRPr="002C5303">
        <w:rPr>
          <w:rFonts w:asciiTheme="minorHAnsi" w:hAnsiTheme="minorHAnsi" w:cstheme="minorHAnsi"/>
        </w:rPr>
        <w:t>Over St John’s CE Primary School</w:t>
      </w:r>
    </w:p>
    <w:p w14:paraId="2BA88091" w14:textId="0706D22B" w:rsidR="00F7040F" w:rsidRPr="00F7040F" w:rsidRDefault="00F7040F" w:rsidP="00F7040F">
      <w:pPr>
        <w:jc w:val="center"/>
        <w:rPr>
          <w:rFonts w:asciiTheme="minorHAnsi" w:hAnsiTheme="minorHAnsi" w:cstheme="minorHAnsi"/>
          <w:sz w:val="28"/>
          <w:szCs w:val="28"/>
        </w:rPr>
      </w:pPr>
      <w:r>
        <w:rPr>
          <w:rFonts w:asciiTheme="minorHAnsi" w:hAnsiTheme="minorHAnsi" w:cstheme="minorHAnsi"/>
          <w:sz w:val="28"/>
          <w:szCs w:val="28"/>
        </w:rPr>
        <w:t>‘Let your light shine before others.’ Matthew 5:16</w:t>
      </w:r>
    </w:p>
    <w:p w14:paraId="5E976699" w14:textId="77777777" w:rsidR="00115D3B" w:rsidRPr="002C5303" w:rsidRDefault="00115D3B" w:rsidP="00FA54E2">
      <w:pPr>
        <w:pStyle w:val="Heading1"/>
        <w:spacing w:before="0" w:after="0"/>
        <w:rPr>
          <w:rFonts w:asciiTheme="minorHAnsi" w:hAnsiTheme="minorHAnsi" w:cstheme="minorHAnsi"/>
        </w:rPr>
      </w:pPr>
      <w:r w:rsidRPr="002C5303">
        <w:rPr>
          <w:rFonts w:asciiTheme="minorHAnsi" w:hAnsiTheme="minorHAnsi" w:cstheme="minorHAnsi"/>
        </w:rPr>
        <w:t>Design and Technology Policy</w:t>
      </w:r>
    </w:p>
    <w:p w14:paraId="7147F590" w14:textId="1B49C853" w:rsidR="00115D3B" w:rsidRPr="002C5303" w:rsidRDefault="00F41805" w:rsidP="00115D3B">
      <w:pPr>
        <w:pStyle w:val="Heading2"/>
        <w:rPr>
          <w:rFonts w:asciiTheme="minorHAnsi" w:hAnsiTheme="minorHAnsi" w:cstheme="minorHAnsi"/>
        </w:rPr>
      </w:pPr>
      <w:r>
        <w:rPr>
          <w:rFonts w:asciiTheme="minorHAnsi" w:hAnsiTheme="minorHAnsi" w:cstheme="minorHAnsi"/>
        </w:rPr>
        <w:t>Aims and O</w:t>
      </w:r>
      <w:r w:rsidR="00115D3B" w:rsidRPr="002C5303">
        <w:rPr>
          <w:rFonts w:asciiTheme="minorHAnsi" w:hAnsiTheme="minorHAnsi" w:cstheme="minorHAnsi"/>
        </w:rPr>
        <w:t>bjectives</w:t>
      </w:r>
    </w:p>
    <w:p w14:paraId="70A48A6C" w14:textId="5F44DB87" w:rsidR="00115D3B" w:rsidRPr="002C5303" w:rsidRDefault="007C6612" w:rsidP="007C6612">
      <w:pPr>
        <w:pStyle w:val="BodyText"/>
        <w:ind w:left="0" w:firstLine="0"/>
        <w:rPr>
          <w:rFonts w:asciiTheme="minorHAnsi" w:hAnsiTheme="minorHAnsi" w:cstheme="minorHAnsi"/>
        </w:rPr>
      </w:pPr>
      <w:r>
        <w:rPr>
          <w:rFonts w:asciiTheme="minorHAnsi" w:hAnsiTheme="minorHAnsi" w:cstheme="minorHAnsi"/>
        </w:rPr>
        <w:t>Design and T</w:t>
      </w:r>
      <w:r w:rsidR="00115D3B" w:rsidRPr="002C5303">
        <w:rPr>
          <w:rFonts w:asciiTheme="minorHAnsi" w:hAnsiTheme="minorHAnsi" w:cstheme="minorHAnsi"/>
        </w:rPr>
        <w:t xml:space="preserve">echnology prepares children to take part in the development of tomorrow’s rapidly changing world. Creative thinking </w:t>
      </w:r>
      <w:r w:rsidR="00854EEA" w:rsidRPr="002C5303">
        <w:rPr>
          <w:rFonts w:asciiTheme="minorHAnsi" w:hAnsiTheme="minorHAnsi" w:cstheme="minorHAnsi"/>
        </w:rPr>
        <w:t>inspires</w:t>
      </w:r>
      <w:r w:rsidR="00115D3B" w:rsidRPr="002C5303">
        <w:rPr>
          <w:rFonts w:asciiTheme="minorHAnsi" w:hAnsiTheme="minorHAnsi" w:cstheme="minorHAnsi"/>
        </w:rPr>
        <w:t xml:space="preserve"> children to make positive changes to their quality of life. The subject encourages children to become autonomous and creative problem-solvers, both as individuals and as part of a team. It enables them to identify needs and opportunities and to respond by developing </w:t>
      </w:r>
      <w:r w:rsidR="004A7F47" w:rsidRPr="002C5303">
        <w:rPr>
          <w:rFonts w:asciiTheme="minorHAnsi" w:hAnsiTheme="minorHAnsi" w:cstheme="minorHAnsi"/>
        </w:rPr>
        <w:t>ideas and</w:t>
      </w:r>
      <w:r w:rsidR="00115D3B" w:rsidRPr="002C5303">
        <w:rPr>
          <w:rFonts w:asciiTheme="minorHAnsi" w:hAnsiTheme="minorHAnsi" w:cstheme="minorHAnsi"/>
        </w:rPr>
        <w:t xml:space="preserve"> eventually making products and</w:t>
      </w:r>
      <w:r w:rsidR="00464F12">
        <w:rPr>
          <w:rFonts w:asciiTheme="minorHAnsi" w:hAnsiTheme="minorHAnsi" w:cstheme="minorHAnsi"/>
        </w:rPr>
        <w:t xml:space="preserve"> systems. Through the study of Design and T</w:t>
      </w:r>
      <w:r w:rsidR="00115D3B" w:rsidRPr="002C5303">
        <w:rPr>
          <w:rFonts w:asciiTheme="minorHAnsi" w:hAnsiTheme="minorHAnsi" w:cstheme="minorHAnsi"/>
        </w:rPr>
        <w:t>echnology, they combine practical skills with an understanding of aesthetic, social and environmental issues, as well as of functions and industrial practices. This allows them to reflect on and evaluate present and past design and technology, its us</w:t>
      </w:r>
      <w:r w:rsidR="00E91250">
        <w:rPr>
          <w:rFonts w:asciiTheme="minorHAnsi" w:hAnsiTheme="minorHAnsi" w:cstheme="minorHAnsi"/>
        </w:rPr>
        <w:t>es and its impacts. Design and T</w:t>
      </w:r>
      <w:r w:rsidR="00115D3B" w:rsidRPr="002C5303">
        <w:rPr>
          <w:rFonts w:asciiTheme="minorHAnsi" w:hAnsiTheme="minorHAnsi" w:cstheme="minorHAnsi"/>
        </w:rPr>
        <w:t xml:space="preserve">echnology </w:t>
      </w:r>
      <w:r w:rsidR="004A7F47" w:rsidRPr="002C5303">
        <w:rPr>
          <w:rFonts w:asciiTheme="minorHAnsi" w:hAnsiTheme="minorHAnsi" w:cstheme="minorHAnsi"/>
        </w:rPr>
        <w:t>help</w:t>
      </w:r>
      <w:r w:rsidR="00115D3B" w:rsidRPr="002C5303">
        <w:rPr>
          <w:rFonts w:asciiTheme="minorHAnsi" w:hAnsiTheme="minorHAnsi" w:cstheme="minorHAnsi"/>
        </w:rPr>
        <w:t xml:space="preserve"> all children to become discriminating and informed consumers and potential innovators.</w:t>
      </w:r>
    </w:p>
    <w:p w14:paraId="735F4DD6" w14:textId="7D464661" w:rsidR="00115D3B" w:rsidRPr="002C5303" w:rsidRDefault="00115D3B" w:rsidP="00115D3B">
      <w:pPr>
        <w:pStyle w:val="BodyText"/>
        <w:rPr>
          <w:rFonts w:asciiTheme="minorHAnsi" w:hAnsiTheme="minorHAnsi" w:cstheme="minorHAnsi"/>
        </w:rPr>
      </w:pPr>
      <w:r w:rsidRPr="002C5303">
        <w:rPr>
          <w:rFonts w:asciiTheme="minorHAnsi" w:hAnsiTheme="minorHAnsi" w:cstheme="minorHAnsi"/>
        </w:rPr>
        <w:t>Our</w:t>
      </w:r>
      <w:r w:rsidR="00464F12">
        <w:rPr>
          <w:rFonts w:asciiTheme="minorHAnsi" w:hAnsiTheme="minorHAnsi" w:cstheme="minorHAnsi"/>
        </w:rPr>
        <w:t xml:space="preserve"> objectives in the teaching of Design and T</w:t>
      </w:r>
      <w:r w:rsidRPr="002C5303">
        <w:rPr>
          <w:rFonts w:asciiTheme="minorHAnsi" w:hAnsiTheme="minorHAnsi" w:cstheme="minorHAnsi"/>
        </w:rPr>
        <w:t>echnology are to:</w:t>
      </w:r>
    </w:p>
    <w:p w14:paraId="2A3A0DA5" w14:textId="77777777" w:rsidR="00115D3B" w:rsidRPr="002C5303" w:rsidRDefault="00115D3B" w:rsidP="007C6612">
      <w:pPr>
        <w:pStyle w:val="ListBullet4"/>
        <w:numPr>
          <w:ilvl w:val="0"/>
          <w:numId w:val="12"/>
        </w:numPr>
        <w:rPr>
          <w:rFonts w:asciiTheme="minorHAnsi" w:hAnsiTheme="minorHAnsi" w:cstheme="minorHAnsi"/>
        </w:rPr>
      </w:pPr>
      <w:r w:rsidRPr="002C5303">
        <w:rPr>
          <w:rFonts w:asciiTheme="minorHAnsi" w:hAnsiTheme="minorHAnsi" w:cstheme="minorHAnsi"/>
        </w:rPr>
        <w:t>develop imaginative thinking in children and to enable them to talk about what they like and dislike when designing and making things;</w:t>
      </w:r>
    </w:p>
    <w:p w14:paraId="102A3302" w14:textId="001EF4F2" w:rsidR="00115D3B" w:rsidRPr="002C5303" w:rsidRDefault="00115D3B" w:rsidP="007C6612">
      <w:pPr>
        <w:pStyle w:val="ListBullet4"/>
        <w:numPr>
          <w:ilvl w:val="0"/>
          <w:numId w:val="12"/>
        </w:numPr>
        <w:rPr>
          <w:rFonts w:asciiTheme="minorHAnsi" w:hAnsiTheme="minorHAnsi" w:cstheme="minorHAnsi"/>
        </w:rPr>
      </w:pPr>
      <w:r w:rsidRPr="002C5303">
        <w:rPr>
          <w:rFonts w:asciiTheme="minorHAnsi" w:hAnsiTheme="minorHAnsi" w:cstheme="minorHAnsi"/>
        </w:rPr>
        <w:t>enable childre</w:t>
      </w:r>
      <w:r w:rsidR="00464F12">
        <w:rPr>
          <w:rFonts w:asciiTheme="minorHAnsi" w:hAnsiTheme="minorHAnsi" w:cstheme="minorHAnsi"/>
        </w:rPr>
        <w:t>n to talk about how things work</w:t>
      </w:r>
      <w:r w:rsidRPr="002C5303">
        <w:rPr>
          <w:rFonts w:asciiTheme="minorHAnsi" w:hAnsiTheme="minorHAnsi" w:cstheme="minorHAnsi"/>
        </w:rPr>
        <w:t xml:space="preserve"> and to draw and model their ideas;</w:t>
      </w:r>
    </w:p>
    <w:p w14:paraId="3DF392D1" w14:textId="77777777" w:rsidR="00115D3B" w:rsidRPr="002C5303" w:rsidRDefault="00115D3B" w:rsidP="007C6612">
      <w:pPr>
        <w:pStyle w:val="ListBullet4"/>
        <w:numPr>
          <w:ilvl w:val="0"/>
          <w:numId w:val="12"/>
        </w:numPr>
        <w:rPr>
          <w:rFonts w:asciiTheme="minorHAnsi" w:hAnsiTheme="minorHAnsi" w:cstheme="minorHAnsi"/>
        </w:rPr>
      </w:pPr>
      <w:r w:rsidRPr="002C5303">
        <w:rPr>
          <w:rFonts w:asciiTheme="minorHAnsi" w:hAnsiTheme="minorHAnsi" w:cstheme="minorHAnsi"/>
        </w:rPr>
        <w:t>encourage children to select appropriate tools and techniques for making a product, whilst following safe procedures;</w:t>
      </w:r>
    </w:p>
    <w:p w14:paraId="44543384" w14:textId="77777777" w:rsidR="00115D3B" w:rsidRPr="002C5303" w:rsidRDefault="00115D3B" w:rsidP="007C6612">
      <w:pPr>
        <w:pStyle w:val="ListBullet4"/>
        <w:numPr>
          <w:ilvl w:val="0"/>
          <w:numId w:val="12"/>
        </w:numPr>
        <w:rPr>
          <w:rFonts w:asciiTheme="minorHAnsi" w:hAnsiTheme="minorHAnsi" w:cstheme="minorHAnsi"/>
        </w:rPr>
      </w:pPr>
      <w:r w:rsidRPr="002C5303">
        <w:rPr>
          <w:rFonts w:asciiTheme="minorHAnsi" w:hAnsiTheme="minorHAnsi" w:cstheme="minorHAnsi"/>
        </w:rPr>
        <w:t>explore attitudes towards the made world and how we live and work within it;</w:t>
      </w:r>
    </w:p>
    <w:p w14:paraId="6D4935C1" w14:textId="77777777" w:rsidR="00115D3B" w:rsidRPr="002C5303" w:rsidRDefault="00115D3B" w:rsidP="007C6612">
      <w:pPr>
        <w:pStyle w:val="ListBullet4"/>
        <w:numPr>
          <w:ilvl w:val="0"/>
          <w:numId w:val="12"/>
        </w:numPr>
        <w:rPr>
          <w:rFonts w:asciiTheme="minorHAnsi" w:hAnsiTheme="minorHAnsi" w:cstheme="minorHAnsi"/>
        </w:rPr>
      </w:pPr>
      <w:r w:rsidRPr="002C5303">
        <w:rPr>
          <w:rFonts w:asciiTheme="minorHAnsi" w:hAnsiTheme="minorHAnsi" w:cstheme="minorHAnsi"/>
        </w:rPr>
        <w:t>develop an understanding of technological processes and products, their manufacture and their contribution to our society;</w:t>
      </w:r>
    </w:p>
    <w:p w14:paraId="2CA00F0C" w14:textId="77777777" w:rsidR="00115D3B" w:rsidRPr="002C5303" w:rsidRDefault="00115D3B" w:rsidP="007C6612">
      <w:pPr>
        <w:pStyle w:val="ListBullet4"/>
        <w:numPr>
          <w:ilvl w:val="0"/>
          <w:numId w:val="12"/>
        </w:numPr>
        <w:rPr>
          <w:rFonts w:asciiTheme="minorHAnsi" w:hAnsiTheme="minorHAnsi" w:cstheme="minorHAnsi"/>
        </w:rPr>
      </w:pPr>
      <w:r w:rsidRPr="002C5303">
        <w:rPr>
          <w:rFonts w:asciiTheme="minorHAnsi" w:hAnsiTheme="minorHAnsi" w:cstheme="minorHAnsi"/>
        </w:rPr>
        <w:t>foster enjoyment, satisfaction and purpose in designing and making things;</w:t>
      </w:r>
    </w:p>
    <w:p w14:paraId="136E026C" w14:textId="77777777" w:rsidR="00115D3B" w:rsidRPr="002C5303" w:rsidRDefault="00115D3B" w:rsidP="007C6612">
      <w:pPr>
        <w:pStyle w:val="ListBullet4"/>
        <w:numPr>
          <w:ilvl w:val="0"/>
          <w:numId w:val="12"/>
        </w:numPr>
        <w:rPr>
          <w:rFonts w:asciiTheme="minorHAnsi" w:hAnsiTheme="minorHAnsi" w:cstheme="minorHAnsi"/>
        </w:rPr>
      </w:pPr>
      <w:r w:rsidRPr="002C5303">
        <w:rPr>
          <w:rFonts w:asciiTheme="minorHAnsi" w:hAnsiTheme="minorHAnsi" w:cstheme="minorHAnsi"/>
        </w:rPr>
        <w:t>devel</w:t>
      </w:r>
      <w:r w:rsidR="00E91250">
        <w:rPr>
          <w:rFonts w:asciiTheme="minorHAnsi" w:hAnsiTheme="minorHAnsi" w:cstheme="minorHAnsi"/>
        </w:rPr>
        <w:t>op the cross-curricular use of Design and T</w:t>
      </w:r>
      <w:r w:rsidRPr="002C5303">
        <w:rPr>
          <w:rFonts w:asciiTheme="minorHAnsi" w:hAnsiTheme="minorHAnsi" w:cstheme="minorHAnsi"/>
        </w:rPr>
        <w:t>echnology in other subjects.</w:t>
      </w:r>
    </w:p>
    <w:p w14:paraId="7E5FB283" w14:textId="77777777" w:rsidR="00115D3B" w:rsidRPr="002C5303" w:rsidRDefault="007C6612" w:rsidP="00115D3B">
      <w:pPr>
        <w:pStyle w:val="Heading2"/>
        <w:rPr>
          <w:rFonts w:asciiTheme="minorHAnsi" w:hAnsiTheme="minorHAnsi" w:cstheme="minorHAnsi"/>
        </w:rPr>
      </w:pPr>
      <w:r>
        <w:rPr>
          <w:rFonts w:asciiTheme="minorHAnsi" w:hAnsiTheme="minorHAnsi" w:cstheme="minorHAnsi"/>
        </w:rPr>
        <w:t>Teaching and L</w:t>
      </w:r>
      <w:r w:rsidR="00115D3B" w:rsidRPr="002C5303">
        <w:rPr>
          <w:rFonts w:asciiTheme="minorHAnsi" w:hAnsiTheme="minorHAnsi" w:cstheme="minorHAnsi"/>
        </w:rPr>
        <w:t>earning</w:t>
      </w:r>
    </w:p>
    <w:p w14:paraId="38503E28" w14:textId="0A18C647" w:rsidR="00115D3B" w:rsidRPr="002C5303" w:rsidRDefault="00115D3B" w:rsidP="007C6612">
      <w:pPr>
        <w:pStyle w:val="BodyText"/>
        <w:ind w:left="0" w:firstLine="0"/>
        <w:rPr>
          <w:rFonts w:asciiTheme="minorHAnsi" w:hAnsiTheme="minorHAnsi" w:cstheme="minorHAnsi"/>
        </w:rPr>
      </w:pPr>
      <w:r w:rsidRPr="002C5303">
        <w:rPr>
          <w:rFonts w:asciiTheme="minorHAnsi" w:hAnsiTheme="minorHAnsi" w:cstheme="minorHAnsi"/>
        </w:rPr>
        <w:t>The school uses a variety of teaching and learning s</w:t>
      </w:r>
      <w:r w:rsidR="00E91250">
        <w:rPr>
          <w:rFonts w:asciiTheme="minorHAnsi" w:hAnsiTheme="minorHAnsi" w:cstheme="minorHAnsi"/>
        </w:rPr>
        <w:t>tyles in Design and T</w:t>
      </w:r>
      <w:r w:rsidRPr="002C5303">
        <w:rPr>
          <w:rFonts w:asciiTheme="minorHAnsi" w:hAnsiTheme="minorHAnsi" w:cstheme="minorHAnsi"/>
        </w:rPr>
        <w:t>echnology lessons. The principal aim is to develop children’s knowledg</w:t>
      </w:r>
      <w:r w:rsidR="00E91250">
        <w:rPr>
          <w:rFonts w:asciiTheme="minorHAnsi" w:hAnsiTheme="minorHAnsi" w:cstheme="minorHAnsi"/>
        </w:rPr>
        <w:t>e, skills and understanding in Design and T</w:t>
      </w:r>
      <w:r w:rsidRPr="002C5303">
        <w:rPr>
          <w:rFonts w:asciiTheme="minorHAnsi" w:hAnsiTheme="minorHAnsi" w:cstheme="minorHAnsi"/>
        </w:rPr>
        <w:t xml:space="preserve">echnology. Teachers ensure that the children apply their knowledge and understanding when developing ideas, planning and making products, and then evaluating them. We do this through a mixture of </w:t>
      </w:r>
      <w:r w:rsidR="00C9434B" w:rsidRPr="002C5303">
        <w:rPr>
          <w:rFonts w:asciiTheme="minorHAnsi" w:hAnsiTheme="minorHAnsi" w:cstheme="minorHAnsi"/>
        </w:rPr>
        <w:t>whole class</w:t>
      </w:r>
      <w:r w:rsidRPr="002C5303">
        <w:rPr>
          <w:rFonts w:asciiTheme="minorHAnsi" w:hAnsiTheme="minorHAnsi" w:cstheme="minorHAnsi"/>
        </w:rPr>
        <w:t xml:space="preserve"> teaching and individual or group activities. Within lessons, we give children the opportunity both to work on their own and to collaborate with others, listening to other children’s ideas and treating these with respect. Children critically evaluate existing products, their own work and that of others. They have the opportunity to use a wide range of materi</w:t>
      </w:r>
      <w:r w:rsidR="00E91250">
        <w:rPr>
          <w:rFonts w:asciiTheme="minorHAnsi" w:hAnsiTheme="minorHAnsi" w:cstheme="minorHAnsi"/>
        </w:rPr>
        <w:t>als and resources, including Computing</w:t>
      </w:r>
      <w:r w:rsidRPr="002C5303">
        <w:rPr>
          <w:rFonts w:asciiTheme="minorHAnsi" w:hAnsiTheme="minorHAnsi" w:cstheme="minorHAnsi"/>
        </w:rPr>
        <w:t>.</w:t>
      </w:r>
    </w:p>
    <w:p w14:paraId="796D5407" w14:textId="77777777" w:rsidR="00115D3B" w:rsidRPr="002C5303" w:rsidRDefault="00115D3B" w:rsidP="007C6612">
      <w:pPr>
        <w:pStyle w:val="BodyText"/>
        <w:ind w:left="0" w:firstLine="0"/>
        <w:rPr>
          <w:rFonts w:asciiTheme="minorHAnsi" w:hAnsiTheme="minorHAnsi" w:cstheme="minorHAnsi"/>
        </w:rPr>
      </w:pPr>
      <w:r w:rsidRPr="002C5303">
        <w:rPr>
          <w:rFonts w:asciiTheme="minorHAnsi" w:hAnsiTheme="minorHAnsi" w:cstheme="minorHAnsi"/>
        </w:rPr>
        <w:t>In all classes, there are children of differing ability. We recognise this fact and provide suitable learning opportunities for all children by matching the challenge of the task to the ability of the child. We achieve this through a range of strategies:</w:t>
      </w:r>
    </w:p>
    <w:p w14:paraId="723D8607" w14:textId="77777777" w:rsidR="00115D3B" w:rsidRPr="002C5303" w:rsidRDefault="00115D3B" w:rsidP="007C6612">
      <w:pPr>
        <w:pStyle w:val="ListBullet4"/>
        <w:numPr>
          <w:ilvl w:val="0"/>
          <w:numId w:val="13"/>
        </w:numPr>
        <w:rPr>
          <w:rFonts w:asciiTheme="minorHAnsi" w:hAnsiTheme="minorHAnsi" w:cstheme="minorHAnsi"/>
        </w:rPr>
      </w:pPr>
      <w:r w:rsidRPr="002C5303">
        <w:rPr>
          <w:rFonts w:asciiTheme="minorHAnsi" w:hAnsiTheme="minorHAnsi" w:cstheme="minorHAnsi"/>
        </w:rPr>
        <w:t>setting common tasks that are open-ended and can have a variety of results;</w:t>
      </w:r>
    </w:p>
    <w:p w14:paraId="3D4BB38D" w14:textId="77777777" w:rsidR="00115D3B" w:rsidRPr="002C5303" w:rsidRDefault="00115D3B" w:rsidP="007C6612">
      <w:pPr>
        <w:pStyle w:val="ListBullet4"/>
        <w:numPr>
          <w:ilvl w:val="0"/>
          <w:numId w:val="13"/>
        </w:numPr>
        <w:rPr>
          <w:rFonts w:asciiTheme="minorHAnsi" w:hAnsiTheme="minorHAnsi" w:cstheme="minorHAnsi"/>
        </w:rPr>
      </w:pPr>
      <w:r w:rsidRPr="002C5303">
        <w:rPr>
          <w:rFonts w:asciiTheme="minorHAnsi" w:hAnsiTheme="minorHAnsi" w:cstheme="minorHAnsi"/>
        </w:rPr>
        <w:t>setting tasks of increasing difficulty where not all children complete all tasks;</w:t>
      </w:r>
    </w:p>
    <w:p w14:paraId="1C340F8D" w14:textId="77777777" w:rsidR="00115D3B" w:rsidRPr="002C5303" w:rsidRDefault="00115D3B" w:rsidP="007C6612">
      <w:pPr>
        <w:pStyle w:val="ListBullet4"/>
        <w:numPr>
          <w:ilvl w:val="0"/>
          <w:numId w:val="13"/>
        </w:numPr>
        <w:rPr>
          <w:rFonts w:asciiTheme="minorHAnsi" w:hAnsiTheme="minorHAnsi" w:cstheme="minorHAnsi"/>
        </w:rPr>
      </w:pPr>
      <w:r w:rsidRPr="002C5303">
        <w:rPr>
          <w:rFonts w:asciiTheme="minorHAnsi" w:hAnsiTheme="minorHAnsi" w:cstheme="minorHAnsi"/>
        </w:rPr>
        <w:t>sometimes grouping children by ability, and setting different tasks for each group;</w:t>
      </w:r>
    </w:p>
    <w:p w14:paraId="14455A35" w14:textId="77777777" w:rsidR="00115D3B" w:rsidRPr="002C5303" w:rsidRDefault="00115D3B" w:rsidP="007C6612">
      <w:pPr>
        <w:pStyle w:val="ListBullet4"/>
        <w:numPr>
          <w:ilvl w:val="0"/>
          <w:numId w:val="13"/>
        </w:numPr>
        <w:rPr>
          <w:rFonts w:asciiTheme="minorHAnsi" w:hAnsiTheme="minorHAnsi" w:cstheme="minorHAnsi"/>
        </w:rPr>
      </w:pPr>
      <w:r w:rsidRPr="002C5303">
        <w:rPr>
          <w:rFonts w:asciiTheme="minorHAnsi" w:hAnsiTheme="minorHAnsi" w:cstheme="minorHAnsi"/>
        </w:rPr>
        <w:t>providing a range of challenges through the provision of different resources;</w:t>
      </w:r>
    </w:p>
    <w:p w14:paraId="43A26FC1" w14:textId="77777777" w:rsidR="00115D3B" w:rsidRPr="002C5303" w:rsidRDefault="00115D3B" w:rsidP="007C6612">
      <w:pPr>
        <w:pStyle w:val="ListBullet4"/>
        <w:numPr>
          <w:ilvl w:val="0"/>
          <w:numId w:val="13"/>
        </w:numPr>
        <w:rPr>
          <w:rFonts w:asciiTheme="minorHAnsi" w:hAnsiTheme="minorHAnsi" w:cstheme="minorHAnsi"/>
        </w:rPr>
      </w:pPr>
      <w:r w:rsidRPr="002C5303">
        <w:rPr>
          <w:rFonts w:asciiTheme="minorHAnsi" w:hAnsiTheme="minorHAnsi" w:cstheme="minorHAnsi"/>
        </w:rPr>
        <w:t>using additional adults to support the work of individual children or small groups;</w:t>
      </w:r>
    </w:p>
    <w:p w14:paraId="49A62A69" w14:textId="77777777" w:rsidR="00115D3B" w:rsidRPr="002C5303" w:rsidRDefault="00115D3B" w:rsidP="007C6612">
      <w:pPr>
        <w:pStyle w:val="ListBullet4"/>
        <w:numPr>
          <w:ilvl w:val="0"/>
          <w:numId w:val="13"/>
        </w:numPr>
        <w:rPr>
          <w:rFonts w:asciiTheme="minorHAnsi" w:hAnsiTheme="minorHAnsi" w:cstheme="minorHAnsi"/>
        </w:rPr>
      </w:pPr>
      <w:r w:rsidRPr="002C5303">
        <w:rPr>
          <w:rFonts w:asciiTheme="minorHAnsi" w:hAnsiTheme="minorHAnsi" w:cstheme="minorHAnsi"/>
        </w:rPr>
        <w:lastRenderedPageBreak/>
        <w:t>providing specialist support where individual children have particular gifts or talents.</w:t>
      </w:r>
    </w:p>
    <w:p w14:paraId="06B5DC2F" w14:textId="77777777" w:rsidR="00115D3B" w:rsidRPr="002C5303" w:rsidRDefault="007C6612" w:rsidP="00115D3B">
      <w:pPr>
        <w:pStyle w:val="Heading2"/>
        <w:rPr>
          <w:rFonts w:asciiTheme="minorHAnsi" w:hAnsiTheme="minorHAnsi" w:cstheme="minorHAnsi"/>
        </w:rPr>
      </w:pPr>
      <w:r>
        <w:rPr>
          <w:rFonts w:asciiTheme="minorHAnsi" w:hAnsiTheme="minorHAnsi" w:cstheme="minorHAnsi"/>
        </w:rPr>
        <w:t>Design and Technology C</w:t>
      </w:r>
      <w:r w:rsidR="00115D3B" w:rsidRPr="002C5303">
        <w:rPr>
          <w:rFonts w:asciiTheme="minorHAnsi" w:hAnsiTheme="minorHAnsi" w:cstheme="minorHAnsi"/>
        </w:rPr>
        <w:t>urric</w:t>
      </w:r>
      <w:r>
        <w:rPr>
          <w:rFonts w:asciiTheme="minorHAnsi" w:hAnsiTheme="minorHAnsi" w:cstheme="minorHAnsi"/>
        </w:rPr>
        <w:t>ulum P</w:t>
      </w:r>
      <w:r w:rsidR="00115D3B" w:rsidRPr="002C5303">
        <w:rPr>
          <w:rFonts w:asciiTheme="minorHAnsi" w:hAnsiTheme="minorHAnsi" w:cstheme="minorHAnsi"/>
        </w:rPr>
        <w:t>lanning</w:t>
      </w:r>
    </w:p>
    <w:p w14:paraId="09CCA8FB" w14:textId="01B1EF39" w:rsidR="00115D3B" w:rsidRPr="002C5303" w:rsidRDefault="00115D3B" w:rsidP="007C6612">
      <w:pPr>
        <w:pStyle w:val="BodyText"/>
        <w:ind w:left="0" w:firstLine="0"/>
        <w:rPr>
          <w:rFonts w:asciiTheme="minorHAnsi" w:hAnsiTheme="minorHAnsi" w:cstheme="minorHAnsi"/>
        </w:rPr>
      </w:pPr>
      <w:r w:rsidRPr="002C5303">
        <w:rPr>
          <w:rFonts w:asciiTheme="minorHAnsi" w:hAnsiTheme="minorHAnsi" w:cstheme="minorHAnsi"/>
        </w:rPr>
        <w:t xml:space="preserve">Design and </w:t>
      </w:r>
      <w:r w:rsidR="00E91250">
        <w:rPr>
          <w:rFonts w:asciiTheme="minorHAnsi" w:hAnsiTheme="minorHAnsi" w:cstheme="minorHAnsi"/>
        </w:rPr>
        <w:t>T</w:t>
      </w:r>
      <w:r w:rsidRPr="002C5303">
        <w:rPr>
          <w:rFonts w:asciiTheme="minorHAnsi" w:hAnsiTheme="minorHAnsi" w:cstheme="minorHAnsi"/>
        </w:rPr>
        <w:t>echnology is a foundation subject in the National C</w:t>
      </w:r>
      <w:r w:rsidR="00E91250">
        <w:rPr>
          <w:rFonts w:asciiTheme="minorHAnsi" w:hAnsiTheme="minorHAnsi" w:cstheme="minorHAnsi"/>
        </w:rPr>
        <w:t>urriculum. Our school uses the N</w:t>
      </w:r>
      <w:r w:rsidRPr="002C5303">
        <w:rPr>
          <w:rFonts w:asciiTheme="minorHAnsi" w:hAnsiTheme="minorHAnsi" w:cstheme="minorHAnsi"/>
        </w:rPr>
        <w:t>ational</w:t>
      </w:r>
      <w:r w:rsidR="00E91250">
        <w:rPr>
          <w:rFonts w:asciiTheme="minorHAnsi" w:hAnsiTheme="minorHAnsi" w:cstheme="minorHAnsi"/>
        </w:rPr>
        <w:t xml:space="preserve"> Curriculum Programmes of S</w:t>
      </w:r>
      <w:r w:rsidRPr="002C5303">
        <w:rPr>
          <w:rFonts w:asciiTheme="minorHAnsi" w:hAnsiTheme="minorHAnsi" w:cstheme="minorHAnsi"/>
        </w:rPr>
        <w:t xml:space="preserve">tudy as the basis </w:t>
      </w:r>
      <w:r w:rsidR="00E91250">
        <w:rPr>
          <w:rFonts w:asciiTheme="minorHAnsi" w:hAnsiTheme="minorHAnsi" w:cstheme="minorHAnsi"/>
        </w:rPr>
        <w:t>for its cur</w:t>
      </w:r>
      <w:r w:rsidR="00AB51D0">
        <w:rPr>
          <w:rFonts w:asciiTheme="minorHAnsi" w:hAnsiTheme="minorHAnsi" w:cstheme="minorHAnsi"/>
        </w:rPr>
        <w:t xml:space="preserve">riculum planning. </w:t>
      </w:r>
      <w:r w:rsidRPr="002C5303">
        <w:rPr>
          <w:rFonts w:asciiTheme="minorHAnsi" w:hAnsiTheme="minorHAnsi" w:cstheme="minorHAnsi"/>
        </w:rPr>
        <w:t>We ensure that there are opportunities for children of all abilities to develop their skills and knowledge in each unit of work so that there is increasing challenge for each child as they move through the school.</w:t>
      </w:r>
    </w:p>
    <w:p w14:paraId="138F1A3A" w14:textId="3A519772" w:rsidR="00B66BD4" w:rsidRDefault="00D41AB5" w:rsidP="00B66BD4">
      <w:pPr>
        <w:pStyle w:val="xmsobodytext"/>
        <w:ind w:left="0" w:firstLine="0"/>
      </w:pPr>
      <w:r>
        <w:t xml:space="preserve">We </w:t>
      </w:r>
      <w:r w:rsidR="00DA7F55">
        <w:t>conduct</w:t>
      </w:r>
      <w:r>
        <w:t xml:space="preserve"> the curriculum planning in Design and Technology in two formal phases. A </w:t>
      </w:r>
      <w:r w:rsidR="007800F8">
        <w:t xml:space="preserve">Curriculum Map </w:t>
      </w:r>
      <w:r w:rsidR="00920369">
        <w:t xml:space="preserve">outlines </w:t>
      </w:r>
      <w:r>
        <w:t xml:space="preserve">the units covered in each term during the key stage. The Subject Leader works this out in conjunction with teaching colleagues in each year group. A </w:t>
      </w:r>
      <w:r w:rsidR="00920369">
        <w:t xml:space="preserve">Knowledge and Skills document </w:t>
      </w:r>
      <w:r w:rsidR="00C538B3">
        <w:t>give</w:t>
      </w:r>
      <w:r>
        <w:t xml:space="preserve"> details of  </w:t>
      </w:r>
      <w:r w:rsidR="00C03322">
        <w:t xml:space="preserve">the </w:t>
      </w:r>
      <w:r w:rsidR="00D10258">
        <w:t xml:space="preserve">skills the children work on, the knowledge they are expected to access and the vocabulary they </w:t>
      </w:r>
      <w:r w:rsidR="00A61D53">
        <w:t xml:space="preserve">are </w:t>
      </w:r>
      <w:r w:rsidR="00C538B3">
        <w:t xml:space="preserve">to use. </w:t>
      </w:r>
      <w:r>
        <w:t xml:space="preserve">Teachers then use these </w:t>
      </w:r>
      <w:r w:rsidR="00C03322">
        <w:t xml:space="preserve">documents </w:t>
      </w:r>
      <w:r w:rsidR="00DA7F55">
        <w:t xml:space="preserve">to </w:t>
      </w:r>
      <w:r>
        <w:t xml:space="preserve">plans </w:t>
      </w:r>
      <w:r w:rsidR="00B66BD4">
        <w:t xml:space="preserve">lessons specific to their cohort. </w:t>
      </w:r>
    </w:p>
    <w:p w14:paraId="3DF89C10" w14:textId="73EDDF4F" w:rsidR="00115D3B" w:rsidRPr="002C5303" w:rsidRDefault="00E91250" w:rsidP="00B66BD4">
      <w:pPr>
        <w:pStyle w:val="xmsobodytext"/>
        <w:ind w:left="0" w:firstLine="0"/>
        <w:rPr>
          <w:rFonts w:asciiTheme="minorHAnsi" w:hAnsiTheme="minorHAnsi" w:cstheme="minorHAnsi"/>
        </w:rPr>
      </w:pPr>
      <w:r>
        <w:rPr>
          <w:rFonts w:asciiTheme="minorHAnsi" w:hAnsiTheme="minorHAnsi" w:cstheme="minorHAnsi"/>
        </w:rPr>
        <w:t>We plan the activities in Design and T</w:t>
      </w:r>
      <w:r w:rsidR="00115D3B" w:rsidRPr="002C5303">
        <w:rPr>
          <w:rFonts w:asciiTheme="minorHAnsi" w:hAnsiTheme="minorHAnsi" w:cstheme="minorHAnsi"/>
        </w:rPr>
        <w:t>echnology so that they build on the prior learning of the children. We give children of all abilities the opportunity to develop their skills, knowledge and understanding, and we also build planned progression into the scheme of work, so that the children are increasingly challenged as they move through the school.</w:t>
      </w:r>
    </w:p>
    <w:p w14:paraId="0587E882" w14:textId="77777777" w:rsidR="00115D3B" w:rsidRPr="002C5303" w:rsidRDefault="00115D3B" w:rsidP="00115D3B">
      <w:pPr>
        <w:pStyle w:val="Heading2"/>
        <w:rPr>
          <w:rFonts w:asciiTheme="minorHAnsi" w:hAnsiTheme="minorHAnsi" w:cstheme="minorHAnsi"/>
        </w:rPr>
      </w:pPr>
      <w:r w:rsidRPr="002C5303">
        <w:rPr>
          <w:rFonts w:asciiTheme="minorHAnsi" w:hAnsiTheme="minorHAnsi" w:cstheme="minorHAnsi"/>
        </w:rPr>
        <w:t>The Early Years Foundation Stage</w:t>
      </w:r>
    </w:p>
    <w:p w14:paraId="49EF7CC5" w14:textId="77777777" w:rsidR="00115D3B" w:rsidRPr="002C5303" w:rsidRDefault="00115D3B" w:rsidP="007C6612">
      <w:pPr>
        <w:pStyle w:val="BodyText"/>
        <w:ind w:left="0" w:firstLine="0"/>
        <w:rPr>
          <w:rFonts w:asciiTheme="minorHAnsi" w:hAnsiTheme="minorHAnsi" w:cstheme="minorHAnsi"/>
        </w:rPr>
      </w:pPr>
      <w:r w:rsidRPr="002C5303">
        <w:rPr>
          <w:rFonts w:asciiTheme="minorHAnsi" w:hAnsiTheme="minorHAnsi" w:cstheme="minorHAnsi"/>
        </w:rPr>
        <w:t xml:space="preserve">We encourage the development of skills, knowledge and understanding that help reception children make sense of their world as an integral part of the school’s work. As the reception class is part of the Early Years Foundation Stage, we relate the development of the children’s creativity and knowledge and understanding of the world to the objectives set out in </w:t>
      </w:r>
      <w:r w:rsidR="0026781E">
        <w:rPr>
          <w:rFonts w:asciiTheme="minorHAnsi" w:hAnsiTheme="minorHAnsi" w:cstheme="minorHAnsi"/>
        </w:rPr>
        <w:t>Development M</w:t>
      </w:r>
      <w:r w:rsidR="00137B63">
        <w:rPr>
          <w:rFonts w:asciiTheme="minorHAnsi" w:hAnsiTheme="minorHAnsi" w:cstheme="minorHAnsi"/>
        </w:rPr>
        <w:t>atters</w:t>
      </w:r>
      <w:r w:rsidRPr="002C5303">
        <w:rPr>
          <w:rFonts w:asciiTheme="minorHAnsi" w:hAnsiTheme="minorHAnsi" w:cstheme="minorHAnsi"/>
        </w:rPr>
        <w:t xml:space="preserve">. These underpin the curriculum planning for children aged three to five. This learning forms the foundations </w:t>
      </w:r>
      <w:r w:rsidR="0026781E">
        <w:rPr>
          <w:rFonts w:asciiTheme="minorHAnsi" w:hAnsiTheme="minorHAnsi" w:cstheme="minorHAnsi"/>
        </w:rPr>
        <w:t>for later work in Design and T</w:t>
      </w:r>
      <w:r w:rsidRPr="002C5303">
        <w:rPr>
          <w:rFonts w:asciiTheme="minorHAnsi" w:hAnsiTheme="minorHAnsi" w:cstheme="minorHAnsi"/>
        </w:rPr>
        <w:t>echnology. These early experiences include asking questions about how things work, investigating and using a variety of construction kits, materials, tools and products, developing making skills and handling appropriate tools and construction material safely and with increasing control.</w:t>
      </w:r>
    </w:p>
    <w:p w14:paraId="03927E97" w14:textId="77777777" w:rsidR="00115D3B" w:rsidRPr="002C5303" w:rsidRDefault="00115D3B" w:rsidP="007C6612">
      <w:pPr>
        <w:pStyle w:val="BodyText"/>
        <w:ind w:left="0" w:firstLine="0"/>
        <w:rPr>
          <w:rFonts w:asciiTheme="minorHAnsi" w:hAnsiTheme="minorHAnsi" w:cstheme="minorHAnsi"/>
        </w:rPr>
      </w:pPr>
      <w:r w:rsidRPr="002C5303">
        <w:rPr>
          <w:rFonts w:asciiTheme="minorHAnsi" w:hAnsiTheme="minorHAnsi" w:cstheme="minorHAnsi"/>
        </w:rPr>
        <w:t>We provide a range of experiences that encourage exploration, observation, problem-solving, critical thinking and discussion. These activities, indoors and outdoors, attract the children’s interest and curiosity.</w:t>
      </w:r>
    </w:p>
    <w:p w14:paraId="260F2559" w14:textId="77777777" w:rsidR="00115D3B" w:rsidRPr="002C5303" w:rsidRDefault="00E91250" w:rsidP="00115D3B">
      <w:pPr>
        <w:pStyle w:val="Heading2"/>
        <w:rPr>
          <w:rFonts w:asciiTheme="minorHAnsi" w:hAnsiTheme="minorHAnsi" w:cstheme="minorHAnsi"/>
        </w:rPr>
      </w:pPr>
      <w:r>
        <w:rPr>
          <w:rFonts w:asciiTheme="minorHAnsi" w:hAnsiTheme="minorHAnsi" w:cstheme="minorHAnsi"/>
        </w:rPr>
        <w:t>Contribution of Design and T</w:t>
      </w:r>
      <w:r w:rsidR="00115D3B" w:rsidRPr="002C5303">
        <w:rPr>
          <w:rFonts w:asciiTheme="minorHAnsi" w:hAnsiTheme="minorHAnsi" w:cstheme="minorHAnsi"/>
        </w:rPr>
        <w:t>echnology to teaching in other curriculum areas</w:t>
      </w:r>
    </w:p>
    <w:p w14:paraId="2E188D8B" w14:textId="77777777" w:rsidR="00115D3B" w:rsidRPr="002C5303" w:rsidRDefault="00115D3B" w:rsidP="00115D3B">
      <w:pPr>
        <w:pStyle w:val="BodyText"/>
        <w:rPr>
          <w:rFonts w:asciiTheme="minorHAnsi" w:hAnsiTheme="minorHAnsi" w:cstheme="minorHAnsi"/>
        </w:rPr>
      </w:pPr>
      <w:r w:rsidRPr="002C5303">
        <w:rPr>
          <w:rFonts w:asciiTheme="minorHAnsi" w:hAnsiTheme="minorHAnsi" w:cstheme="minorHAnsi"/>
        </w:rPr>
        <w:t>English</w:t>
      </w:r>
    </w:p>
    <w:p w14:paraId="7EFAC889" w14:textId="65CEB66A" w:rsidR="00115D3B" w:rsidRPr="002C5303" w:rsidRDefault="0026781E" w:rsidP="007C6612">
      <w:pPr>
        <w:pStyle w:val="BodyText"/>
        <w:ind w:left="0" w:firstLine="0"/>
        <w:rPr>
          <w:rFonts w:asciiTheme="minorHAnsi" w:hAnsiTheme="minorHAnsi" w:cstheme="minorHAnsi"/>
        </w:rPr>
      </w:pPr>
      <w:r>
        <w:rPr>
          <w:rFonts w:asciiTheme="minorHAnsi" w:hAnsiTheme="minorHAnsi" w:cstheme="minorHAnsi"/>
        </w:rPr>
        <w:t>Design and T</w:t>
      </w:r>
      <w:r w:rsidR="00115D3B" w:rsidRPr="002C5303">
        <w:rPr>
          <w:rFonts w:asciiTheme="minorHAnsi" w:hAnsiTheme="minorHAnsi" w:cstheme="minorHAnsi"/>
        </w:rPr>
        <w:t xml:space="preserve">echnology contributes to the teaching of English in our school by providing valuable opportunities to reinforce what the children have been doing during their English lessons. Discussion, </w:t>
      </w:r>
      <w:r w:rsidR="0000585F">
        <w:rPr>
          <w:rFonts w:asciiTheme="minorHAnsi" w:hAnsiTheme="minorHAnsi" w:cstheme="minorHAnsi"/>
        </w:rPr>
        <w:t xml:space="preserve">explanation and reviews </w:t>
      </w:r>
      <w:r w:rsidR="00115D3B" w:rsidRPr="002C5303">
        <w:rPr>
          <w:rFonts w:asciiTheme="minorHAnsi" w:hAnsiTheme="minorHAnsi" w:cstheme="minorHAnsi"/>
        </w:rPr>
        <w:t>are important ways that we employ for the children to develop an understanding of the fact that peo</w:t>
      </w:r>
      <w:r>
        <w:rPr>
          <w:rFonts w:asciiTheme="minorHAnsi" w:hAnsiTheme="minorHAnsi" w:cstheme="minorHAnsi"/>
        </w:rPr>
        <w:t>ple have different views about Design and T</w:t>
      </w:r>
      <w:r w:rsidR="00115D3B" w:rsidRPr="002C5303">
        <w:rPr>
          <w:rFonts w:asciiTheme="minorHAnsi" w:hAnsiTheme="minorHAnsi" w:cstheme="minorHAnsi"/>
        </w:rPr>
        <w:t>echnology</w:t>
      </w:r>
      <w:r w:rsidR="00CA3E45">
        <w:rPr>
          <w:rFonts w:asciiTheme="minorHAnsi" w:hAnsiTheme="minorHAnsi" w:cstheme="minorHAnsi"/>
        </w:rPr>
        <w:t xml:space="preserve"> and to share good practice</w:t>
      </w:r>
      <w:r w:rsidR="00115D3B" w:rsidRPr="002C5303">
        <w:rPr>
          <w:rFonts w:asciiTheme="minorHAnsi" w:hAnsiTheme="minorHAnsi" w:cstheme="minorHAnsi"/>
        </w:rPr>
        <w:t>. The evaluation of products requires children to articulate their ideas and to compare and contrast their views with those of other people. Through discussion, children learn to justify their own views and clarify their design ideas.</w:t>
      </w:r>
    </w:p>
    <w:p w14:paraId="75EC3510" w14:textId="77777777" w:rsidR="00115D3B" w:rsidRPr="002C5303" w:rsidRDefault="00115D3B" w:rsidP="00115D3B">
      <w:pPr>
        <w:pStyle w:val="BodyText"/>
        <w:rPr>
          <w:rFonts w:asciiTheme="minorHAnsi" w:hAnsiTheme="minorHAnsi" w:cstheme="minorHAnsi"/>
        </w:rPr>
      </w:pPr>
      <w:r w:rsidRPr="002C5303">
        <w:rPr>
          <w:rFonts w:asciiTheme="minorHAnsi" w:hAnsiTheme="minorHAnsi" w:cstheme="minorHAnsi"/>
        </w:rPr>
        <w:t>Mathematics</w:t>
      </w:r>
    </w:p>
    <w:p w14:paraId="01BCAC6A" w14:textId="31BCD3A6" w:rsidR="00115D3B" w:rsidRPr="002C5303" w:rsidRDefault="0026781E" w:rsidP="007C6612">
      <w:pPr>
        <w:pStyle w:val="BodyText"/>
        <w:ind w:left="0" w:firstLine="0"/>
        <w:rPr>
          <w:rFonts w:asciiTheme="minorHAnsi" w:hAnsiTheme="minorHAnsi" w:cstheme="minorHAnsi"/>
        </w:rPr>
      </w:pPr>
      <w:r>
        <w:rPr>
          <w:rFonts w:asciiTheme="minorHAnsi" w:hAnsiTheme="minorHAnsi" w:cstheme="minorHAnsi"/>
        </w:rPr>
        <w:t>In Design and T</w:t>
      </w:r>
      <w:r w:rsidR="00115D3B" w:rsidRPr="002C5303">
        <w:rPr>
          <w:rFonts w:asciiTheme="minorHAnsi" w:hAnsiTheme="minorHAnsi" w:cstheme="minorHAnsi"/>
        </w:rPr>
        <w:t xml:space="preserve">echnology, there are many opportunities for children to apply their mathematical skills through choosing and using appropriate ways of calculating measurements and distances. They learn how to check the results of </w:t>
      </w:r>
      <w:r w:rsidR="003F467D">
        <w:rPr>
          <w:rFonts w:asciiTheme="minorHAnsi" w:hAnsiTheme="minorHAnsi" w:cstheme="minorHAnsi"/>
        </w:rPr>
        <w:t>calculations for reasonableness</w:t>
      </w:r>
      <w:r w:rsidR="00115D3B" w:rsidRPr="002C5303">
        <w:rPr>
          <w:rFonts w:asciiTheme="minorHAnsi" w:hAnsiTheme="minorHAnsi" w:cstheme="minorHAnsi"/>
        </w:rPr>
        <w:t xml:space="preserve"> and learn how to use an appropriate degree of accuracy for different contexts. Children learn to measure and use equipment correctly. They apply their knowledge of fractions and percentages to describe quantities and calculate proportions. The children will carry out investigations, and in doing so, they will learn to read and interpret scales, collect and present data, and draw their own conclusions. They will learn about size and shape, and make practical use of their mathematical knowledge, in order to be creative and practical in their designs and modelling.</w:t>
      </w:r>
    </w:p>
    <w:p w14:paraId="3E2F0CE4" w14:textId="77777777" w:rsidR="00115D3B" w:rsidRPr="002C5303" w:rsidRDefault="0026781E" w:rsidP="00115D3B">
      <w:pPr>
        <w:pStyle w:val="BodyText"/>
        <w:rPr>
          <w:rFonts w:asciiTheme="minorHAnsi" w:hAnsiTheme="minorHAnsi" w:cstheme="minorHAnsi"/>
        </w:rPr>
      </w:pPr>
      <w:r>
        <w:rPr>
          <w:rFonts w:asciiTheme="minorHAnsi" w:hAnsiTheme="minorHAnsi" w:cstheme="minorHAnsi"/>
        </w:rPr>
        <w:lastRenderedPageBreak/>
        <w:t>Personal, Social and Health E</w:t>
      </w:r>
      <w:r w:rsidR="00115D3B" w:rsidRPr="002C5303">
        <w:rPr>
          <w:rFonts w:asciiTheme="minorHAnsi" w:hAnsiTheme="minorHAnsi" w:cstheme="minorHAnsi"/>
        </w:rPr>
        <w:t>ducation (PSH</w:t>
      </w:r>
      <w:r>
        <w:rPr>
          <w:rFonts w:asciiTheme="minorHAnsi" w:hAnsiTheme="minorHAnsi" w:cstheme="minorHAnsi"/>
        </w:rPr>
        <w:t>E) and C</w:t>
      </w:r>
      <w:r w:rsidR="00115D3B" w:rsidRPr="002C5303">
        <w:rPr>
          <w:rFonts w:asciiTheme="minorHAnsi" w:hAnsiTheme="minorHAnsi" w:cstheme="minorHAnsi"/>
        </w:rPr>
        <w:t>itizenship</w:t>
      </w:r>
    </w:p>
    <w:p w14:paraId="2E0E4B04" w14:textId="73D03596" w:rsidR="00115D3B" w:rsidRPr="002C5303" w:rsidRDefault="0026781E" w:rsidP="007C6612">
      <w:pPr>
        <w:pStyle w:val="BodyText"/>
        <w:ind w:left="0" w:firstLine="0"/>
        <w:rPr>
          <w:rFonts w:asciiTheme="minorHAnsi" w:hAnsiTheme="minorHAnsi" w:cstheme="minorHAnsi"/>
        </w:rPr>
      </w:pPr>
      <w:r>
        <w:rPr>
          <w:rFonts w:asciiTheme="minorHAnsi" w:hAnsiTheme="minorHAnsi" w:cstheme="minorHAnsi"/>
        </w:rPr>
        <w:t>Design and T</w:t>
      </w:r>
      <w:r w:rsidR="00115D3B" w:rsidRPr="002C5303">
        <w:rPr>
          <w:rFonts w:asciiTheme="minorHAnsi" w:hAnsiTheme="minorHAnsi" w:cstheme="minorHAnsi"/>
        </w:rPr>
        <w:t>echnology contributes to the teaching of PSH</w:t>
      </w:r>
      <w:r>
        <w:rPr>
          <w:rFonts w:asciiTheme="minorHAnsi" w:hAnsiTheme="minorHAnsi" w:cstheme="minorHAnsi"/>
        </w:rPr>
        <w:t>E and C</w:t>
      </w:r>
      <w:r w:rsidR="00115D3B" w:rsidRPr="002C5303">
        <w:rPr>
          <w:rFonts w:asciiTheme="minorHAnsi" w:hAnsiTheme="minorHAnsi" w:cstheme="minorHAnsi"/>
        </w:rPr>
        <w:t>itizenship. We encourage the children to develop a sense of responsibility in following safe procedures when making things. They also learn about health and healthy diets. Their work encourages them to be responsible and t</w:t>
      </w:r>
      <w:r w:rsidR="003F467D">
        <w:rPr>
          <w:rFonts w:asciiTheme="minorHAnsi" w:hAnsiTheme="minorHAnsi" w:cstheme="minorHAnsi"/>
        </w:rPr>
        <w:t>o set targets to meet deadlines</w:t>
      </w:r>
      <w:r w:rsidR="00115D3B" w:rsidRPr="002C5303">
        <w:rPr>
          <w:rFonts w:asciiTheme="minorHAnsi" w:hAnsiTheme="minorHAnsi" w:cstheme="minorHAnsi"/>
        </w:rPr>
        <w:t xml:space="preserve"> and they also learn, through their understanding of personal hygiene, how to prevent disease from spreading when working with food.</w:t>
      </w:r>
    </w:p>
    <w:p w14:paraId="7560AE2B" w14:textId="77777777" w:rsidR="00115D3B" w:rsidRPr="002C5303" w:rsidRDefault="0026781E" w:rsidP="00115D3B">
      <w:pPr>
        <w:pStyle w:val="BodyText"/>
        <w:rPr>
          <w:rFonts w:asciiTheme="minorHAnsi" w:hAnsiTheme="minorHAnsi" w:cstheme="minorHAnsi"/>
        </w:rPr>
      </w:pPr>
      <w:r>
        <w:rPr>
          <w:rFonts w:asciiTheme="minorHAnsi" w:hAnsiTheme="minorHAnsi" w:cstheme="minorHAnsi"/>
        </w:rPr>
        <w:t>Spiritual, Moral, Social and C</w:t>
      </w:r>
      <w:r w:rsidR="00115D3B" w:rsidRPr="002C5303">
        <w:rPr>
          <w:rFonts w:asciiTheme="minorHAnsi" w:hAnsiTheme="minorHAnsi" w:cstheme="minorHAnsi"/>
        </w:rPr>
        <w:t>ultural development</w:t>
      </w:r>
    </w:p>
    <w:p w14:paraId="1906A009" w14:textId="0F8DFE97" w:rsidR="00115D3B" w:rsidRPr="002C5303" w:rsidRDefault="0026781E" w:rsidP="007C6612">
      <w:pPr>
        <w:pStyle w:val="BodyText"/>
        <w:ind w:left="0" w:firstLine="0"/>
        <w:rPr>
          <w:rFonts w:asciiTheme="minorHAnsi" w:hAnsiTheme="minorHAnsi" w:cstheme="minorHAnsi"/>
        </w:rPr>
      </w:pPr>
      <w:r>
        <w:rPr>
          <w:rFonts w:asciiTheme="minorHAnsi" w:hAnsiTheme="minorHAnsi" w:cstheme="minorHAnsi"/>
        </w:rPr>
        <w:t>The teaching of Design and T</w:t>
      </w:r>
      <w:r w:rsidR="00115D3B" w:rsidRPr="002C5303">
        <w:rPr>
          <w:rFonts w:asciiTheme="minorHAnsi" w:hAnsiTheme="minorHAnsi" w:cstheme="minorHAnsi"/>
        </w:rPr>
        <w:t xml:space="preserve">echnology offers opportunities to support the social development of our children through the way in which we expect them to work with each other in lessons. Our groupings </w:t>
      </w:r>
      <w:r w:rsidR="003F467D">
        <w:rPr>
          <w:rFonts w:asciiTheme="minorHAnsi" w:hAnsiTheme="minorHAnsi" w:cstheme="minorHAnsi"/>
        </w:rPr>
        <w:t>allow children to work together</w:t>
      </w:r>
      <w:r w:rsidR="00115D3B" w:rsidRPr="002C5303">
        <w:rPr>
          <w:rFonts w:asciiTheme="minorHAnsi" w:hAnsiTheme="minorHAnsi" w:cstheme="minorHAnsi"/>
        </w:rPr>
        <w:t xml:space="preserve"> and give them the chance to discuss their ideas and feelings about their own work and the work of others. Through their collaborative and cooperative work across a range of</w:t>
      </w:r>
      <w:r w:rsidR="000C042A">
        <w:rPr>
          <w:rFonts w:asciiTheme="minorHAnsi" w:hAnsiTheme="minorHAnsi" w:cstheme="minorHAnsi"/>
        </w:rPr>
        <w:t xml:space="preserve"> activities and experiences in D</w:t>
      </w:r>
      <w:r w:rsidR="00115D3B" w:rsidRPr="002C5303">
        <w:rPr>
          <w:rFonts w:asciiTheme="minorHAnsi" w:hAnsiTheme="minorHAnsi" w:cstheme="minorHAnsi"/>
        </w:rPr>
        <w:t>esign and</w:t>
      </w:r>
      <w:r w:rsidR="000C042A">
        <w:rPr>
          <w:rFonts w:asciiTheme="minorHAnsi" w:hAnsiTheme="minorHAnsi" w:cstheme="minorHAnsi"/>
        </w:rPr>
        <w:t xml:space="preserve"> T</w:t>
      </w:r>
      <w:r w:rsidR="00115D3B" w:rsidRPr="002C5303">
        <w:rPr>
          <w:rFonts w:asciiTheme="minorHAnsi" w:hAnsiTheme="minorHAnsi" w:cstheme="minorHAnsi"/>
        </w:rPr>
        <w:t>echnology, the children develop respect for the abilities of other children, and a better understanding of themselves. They also develop a respect for the environment, f</w:t>
      </w:r>
      <w:r w:rsidR="003F467D">
        <w:rPr>
          <w:rFonts w:asciiTheme="minorHAnsi" w:hAnsiTheme="minorHAnsi" w:cstheme="minorHAnsi"/>
        </w:rPr>
        <w:t xml:space="preserve">or their own health and safety </w:t>
      </w:r>
      <w:r w:rsidR="00115D3B" w:rsidRPr="002C5303">
        <w:rPr>
          <w:rFonts w:asciiTheme="minorHAnsi" w:hAnsiTheme="minorHAnsi" w:cstheme="minorHAnsi"/>
        </w:rPr>
        <w:t>and for that of others. They develop their cultu</w:t>
      </w:r>
      <w:r w:rsidR="003F467D">
        <w:rPr>
          <w:rFonts w:asciiTheme="minorHAnsi" w:hAnsiTheme="minorHAnsi" w:cstheme="minorHAnsi"/>
        </w:rPr>
        <w:t>ral awareness and understanding</w:t>
      </w:r>
      <w:r w:rsidR="00115D3B" w:rsidRPr="002C5303">
        <w:rPr>
          <w:rFonts w:asciiTheme="minorHAnsi" w:hAnsiTheme="minorHAnsi" w:cstheme="minorHAnsi"/>
        </w:rPr>
        <w:t xml:space="preserve"> and they learn to appreciate the value of differences and similarities. A variety of experiences teaches them to appreciate that a</w:t>
      </w:r>
      <w:r w:rsidR="003F467D">
        <w:rPr>
          <w:rFonts w:asciiTheme="minorHAnsi" w:hAnsiTheme="minorHAnsi" w:cstheme="minorHAnsi"/>
        </w:rPr>
        <w:t>ll people are equally important</w:t>
      </w:r>
      <w:r w:rsidR="00115D3B" w:rsidRPr="002C5303">
        <w:rPr>
          <w:rFonts w:asciiTheme="minorHAnsi" w:hAnsiTheme="minorHAnsi" w:cstheme="minorHAnsi"/>
        </w:rPr>
        <w:t xml:space="preserve"> and that the needs of individuals are not the same as the needs of groups.</w:t>
      </w:r>
    </w:p>
    <w:p w14:paraId="2E3628DA" w14:textId="77777777" w:rsidR="00115D3B" w:rsidRPr="002C5303" w:rsidRDefault="007C6612" w:rsidP="00115D3B">
      <w:pPr>
        <w:pStyle w:val="Heading2"/>
        <w:rPr>
          <w:rFonts w:asciiTheme="minorHAnsi" w:hAnsiTheme="minorHAnsi" w:cstheme="minorHAnsi"/>
        </w:rPr>
      </w:pPr>
      <w:r>
        <w:rPr>
          <w:rFonts w:asciiTheme="minorHAnsi" w:hAnsiTheme="minorHAnsi" w:cstheme="minorHAnsi"/>
        </w:rPr>
        <w:t>Design and Technology and Computing</w:t>
      </w:r>
    </w:p>
    <w:p w14:paraId="6EC9F3C8" w14:textId="079F08C7" w:rsidR="00115D3B" w:rsidRPr="002C5303" w:rsidRDefault="000C042A" w:rsidP="007C6612">
      <w:pPr>
        <w:pStyle w:val="BodyText"/>
        <w:ind w:left="0" w:firstLine="0"/>
        <w:rPr>
          <w:rFonts w:asciiTheme="minorHAnsi" w:hAnsiTheme="minorHAnsi" w:cstheme="minorHAnsi"/>
        </w:rPr>
      </w:pPr>
      <w:r>
        <w:rPr>
          <w:rFonts w:asciiTheme="minorHAnsi" w:hAnsiTheme="minorHAnsi" w:cstheme="minorHAnsi"/>
        </w:rPr>
        <w:t>Computing enhances the teaching of Design and T</w:t>
      </w:r>
      <w:r w:rsidR="00115D3B" w:rsidRPr="002C5303">
        <w:rPr>
          <w:rFonts w:asciiTheme="minorHAnsi" w:hAnsiTheme="minorHAnsi" w:cstheme="minorHAnsi"/>
        </w:rPr>
        <w:t>echnology, wherever appropriate, in all key stages. Children use software to enhance their skills in designing and making things. Younger children are able to use simple desktop-publishing software to try out de</w:t>
      </w:r>
      <w:r>
        <w:rPr>
          <w:rFonts w:asciiTheme="minorHAnsi" w:hAnsiTheme="minorHAnsi" w:cstheme="minorHAnsi"/>
        </w:rPr>
        <w:t xml:space="preserve">signs. Older children use </w:t>
      </w:r>
      <w:r w:rsidR="000A4A28">
        <w:rPr>
          <w:rFonts w:asciiTheme="minorHAnsi" w:hAnsiTheme="minorHAnsi" w:cstheme="minorHAnsi"/>
        </w:rPr>
        <w:t>a</w:t>
      </w:r>
      <w:r>
        <w:rPr>
          <w:rFonts w:asciiTheme="minorHAnsi" w:hAnsiTheme="minorHAnsi" w:cstheme="minorHAnsi"/>
        </w:rPr>
        <w:t xml:space="preserve"> Computing</w:t>
      </w:r>
      <w:r w:rsidR="00115D3B" w:rsidRPr="002C5303">
        <w:rPr>
          <w:rFonts w:asciiTheme="minorHAnsi" w:hAnsiTheme="minorHAnsi" w:cstheme="minorHAnsi"/>
        </w:rPr>
        <w:t xml:space="preserve"> control program to control mechanisms and to get them to move in different ways, either in a v</w:t>
      </w:r>
      <w:r w:rsidR="00924ED6">
        <w:rPr>
          <w:rFonts w:asciiTheme="minorHAnsi" w:hAnsiTheme="minorHAnsi" w:cstheme="minorHAnsi"/>
        </w:rPr>
        <w:t xml:space="preserve">irtual world or via a </w:t>
      </w:r>
      <w:r w:rsidR="00115D3B" w:rsidRPr="002C5303">
        <w:rPr>
          <w:rFonts w:asciiTheme="minorHAnsi" w:hAnsiTheme="minorHAnsi" w:cstheme="minorHAnsi"/>
        </w:rPr>
        <w:t>connection to workin</w:t>
      </w:r>
      <w:r w:rsidR="00AF011B" w:rsidRPr="002C5303">
        <w:rPr>
          <w:rFonts w:asciiTheme="minorHAnsi" w:hAnsiTheme="minorHAnsi" w:cstheme="minorHAnsi"/>
        </w:rPr>
        <w:t xml:space="preserve">g models. </w:t>
      </w:r>
      <w:r>
        <w:rPr>
          <w:rFonts w:asciiTheme="minorHAnsi" w:hAnsiTheme="minorHAnsi" w:cstheme="minorHAnsi"/>
        </w:rPr>
        <w:t xml:space="preserve"> The children also use Computing</w:t>
      </w:r>
      <w:r w:rsidR="00115D3B" w:rsidRPr="002C5303">
        <w:rPr>
          <w:rFonts w:asciiTheme="minorHAnsi" w:hAnsiTheme="minorHAnsi" w:cstheme="minorHAnsi"/>
        </w:rPr>
        <w:t xml:space="preserve"> to collect information and to present their designs through a range of design and presentation software.</w:t>
      </w:r>
    </w:p>
    <w:p w14:paraId="549A2F86" w14:textId="77777777" w:rsidR="00115D3B" w:rsidRPr="002C5303" w:rsidRDefault="007C6612" w:rsidP="00115D3B">
      <w:pPr>
        <w:pStyle w:val="Heading2"/>
        <w:rPr>
          <w:rFonts w:asciiTheme="minorHAnsi" w:hAnsiTheme="minorHAnsi" w:cstheme="minorHAnsi"/>
        </w:rPr>
      </w:pPr>
      <w:r>
        <w:rPr>
          <w:rFonts w:asciiTheme="minorHAnsi" w:hAnsiTheme="minorHAnsi" w:cstheme="minorHAnsi"/>
        </w:rPr>
        <w:t>Design and T</w:t>
      </w:r>
      <w:r w:rsidR="00115D3B" w:rsidRPr="002C5303">
        <w:rPr>
          <w:rFonts w:asciiTheme="minorHAnsi" w:hAnsiTheme="minorHAnsi" w:cstheme="minorHAnsi"/>
        </w:rPr>
        <w:t>echnology and</w:t>
      </w:r>
      <w:r>
        <w:rPr>
          <w:rFonts w:asciiTheme="minorHAnsi" w:hAnsiTheme="minorHAnsi" w:cstheme="minorHAnsi"/>
        </w:rPr>
        <w:t xml:space="preserve"> I</w:t>
      </w:r>
      <w:r w:rsidR="00115D3B" w:rsidRPr="002C5303">
        <w:rPr>
          <w:rFonts w:asciiTheme="minorHAnsi" w:hAnsiTheme="minorHAnsi" w:cstheme="minorHAnsi"/>
        </w:rPr>
        <w:t>nclusion</w:t>
      </w:r>
    </w:p>
    <w:p w14:paraId="3A1E08DD" w14:textId="54886C1B" w:rsidR="00115D3B" w:rsidRPr="002C5303" w:rsidRDefault="000C042A" w:rsidP="007C6612">
      <w:pPr>
        <w:pStyle w:val="BodyText"/>
        <w:ind w:left="0" w:firstLine="0"/>
        <w:rPr>
          <w:rFonts w:asciiTheme="minorHAnsi" w:hAnsiTheme="minorHAnsi" w:cstheme="minorHAnsi"/>
        </w:rPr>
      </w:pPr>
      <w:r>
        <w:rPr>
          <w:rFonts w:asciiTheme="minorHAnsi" w:hAnsiTheme="minorHAnsi" w:cstheme="minorHAnsi"/>
        </w:rPr>
        <w:t>At our school, we teach Design and T</w:t>
      </w:r>
      <w:r w:rsidR="00115D3B" w:rsidRPr="002C5303">
        <w:rPr>
          <w:rFonts w:asciiTheme="minorHAnsi" w:hAnsiTheme="minorHAnsi" w:cstheme="minorHAnsi"/>
        </w:rPr>
        <w:t>echnology to all children, whatever their ability an</w:t>
      </w:r>
      <w:r>
        <w:rPr>
          <w:rFonts w:asciiTheme="minorHAnsi" w:hAnsiTheme="minorHAnsi" w:cstheme="minorHAnsi"/>
        </w:rPr>
        <w:t>d individual needs. Design and T</w:t>
      </w:r>
      <w:r w:rsidR="00115D3B" w:rsidRPr="002C5303">
        <w:rPr>
          <w:rFonts w:asciiTheme="minorHAnsi" w:hAnsiTheme="minorHAnsi" w:cstheme="minorHAnsi"/>
        </w:rPr>
        <w:t>echnology implements the school curriculum policy of providing a broad and balanced educatio</w:t>
      </w:r>
      <w:r>
        <w:rPr>
          <w:rFonts w:asciiTheme="minorHAnsi" w:hAnsiTheme="minorHAnsi" w:cstheme="minorHAnsi"/>
        </w:rPr>
        <w:t>n to all children. Through our Design and T</w:t>
      </w:r>
      <w:r w:rsidR="00115D3B" w:rsidRPr="002C5303">
        <w:rPr>
          <w:rFonts w:asciiTheme="minorHAnsi" w:hAnsiTheme="minorHAnsi" w:cstheme="minorHAnsi"/>
        </w:rPr>
        <w:t>echnology teaching, we provide learning opportunities that enable all pupils to make good progress. We strive hard to meet the needs of those pupils with special educational needs, those with disabilities, those</w:t>
      </w:r>
      <w:r w:rsidR="003F467D">
        <w:rPr>
          <w:rFonts w:asciiTheme="minorHAnsi" w:hAnsiTheme="minorHAnsi" w:cstheme="minorHAnsi"/>
        </w:rPr>
        <w:t xml:space="preserve"> with special gifts and talents</w:t>
      </w:r>
      <w:r w:rsidR="00115D3B" w:rsidRPr="002C5303">
        <w:rPr>
          <w:rFonts w:asciiTheme="minorHAnsi" w:hAnsiTheme="minorHAnsi" w:cstheme="minorHAnsi"/>
        </w:rPr>
        <w:t xml:space="preserve"> and those learning En</w:t>
      </w:r>
      <w:r w:rsidR="003F467D">
        <w:rPr>
          <w:rFonts w:asciiTheme="minorHAnsi" w:hAnsiTheme="minorHAnsi" w:cstheme="minorHAnsi"/>
        </w:rPr>
        <w:t>glish as an additional language</w:t>
      </w:r>
      <w:r w:rsidR="00115D3B" w:rsidRPr="002C5303">
        <w:rPr>
          <w:rFonts w:asciiTheme="minorHAnsi" w:hAnsiTheme="minorHAnsi" w:cstheme="minorHAnsi"/>
        </w:rPr>
        <w:t xml:space="preserve"> and we take all reasonable steps to achieve this. </w:t>
      </w:r>
    </w:p>
    <w:p w14:paraId="2D46D051" w14:textId="4D7060FC" w:rsidR="00115D3B" w:rsidRPr="002C5303" w:rsidRDefault="00115D3B" w:rsidP="007C6612">
      <w:pPr>
        <w:pStyle w:val="BodyText"/>
        <w:ind w:left="0" w:firstLine="0"/>
        <w:rPr>
          <w:rFonts w:asciiTheme="minorHAnsi" w:hAnsiTheme="minorHAnsi" w:cstheme="minorHAnsi"/>
        </w:rPr>
      </w:pPr>
      <w:r w:rsidRPr="002C5303">
        <w:rPr>
          <w:rFonts w:asciiTheme="minorHAnsi" w:hAnsiTheme="minorHAnsi" w:cstheme="minorHAnsi"/>
        </w:rPr>
        <w:t>When progress falls significantly outside the expected range, the child may have special educational needs. Our assessment process looks at a range of factors – classroom organisation, tea</w:t>
      </w:r>
      <w:r w:rsidR="00DF0BDA">
        <w:rPr>
          <w:rFonts w:asciiTheme="minorHAnsi" w:hAnsiTheme="minorHAnsi" w:cstheme="minorHAnsi"/>
        </w:rPr>
        <w:t>ching materials, teaching style</w:t>
      </w:r>
      <w:r w:rsidRPr="002C5303">
        <w:rPr>
          <w:rFonts w:asciiTheme="minorHAnsi" w:hAnsiTheme="minorHAnsi" w:cstheme="minorHAnsi"/>
        </w:rPr>
        <w:t xml:space="preserve"> </w:t>
      </w:r>
      <w:r w:rsidR="003F467D" w:rsidRPr="002C5303">
        <w:rPr>
          <w:rFonts w:asciiTheme="minorHAnsi" w:hAnsiTheme="minorHAnsi" w:cstheme="minorHAnsi"/>
        </w:rPr>
        <w:t>and differentiation</w:t>
      </w:r>
      <w:r w:rsidRPr="002C5303">
        <w:rPr>
          <w:rFonts w:asciiTheme="minorHAnsi" w:hAnsiTheme="minorHAnsi" w:cstheme="minorHAnsi"/>
        </w:rPr>
        <w:t xml:space="preserve"> – so that we can take some additional or different action to enable the child to learn more effectively. Assessment against the National Curriculum allows us to consider each child’s attainment and progress against expected levels. This helps to ensure that our teaching is matched to the child’s needs.</w:t>
      </w:r>
    </w:p>
    <w:p w14:paraId="29C8DF12" w14:textId="6699F199" w:rsidR="000C042A" w:rsidRDefault="00115D3B" w:rsidP="007C6612">
      <w:pPr>
        <w:pStyle w:val="BodyText"/>
        <w:ind w:left="0" w:firstLine="0"/>
        <w:rPr>
          <w:rFonts w:asciiTheme="minorHAnsi" w:hAnsiTheme="minorHAnsi" w:cstheme="minorHAnsi"/>
        </w:rPr>
      </w:pPr>
      <w:r w:rsidRPr="002C5303">
        <w:rPr>
          <w:rFonts w:asciiTheme="minorHAnsi" w:hAnsiTheme="minorHAnsi" w:cstheme="minorHAnsi"/>
        </w:rPr>
        <w:t>We enable pupils to have access to the full range of a</w:t>
      </w:r>
      <w:r w:rsidR="000C042A">
        <w:rPr>
          <w:rFonts w:asciiTheme="minorHAnsi" w:hAnsiTheme="minorHAnsi" w:cstheme="minorHAnsi"/>
        </w:rPr>
        <w:t>ctivities involved in learning Design and T</w:t>
      </w:r>
      <w:r w:rsidRPr="002C5303">
        <w:rPr>
          <w:rFonts w:asciiTheme="minorHAnsi" w:hAnsiTheme="minorHAnsi" w:cstheme="minorHAnsi"/>
        </w:rPr>
        <w:t>echnology. Where children are to participate in activities outside the classroom, for example a museum or on a factory trip, we carry out a risk assessment prior to the activity, to ensure that the activity is safe and appropriate for all pupils.</w:t>
      </w:r>
    </w:p>
    <w:p w14:paraId="1A228172" w14:textId="77777777" w:rsidR="00AF2278" w:rsidRPr="00AA0A74" w:rsidRDefault="00AF2278" w:rsidP="007C6612">
      <w:pPr>
        <w:pStyle w:val="BodyText"/>
        <w:ind w:left="0" w:firstLine="0"/>
        <w:rPr>
          <w:rFonts w:asciiTheme="minorHAnsi" w:hAnsiTheme="minorHAnsi" w:cstheme="minorHAnsi"/>
          <w:b/>
        </w:rPr>
      </w:pPr>
      <w:r w:rsidRPr="00AA0A74">
        <w:rPr>
          <w:rFonts w:asciiTheme="minorHAnsi" w:hAnsiTheme="minorHAnsi" w:cstheme="minorHAnsi"/>
          <w:b/>
        </w:rPr>
        <w:t>Equality and Diversity</w:t>
      </w:r>
    </w:p>
    <w:p w14:paraId="38CCA5F7" w14:textId="3AD65C84" w:rsidR="000C042A" w:rsidRPr="00AA0A74" w:rsidRDefault="00AF2278" w:rsidP="007C6612">
      <w:pPr>
        <w:pStyle w:val="BodyText"/>
        <w:ind w:left="0" w:firstLine="0"/>
        <w:rPr>
          <w:rFonts w:asciiTheme="minorHAnsi" w:hAnsiTheme="minorHAnsi" w:cstheme="minorHAnsi"/>
        </w:rPr>
      </w:pPr>
      <w:r w:rsidRPr="00AA0A74">
        <w:rPr>
          <w:rFonts w:asciiTheme="minorHAnsi" w:hAnsiTheme="minorHAnsi" w:cstheme="minorHAnsi"/>
        </w:rPr>
        <w:t>As in all areas of the curriculum</w:t>
      </w:r>
      <w:r w:rsidR="00DF0BDA">
        <w:rPr>
          <w:rFonts w:asciiTheme="minorHAnsi" w:hAnsiTheme="minorHAnsi" w:cstheme="minorHAnsi"/>
        </w:rPr>
        <w:t>,</w:t>
      </w:r>
      <w:r w:rsidRPr="00AA0A74">
        <w:rPr>
          <w:rFonts w:asciiTheme="minorHAnsi" w:hAnsiTheme="minorHAnsi" w:cstheme="minorHAnsi"/>
        </w:rPr>
        <w:t xml:space="preserve"> the teachers will strive</w:t>
      </w:r>
      <w:r w:rsidR="00924ED6" w:rsidRPr="00AA0A74">
        <w:rPr>
          <w:rFonts w:asciiTheme="minorHAnsi" w:hAnsiTheme="minorHAnsi" w:cstheme="minorHAnsi"/>
        </w:rPr>
        <w:t xml:space="preserve"> to use a variety of resources </w:t>
      </w:r>
      <w:r w:rsidRPr="00AA0A74">
        <w:rPr>
          <w:rFonts w:asciiTheme="minorHAnsi" w:hAnsiTheme="minorHAnsi" w:cstheme="minorHAnsi"/>
        </w:rPr>
        <w:t xml:space="preserve">created </w:t>
      </w:r>
      <w:r w:rsidR="00924ED6" w:rsidRPr="00AA0A74">
        <w:rPr>
          <w:rFonts w:asciiTheme="minorHAnsi" w:hAnsiTheme="minorHAnsi" w:cstheme="minorHAnsi"/>
        </w:rPr>
        <w:t>by a diverse range of people</w:t>
      </w:r>
      <w:r w:rsidR="000C042A" w:rsidRPr="00AA0A74">
        <w:rPr>
          <w:rFonts w:asciiTheme="minorHAnsi" w:hAnsiTheme="minorHAnsi" w:cstheme="minorHAnsi"/>
        </w:rPr>
        <w:t xml:space="preserve"> </w:t>
      </w:r>
      <w:r w:rsidRPr="00AA0A74">
        <w:rPr>
          <w:rFonts w:asciiTheme="minorHAnsi" w:hAnsiTheme="minorHAnsi" w:cstheme="minorHAnsi"/>
        </w:rPr>
        <w:t xml:space="preserve">as appropriate.  This may include package design from Japan and Africa, vehicles designed for a variety of terrains and sewing styles from traditional quilting to African applique.  </w:t>
      </w:r>
      <w:r w:rsidR="000A4A28" w:rsidRPr="00AA0A74">
        <w:rPr>
          <w:rFonts w:asciiTheme="minorHAnsi" w:hAnsiTheme="minorHAnsi" w:cstheme="minorHAnsi"/>
        </w:rPr>
        <w:t>Everyone participating in the lesson will be given the same opportunities and support</w:t>
      </w:r>
      <w:r w:rsidRPr="00AA0A74">
        <w:rPr>
          <w:rFonts w:asciiTheme="minorHAnsi" w:hAnsiTheme="minorHAnsi" w:cstheme="minorHAnsi"/>
        </w:rPr>
        <w:t xml:space="preserve"> </w:t>
      </w:r>
      <w:r w:rsidR="000A4A28" w:rsidRPr="00AA0A74">
        <w:rPr>
          <w:rFonts w:asciiTheme="minorHAnsi" w:hAnsiTheme="minorHAnsi" w:cstheme="minorHAnsi"/>
        </w:rPr>
        <w:t>to achieve their full potential.</w:t>
      </w:r>
    </w:p>
    <w:p w14:paraId="1E07CD5F" w14:textId="77777777" w:rsidR="00115D3B" w:rsidRPr="00AA0A74" w:rsidRDefault="00115D3B" w:rsidP="00115D3B">
      <w:pPr>
        <w:pStyle w:val="Heading2"/>
        <w:rPr>
          <w:rFonts w:asciiTheme="minorHAnsi" w:hAnsiTheme="minorHAnsi" w:cstheme="minorHAnsi"/>
        </w:rPr>
      </w:pPr>
      <w:r w:rsidRPr="00AA0A74">
        <w:rPr>
          <w:rFonts w:asciiTheme="minorHAnsi" w:hAnsiTheme="minorHAnsi" w:cstheme="minorHAnsi"/>
        </w:rPr>
        <w:lastRenderedPageBreak/>
        <w:t>Assessment</w:t>
      </w:r>
    </w:p>
    <w:p w14:paraId="2C5E8AC8" w14:textId="77777777" w:rsidR="005A399D" w:rsidRPr="00AA0A74" w:rsidRDefault="00115D3B" w:rsidP="007C6612">
      <w:pPr>
        <w:pStyle w:val="BodyText"/>
        <w:ind w:left="0" w:firstLine="0"/>
        <w:rPr>
          <w:rFonts w:asciiTheme="minorHAnsi" w:hAnsiTheme="minorHAnsi" w:cstheme="minorHAnsi"/>
        </w:rPr>
      </w:pPr>
      <w:r w:rsidRPr="00AA0A74">
        <w:rPr>
          <w:rFonts w:asciiTheme="minorHAnsi" w:hAnsiTheme="minorHAnsi" w:cstheme="minorHAnsi"/>
        </w:rPr>
        <w:t>Teac</w:t>
      </w:r>
      <w:r w:rsidR="000C042A" w:rsidRPr="00AA0A74">
        <w:rPr>
          <w:rFonts w:asciiTheme="minorHAnsi" w:hAnsiTheme="minorHAnsi" w:cstheme="minorHAnsi"/>
        </w:rPr>
        <w:t>hers assess children’s work in Design and T</w:t>
      </w:r>
      <w:r w:rsidRPr="00AA0A74">
        <w:rPr>
          <w:rFonts w:asciiTheme="minorHAnsi" w:hAnsiTheme="minorHAnsi" w:cstheme="minorHAnsi"/>
        </w:rPr>
        <w:t>echnology by making assessments as they observe them working during lessons. They record the progress that children make by assessing the children’s work against the learning objectives for their lessons. Older children are encouraged to make judgements on ways in which their work can be improved. Teachers</w:t>
      </w:r>
      <w:r w:rsidR="00137B63" w:rsidRPr="00AA0A74">
        <w:rPr>
          <w:rFonts w:asciiTheme="minorHAnsi" w:hAnsiTheme="minorHAnsi" w:cstheme="minorHAnsi"/>
        </w:rPr>
        <w:t xml:space="preserve"> then use this ongoing assessment to fill in the trackers on the whole school system termly.  They</w:t>
      </w:r>
      <w:r w:rsidRPr="00AA0A74">
        <w:rPr>
          <w:rFonts w:asciiTheme="minorHAnsi" w:hAnsiTheme="minorHAnsi" w:cstheme="minorHAnsi"/>
        </w:rPr>
        <w:t xml:space="preserve"> make an annual assessm</w:t>
      </w:r>
      <w:r w:rsidR="005A399D" w:rsidRPr="00AA0A74">
        <w:rPr>
          <w:rFonts w:asciiTheme="minorHAnsi" w:hAnsiTheme="minorHAnsi" w:cstheme="minorHAnsi"/>
        </w:rPr>
        <w:t>ent of progress</w:t>
      </w:r>
      <w:r w:rsidR="000C042A" w:rsidRPr="00AA0A74">
        <w:rPr>
          <w:rFonts w:asciiTheme="minorHAnsi" w:hAnsiTheme="minorHAnsi" w:cstheme="minorHAnsi"/>
        </w:rPr>
        <w:t xml:space="preserve"> and attainment</w:t>
      </w:r>
      <w:r w:rsidR="005A399D" w:rsidRPr="00AA0A74">
        <w:rPr>
          <w:rFonts w:asciiTheme="minorHAnsi" w:hAnsiTheme="minorHAnsi" w:cstheme="minorHAnsi"/>
        </w:rPr>
        <w:t xml:space="preserve"> for each child </w:t>
      </w:r>
      <w:r w:rsidRPr="00AA0A74">
        <w:rPr>
          <w:rFonts w:asciiTheme="minorHAnsi" w:hAnsiTheme="minorHAnsi" w:cstheme="minorHAnsi"/>
        </w:rPr>
        <w:t xml:space="preserve">as part of the annual report to parents and carers. </w:t>
      </w:r>
    </w:p>
    <w:p w14:paraId="41FEE942" w14:textId="77777777" w:rsidR="00115D3B" w:rsidRPr="002C5303" w:rsidRDefault="00115D3B" w:rsidP="005A399D">
      <w:pPr>
        <w:pStyle w:val="BodyText"/>
        <w:rPr>
          <w:rFonts w:asciiTheme="minorHAnsi" w:hAnsiTheme="minorHAnsi" w:cstheme="minorHAnsi"/>
        </w:rPr>
      </w:pPr>
      <w:r w:rsidRPr="00AA0A74">
        <w:rPr>
          <w:rFonts w:asciiTheme="minorHAnsi" w:hAnsiTheme="minorHAnsi" w:cstheme="minorHAnsi"/>
          <w:b/>
        </w:rPr>
        <w:t>Resources</w:t>
      </w:r>
    </w:p>
    <w:p w14:paraId="6B475135" w14:textId="77777777" w:rsidR="00115D3B" w:rsidRPr="002C5303" w:rsidRDefault="00115D3B" w:rsidP="007C6612">
      <w:pPr>
        <w:pStyle w:val="BodyText"/>
        <w:ind w:left="0" w:firstLine="0"/>
        <w:rPr>
          <w:rFonts w:asciiTheme="minorHAnsi" w:hAnsiTheme="minorHAnsi" w:cstheme="minorHAnsi"/>
        </w:rPr>
      </w:pPr>
      <w:r w:rsidRPr="002C5303">
        <w:rPr>
          <w:rFonts w:asciiTheme="minorHAnsi" w:hAnsiTheme="minorHAnsi" w:cstheme="minorHAnsi"/>
        </w:rPr>
        <w:t>Our school has a wide range of resources to support the teaching</w:t>
      </w:r>
      <w:r w:rsidR="000C042A">
        <w:rPr>
          <w:rFonts w:asciiTheme="minorHAnsi" w:hAnsiTheme="minorHAnsi" w:cstheme="minorHAnsi"/>
        </w:rPr>
        <w:t xml:space="preserve"> of Design and T</w:t>
      </w:r>
      <w:r w:rsidRPr="002C5303">
        <w:rPr>
          <w:rFonts w:asciiTheme="minorHAnsi" w:hAnsiTheme="minorHAnsi" w:cstheme="minorHAnsi"/>
        </w:rPr>
        <w:t>echnology across the school. Classrooms have a range of basic resources, with the more specialised equipment being kept in</w:t>
      </w:r>
      <w:r w:rsidR="000C042A">
        <w:rPr>
          <w:rFonts w:asciiTheme="minorHAnsi" w:hAnsiTheme="minorHAnsi" w:cstheme="minorHAnsi"/>
        </w:rPr>
        <w:t xml:space="preserve"> the Design and T</w:t>
      </w:r>
      <w:r w:rsidR="00AF011B" w:rsidRPr="002C5303">
        <w:rPr>
          <w:rFonts w:asciiTheme="minorHAnsi" w:hAnsiTheme="minorHAnsi" w:cstheme="minorHAnsi"/>
        </w:rPr>
        <w:t>echnology trolley. This trolley</w:t>
      </w:r>
      <w:r w:rsidRPr="002C5303">
        <w:rPr>
          <w:rFonts w:asciiTheme="minorHAnsi" w:hAnsiTheme="minorHAnsi" w:cstheme="minorHAnsi"/>
        </w:rPr>
        <w:t xml:space="preserve"> is accessible to children only under adult supervision.</w:t>
      </w:r>
    </w:p>
    <w:p w14:paraId="2A033BFE" w14:textId="77777777" w:rsidR="00115D3B" w:rsidRPr="002C5303" w:rsidRDefault="000C042A" w:rsidP="00115D3B">
      <w:pPr>
        <w:pStyle w:val="Heading2"/>
        <w:rPr>
          <w:rFonts w:asciiTheme="minorHAnsi" w:hAnsiTheme="minorHAnsi" w:cstheme="minorHAnsi"/>
        </w:rPr>
      </w:pPr>
      <w:r>
        <w:rPr>
          <w:rFonts w:asciiTheme="minorHAnsi" w:hAnsiTheme="minorHAnsi" w:cstheme="minorHAnsi"/>
        </w:rPr>
        <w:t>Health and S</w:t>
      </w:r>
      <w:r w:rsidR="00115D3B" w:rsidRPr="002C5303">
        <w:rPr>
          <w:rFonts w:asciiTheme="minorHAnsi" w:hAnsiTheme="minorHAnsi" w:cstheme="minorHAnsi"/>
        </w:rPr>
        <w:t>afety</w:t>
      </w:r>
    </w:p>
    <w:p w14:paraId="59213BBD" w14:textId="77777777" w:rsidR="00115D3B" w:rsidRPr="002C5303" w:rsidRDefault="00115D3B" w:rsidP="007C6612">
      <w:pPr>
        <w:pStyle w:val="BodyText"/>
        <w:ind w:left="0" w:firstLine="0"/>
        <w:rPr>
          <w:rFonts w:asciiTheme="minorHAnsi" w:hAnsiTheme="minorHAnsi" w:cstheme="minorHAnsi"/>
        </w:rPr>
      </w:pPr>
      <w:r w:rsidRPr="002C5303">
        <w:rPr>
          <w:rFonts w:asciiTheme="minorHAnsi" w:hAnsiTheme="minorHAnsi" w:cstheme="minorHAnsi"/>
        </w:rPr>
        <w:t>In this subject, the general teaching requirement for health and safety applies. We teach children how to follow proper procedures for food safety and hygiene.</w:t>
      </w:r>
    </w:p>
    <w:p w14:paraId="6AFDB1E7" w14:textId="77777777" w:rsidR="00115D3B" w:rsidRPr="002C5303" w:rsidRDefault="000C042A" w:rsidP="00115D3B">
      <w:pPr>
        <w:pStyle w:val="Heading2"/>
        <w:rPr>
          <w:rFonts w:asciiTheme="minorHAnsi" w:hAnsiTheme="minorHAnsi" w:cstheme="minorHAnsi"/>
        </w:rPr>
      </w:pPr>
      <w:r>
        <w:rPr>
          <w:rFonts w:asciiTheme="minorHAnsi" w:hAnsiTheme="minorHAnsi" w:cstheme="minorHAnsi"/>
        </w:rPr>
        <w:t>Monitoring and R</w:t>
      </w:r>
      <w:r w:rsidR="00115D3B" w:rsidRPr="002C5303">
        <w:rPr>
          <w:rFonts w:asciiTheme="minorHAnsi" w:hAnsiTheme="minorHAnsi" w:cstheme="minorHAnsi"/>
        </w:rPr>
        <w:t>eview</w:t>
      </w:r>
    </w:p>
    <w:p w14:paraId="219EC881" w14:textId="77777777" w:rsidR="00115D3B" w:rsidRPr="002C5303" w:rsidRDefault="00115D3B" w:rsidP="007C6612">
      <w:pPr>
        <w:pStyle w:val="BodyText"/>
        <w:ind w:left="0" w:firstLine="0"/>
        <w:rPr>
          <w:rFonts w:asciiTheme="minorHAnsi" w:hAnsiTheme="minorHAnsi" w:cstheme="minorHAnsi"/>
        </w:rPr>
      </w:pPr>
      <w:r w:rsidRPr="002C5303">
        <w:rPr>
          <w:rFonts w:asciiTheme="minorHAnsi" w:hAnsiTheme="minorHAnsi" w:cstheme="minorHAnsi"/>
        </w:rPr>
        <w:t>The co</w:t>
      </w:r>
      <w:r w:rsidR="000C042A">
        <w:rPr>
          <w:rFonts w:asciiTheme="minorHAnsi" w:hAnsiTheme="minorHAnsi" w:cstheme="minorHAnsi"/>
        </w:rPr>
        <w:t>ordination and planning of the Design and T</w:t>
      </w:r>
      <w:r w:rsidRPr="002C5303">
        <w:rPr>
          <w:rFonts w:asciiTheme="minorHAnsi" w:hAnsiTheme="minorHAnsi" w:cstheme="minorHAnsi"/>
        </w:rPr>
        <w:t>echnology curriculum</w:t>
      </w:r>
      <w:r w:rsidR="000C042A">
        <w:rPr>
          <w:rFonts w:asciiTheme="minorHAnsi" w:hAnsiTheme="minorHAnsi" w:cstheme="minorHAnsi"/>
        </w:rPr>
        <w:t xml:space="preserve"> are the responsibility of the Subject L</w:t>
      </w:r>
      <w:r w:rsidRPr="002C5303">
        <w:rPr>
          <w:rFonts w:asciiTheme="minorHAnsi" w:hAnsiTheme="minorHAnsi" w:cstheme="minorHAnsi"/>
        </w:rPr>
        <w:t>eader, who also:</w:t>
      </w:r>
    </w:p>
    <w:p w14:paraId="637ED1C1" w14:textId="77777777" w:rsidR="00115D3B" w:rsidRPr="002C5303" w:rsidRDefault="00115D3B" w:rsidP="007C6612">
      <w:pPr>
        <w:pStyle w:val="ListBullet4"/>
        <w:numPr>
          <w:ilvl w:val="0"/>
          <w:numId w:val="11"/>
        </w:numPr>
        <w:rPr>
          <w:rFonts w:asciiTheme="minorHAnsi" w:hAnsiTheme="minorHAnsi" w:cstheme="minorHAnsi"/>
        </w:rPr>
      </w:pPr>
      <w:r w:rsidRPr="002C5303">
        <w:rPr>
          <w:rFonts w:asciiTheme="minorHAnsi" w:hAnsiTheme="minorHAnsi" w:cstheme="minorHAnsi"/>
        </w:rPr>
        <w:t>supports colleagues in their teaching, by keeping informed</w:t>
      </w:r>
      <w:r w:rsidR="000C042A">
        <w:rPr>
          <w:rFonts w:asciiTheme="minorHAnsi" w:hAnsiTheme="minorHAnsi" w:cstheme="minorHAnsi"/>
        </w:rPr>
        <w:t xml:space="preserve"> about current developments in Design and T</w:t>
      </w:r>
      <w:r w:rsidRPr="002C5303">
        <w:rPr>
          <w:rFonts w:asciiTheme="minorHAnsi" w:hAnsiTheme="minorHAnsi" w:cstheme="minorHAnsi"/>
        </w:rPr>
        <w:t>echnology, and by providing a strategic lead and direction for this subject in the school;</w:t>
      </w:r>
    </w:p>
    <w:p w14:paraId="1341D19A" w14:textId="77777777" w:rsidR="00115D3B" w:rsidRPr="002C5303" w:rsidRDefault="00137B63" w:rsidP="007C6612">
      <w:pPr>
        <w:pStyle w:val="ListBullet4"/>
        <w:numPr>
          <w:ilvl w:val="0"/>
          <w:numId w:val="11"/>
        </w:numPr>
        <w:spacing w:after="120"/>
        <w:rPr>
          <w:rFonts w:asciiTheme="minorHAnsi" w:hAnsiTheme="minorHAnsi" w:cstheme="minorHAnsi"/>
        </w:rPr>
      </w:pPr>
      <w:r w:rsidRPr="002C5303">
        <w:rPr>
          <w:rFonts w:asciiTheme="minorHAnsi" w:hAnsiTheme="minorHAnsi" w:cstheme="minorHAnsi"/>
        </w:rPr>
        <w:t>liaises</w:t>
      </w:r>
      <w:r w:rsidR="007C6612">
        <w:rPr>
          <w:rFonts w:asciiTheme="minorHAnsi" w:hAnsiTheme="minorHAnsi" w:cstheme="minorHAnsi"/>
        </w:rPr>
        <w:t xml:space="preserve"> with the Head T</w:t>
      </w:r>
      <w:r w:rsidR="00AF011B" w:rsidRPr="002C5303">
        <w:rPr>
          <w:rFonts w:asciiTheme="minorHAnsi" w:hAnsiTheme="minorHAnsi" w:cstheme="minorHAnsi"/>
        </w:rPr>
        <w:t>eacher to discuss the strengths and weaknesses in the subject and indicates areas for further improvement</w:t>
      </w:r>
      <w:r w:rsidR="00115D3B" w:rsidRPr="002C5303">
        <w:rPr>
          <w:rFonts w:asciiTheme="minorHAnsi" w:hAnsiTheme="minorHAnsi" w:cstheme="minorHAnsi"/>
        </w:rPr>
        <w:t>.</w:t>
      </w:r>
    </w:p>
    <w:p w14:paraId="5F12B76B" w14:textId="77777777" w:rsidR="00115D3B" w:rsidRPr="002C5303" w:rsidRDefault="00115D3B" w:rsidP="007C6612">
      <w:pPr>
        <w:pStyle w:val="BodyText"/>
        <w:ind w:left="0" w:firstLine="0"/>
        <w:rPr>
          <w:rFonts w:asciiTheme="minorHAnsi" w:hAnsiTheme="minorHAnsi" w:cstheme="minorHAnsi"/>
        </w:rPr>
      </w:pPr>
      <w:r w:rsidRPr="002C5303">
        <w:rPr>
          <w:rFonts w:asciiTheme="minorHAnsi" w:hAnsiTheme="minorHAnsi" w:cstheme="minorHAnsi"/>
        </w:rPr>
        <w:t>The quali</w:t>
      </w:r>
      <w:r w:rsidR="000C042A">
        <w:rPr>
          <w:rFonts w:asciiTheme="minorHAnsi" w:hAnsiTheme="minorHAnsi" w:cstheme="minorHAnsi"/>
        </w:rPr>
        <w:t>ty of teaching and learning in Design and T</w:t>
      </w:r>
      <w:r w:rsidRPr="002C5303">
        <w:rPr>
          <w:rFonts w:asciiTheme="minorHAnsi" w:hAnsiTheme="minorHAnsi" w:cstheme="minorHAnsi"/>
        </w:rPr>
        <w:t xml:space="preserve">echnology is </w:t>
      </w:r>
      <w:r w:rsidR="000C042A">
        <w:rPr>
          <w:rFonts w:asciiTheme="minorHAnsi" w:hAnsiTheme="minorHAnsi" w:cstheme="minorHAnsi"/>
        </w:rPr>
        <w:t>monitored and evaluated by the Head T</w:t>
      </w:r>
      <w:r w:rsidRPr="002C5303">
        <w:rPr>
          <w:rFonts w:asciiTheme="minorHAnsi" w:hAnsiTheme="minorHAnsi" w:cstheme="minorHAnsi"/>
        </w:rPr>
        <w:t>eacher as part of the school’s agreed cycle of monitoring and evaluation.</w:t>
      </w:r>
    </w:p>
    <w:p w14:paraId="6C135FBB" w14:textId="77777777" w:rsidR="00460E84" w:rsidRDefault="00115D3B" w:rsidP="00460E84">
      <w:pPr>
        <w:pStyle w:val="BodyText"/>
        <w:rPr>
          <w:rFonts w:asciiTheme="minorHAnsi" w:hAnsiTheme="minorHAnsi" w:cstheme="minorHAnsi"/>
        </w:rPr>
      </w:pPr>
      <w:r w:rsidRPr="002C5303">
        <w:rPr>
          <w:rFonts w:asciiTheme="minorHAnsi" w:hAnsiTheme="minorHAnsi" w:cstheme="minorHAnsi"/>
        </w:rPr>
        <w:t>This</w:t>
      </w:r>
      <w:r w:rsidR="005A399D" w:rsidRPr="002C5303">
        <w:rPr>
          <w:rFonts w:asciiTheme="minorHAnsi" w:hAnsiTheme="minorHAnsi" w:cstheme="minorHAnsi"/>
        </w:rPr>
        <w:t xml:space="preserve"> policy will be reviewed every two</w:t>
      </w:r>
      <w:r w:rsidRPr="002C5303">
        <w:rPr>
          <w:rFonts w:asciiTheme="minorHAnsi" w:hAnsiTheme="minorHAnsi" w:cstheme="minorHAnsi"/>
        </w:rPr>
        <w:t xml:space="preserve"> years or sooner if necessary.</w:t>
      </w:r>
    </w:p>
    <w:p w14:paraId="3E4C7D4C" w14:textId="37210514" w:rsidR="00FA54E2" w:rsidRPr="00E0267E" w:rsidRDefault="00FA54E2" w:rsidP="00FA54E2">
      <w:pPr>
        <w:ind w:left="2160"/>
        <w:rPr>
          <w:rFonts w:asciiTheme="minorHAnsi" w:hAnsiTheme="minorHAnsi" w:cstheme="minorHAnsi"/>
          <w:b/>
          <w:szCs w:val="22"/>
        </w:rPr>
      </w:pPr>
      <w:r w:rsidRPr="00477E22">
        <w:rPr>
          <w:rFonts w:asciiTheme="minorHAnsi" w:hAnsiTheme="minorHAnsi" w:cstheme="minorHAnsi"/>
          <w:b/>
          <w:szCs w:val="22"/>
        </w:rPr>
        <w:t>Signed</w:t>
      </w:r>
      <w:r w:rsidRPr="00477E22">
        <w:rPr>
          <w:rFonts w:asciiTheme="minorHAnsi" w:hAnsiTheme="minorHAnsi" w:cstheme="minorHAnsi"/>
          <w:szCs w:val="22"/>
        </w:rPr>
        <w:t xml:space="preserve">  </w:t>
      </w:r>
      <w:r>
        <w:rPr>
          <w:rFonts w:asciiTheme="minorHAnsi" w:hAnsiTheme="minorHAnsi" w:cstheme="minorHAnsi"/>
          <w:szCs w:val="22"/>
        </w:rPr>
        <w:tab/>
      </w:r>
      <w:r w:rsidR="00460983" w:rsidRPr="001B7E25">
        <w:rPr>
          <w:rFonts w:ascii="Lucida Handwriting" w:hAnsi="Lucida Handwriting" w:cstheme="minorHAnsi"/>
          <w:b/>
          <w:bCs/>
          <w:szCs w:val="22"/>
        </w:rPr>
        <w:t>KKelly</w:t>
      </w:r>
      <w:r w:rsidRPr="001B7E25">
        <w:rPr>
          <w:rFonts w:ascii="Lucida Handwriting" w:hAnsi="Lucida Handwriting" w:cstheme="minorHAnsi"/>
          <w:b/>
          <w:bCs/>
          <w:szCs w:val="22"/>
        </w:rPr>
        <w:tab/>
      </w:r>
      <w:r>
        <w:rPr>
          <w:rFonts w:asciiTheme="minorHAnsi" w:hAnsiTheme="minorHAnsi" w:cstheme="minorHAnsi"/>
          <w:szCs w:val="22"/>
        </w:rPr>
        <w:t xml:space="preserve"> </w:t>
      </w:r>
      <w:r w:rsidR="00E0267E">
        <w:rPr>
          <w:rFonts w:asciiTheme="minorHAnsi" w:hAnsiTheme="minorHAnsi" w:cstheme="minorHAnsi"/>
          <w:szCs w:val="22"/>
        </w:rPr>
        <w:tab/>
      </w:r>
      <w:r w:rsidR="00E0267E">
        <w:rPr>
          <w:rFonts w:asciiTheme="minorHAnsi" w:hAnsiTheme="minorHAnsi" w:cstheme="minorHAnsi"/>
          <w:szCs w:val="22"/>
        </w:rPr>
        <w:tab/>
      </w:r>
      <w:r w:rsidR="00E0267E" w:rsidRPr="00E0267E">
        <w:rPr>
          <w:rFonts w:asciiTheme="minorHAnsi" w:hAnsiTheme="minorHAnsi" w:cstheme="minorHAnsi"/>
          <w:b/>
          <w:szCs w:val="22"/>
        </w:rPr>
        <w:t>D&amp;T Co-ordinator</w:t>
      </w:r>
    </w:p>
    <w:p w14:paraId="176FA9E6" w14:textId="77777777" w:rsidR="00FA54E2" w:rsidRPr="00477E22" w:rsidRDefault="00FA54E2" w:rsidP="00FA54E2">
      <w:pPr>
        <w:rPr>
          <w:rFonts w:asciiTheme="minorHAnsi" w:hAnsiTheme="minorHAnsi" w:cstheme="minorHAnsi"/>
          <w:szCs w:val="22"/>
        </w:rPr>
      </w:pPr>
    </w:p>
    <w:p w14:paraId="69D52B23" w14:textId="77777777" w:rsidR="00FA54E2" w:rsidRDefault="00FA54E2" w:rsidP="00FA54E2">
      <w:pPr>
        <w:pStyle w:val="aLCPBodytext"/>
        <w:rPr>
          <w:rStyle w:val="aLCPboldbodytext"/>
          <w:rFonts w:ascii="Calibri" w:hAnsi="Calibri"/>
          <w:b w:val="0"/>
        </w:rPr>
      </w:pPr>
      <w:r>
        <w:rPr>
          <w:rStyle w:val="aLCPboldbodytext"/>
          <w:rFonts w:ascii="Calibri" w:hAnsi="Calibri"/>
        </w:rPr>
        <w:tab/>
      </w:r>
      <w:r>
        <w:rPr>
          <w:rStyle w:val="aLCPboldbodytext"/>
          <w:rFonts w:ascii="Calibri" w:hAnsi="Calibri"/>
        </w:rPr>
        <w:tab/>
      </w:r>
      <w:r>
        <w:rPr>
          <w:rStyle w:val="aLCPboldbodytext"/>
          <w:rFonts w:ascii="Calibri" w:hAnsi="Calibri"/>
        </w:rPr>
        <w:tab/>
      </w:r>
      <w:r>
        <w:rPr>
          <w:rStyle w:val="aLCPboldbodytext"/>
          <w:rFonts w:ascii="Calibri" w:hAnsi="Calibri"/>
        </w:rPr>
        <w:tab/>
      </w:r>
    </w:p>
    <w:p w14:paraId="31E4BD2D" w14:textId="0CDA5FC6" w:rsidR="00FA54E2" w:rsidRDefault="00FA54E2" w:rsidP="00FA54E2">
      <w:pPr>
        <w:pStyle w:val="aLCPBodytext"/>
        <w:rPr>
          <w:rStyle w:val="aLCPboldbodytext"/>
          <w:rFonts w:ascii="Calibri" w:hAnsi="Calibri"/>
        </w:rPr>
      </w:pPr>
      <w:r>
        <w:rPr>
          <w:rStyle w:val="aLCPboldbodytext"/>
          <w:rFonts w:ascii="Calibri" w:hAnsi="Calibri"/>
        </w:rPr>
        <w:tab/>
      </w:r>
      <w:r>
        <w:rPr>
          <w:rStyle w:val="aLCPboldbodytext"/>
          <w:rFonts w:ascii="Calibri" w:hAnsi="Calibri"/>
        </w:rPr>
        <w:tab/>
      </w:r>
      <w:r>
        <w:rPr>
          <w:rStyle w:val="aLCPboldbodytext"/>
          <w:rFonts w:ascii="Calibri" w:hAnsi="Calibri"/>
        </w:rPr>
        <w:tab/>
        <w:t>Signed:</w:t>
      </w:r>
      <w:r>
        <w:rPr>
          <w:rStyle w:val="aLCPboldbodytext"/>
          <w:rFonts w:ascii="Calibri" w:hAnsi="Calibri"/>
        </w:rPr>
        <w:tab/>
      </w:r>
      <w:r w:rsidR="001B7E25" w:rsidRPr="001B7E25">
        <w:rPr>
          <w:rStyle w:val="aLCPboldbodytext"/>
          <w:rFonts w:ascii="Lucida Handwriting" w:hAnsi="Lucida Handwriting"/>
        </w:rPr>
        <w:t>E Snowdon</w:t>
      </w:r>
      <w:r>
        <w:rPr>
          <w:rStyle w:val="aLCPboldbodytext"/>
          <w:rFonts w:ascii="Calibri" w:hAnsi="Calibri"/>
        </w:rPr>
        <w:tab/>
      </w:r>
      <w:r>
        <w:rPr>
          <w:rStyle w:val="aLCPboldbodytext"/>
          <w:rFonts w:ascii="Calibri" w:hAnsi="Calibri"/>
        </w:rPr>
        <w:tab/>
      </w:r>
      <w:r>
        <w:rPr>
          <w:rStyle w:val="aLCPboldbodytext"/>
          <w:rFonts w:ascii="Calibri" w:hAnsi="Calibri"/>
        </w:rPr>
        <w:tab/>
        <w:t>Head Teacher</w:t>
      </w:r>
    </w:p>
    <w:p w14:paraId="2F3A2A8F" w14:textId="77777777" w:rsidR="00FA54E2" w:rsidRDefault="00FA54E2" w:rsidP="00FA54E2">
      <w:pPr>
        <w:pStyle w:val="aLCPBodytext"/>
        <w:rPr>
          <w:rStyle w:val="aLCPboldbodytext"/>
          <w:rFonts w:ascii="Calibri" w:hAnsi="Calibri"/>
          <w:b w:val="0"/>
        </w:rPr>
      </w:pPr>
    </w:p>
    <w:p w14:paraId="657F872A" w14:textId="42A62558" w:rsidR="00FA54E2" w:rsidRDefault="00FA54E2" w:rsidP="00FA54E2">
      <w:pPr>
        <w:pStyle w:val="aLCPBodytext"/>
        <w:ind w:left="3600" w:firstLine="720"/>
        <w:rPr>
          <w:rStyle w:val="aLCPboldbodytext"/>
          <w:rFonts w:ascii="Calibri" w:hAnsi="Calibri"/>
          <w:b w:val="0"/>
        </w:rPr>
      </w:pPr>
      <w:r>
        <w:rPr>
          <w:rStyle w:val="aLCPboldbodytext"/>
          <w:rFonts w:ascii="Calibri" w:hAnsi="Calibri"/>
        </w:rPr>
        <w:t>Date:</w:t>
      </w:r>
      <w:r>
        <w:rPr>
          <w:rStyle w:val="aLCPboldbodytext"/>
          <w:rFonts w:ascii="Calibri" w:hAnsi="Calibri"/>
        </w:rPr>
        <w:tab/>
      </w:r>
      <w:r>
        <w:rPr>
          <w:rStyle w:val="aLCPboldbodytext"/>
          <w:rFonts w:ascii="Calibri" w:hAnsi="Calibri"/>
        </w:rPr>
        <w:tab/>
      </w:r>
      <w:r w:rsidR="0075504B">
        <w:rPr>
          <w:rStyle w:val="aLCPboldbodytext"/>
          <w:rFonts w:ascii="Calibri" w:hAnsi="Calibri"/>
        </w:rPr>
        <w:t>September 2025</w:t>
      </w:r>
      <w:r>
        <w:rPr>
          <w:rStyle w:val="aLCPboldbodytext"/>
          <w:rFonts w:ascii="Calibri" w:hAnsi="Calibri"/>
        </w:rPr>
        <w:tab/>
      </w:r>
      <w:r>
        <w:rPr>
          <w:rStyle w:val="aLCPboldbodytext"/>
          <w:rFonts w:ascii="Calibri" w:hAnsi="Calibri"/>
        </w:rPr>
        <w:tab/>
      </w:r>
    </w:p>
    <w:p w14:paraId="68714094" w14:textId="5D0003C6" w:rsidR="00115D3B" w:rsidRPr="002C5303" w:rsidRDefault="00AA0A74" w:rsidP="00FA54E2">
      <w:pPr>
        <w:pStyle w:val="aLCPBodytext"/>
        <w:ind w:left="3600" w:firstLine="720"/>
        <w:rPr>
          <w:rFonts w:asciiTheme="minorHAnsi" w:hAnsiTheme="minorHAnsi" w:cstheme="minorHAnsi"/>
        </w:rPr>
      </w:pPr>
      <w:r>
        <w:rPr>
          <w:rFonts w:ascii="Calibri" w:hAnsi="Calibri"/>
        </w:rPr>
        <w:t>Review Date:</w:t>
      </w:r>
      <w:r>
        <w:rPr>
          <w:rFonts w:ascii="Calibri" w:hAnsi="Calibri"/>
        </w:rPr>
        <w:tab/>
      </w:r>
      <w:r w:rsidR="0075504B">
        <w:rPr>
          <w:rFonts w:ascii="Calibri" w:hAnsi="Calibri"/>
        </w:rPr>
        <w:t xml:space="preserve">September </w:t>
      </w:r>
      <w:r w:rsidR="00262F4E">
        <w:rPr>
          <w:rFonts w:ascii="Calibri" w:hAnsi="Calibri"/>
        </w:rPr>
        <w:t>202</w:t>
      </w:r>
      <w:r w:rsidR="0075504B">
        <w:rPr>
          <w:rFonts w:ascii="Calibri" w:hAnsi="Calibri"/>
        </w:rPr>
        <w:t>7</w:t>
      </w:r>
    </w:p>
    <w:sectPr w:rsidR="00115D3B" w:rsidRPr="002C5303" w:rsidSect="00115D3B">
      <w:footerReference w:type="default" r:id="rId9"/>
      <w:pgSz w:w="11906" w:h="16838" w:code="9"/>
      <w:pgMar w:top="1440" w:right="1152" w:bottom="1440" w:left="11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392D" w14:textId="77777777" w:rsidR="00B256F6" w:rsidRDefault="00B256F6">
      <w:r>
        <w:separator/>
      </w:r>
    </w:p>
  </w:endnote>
  <w:endnote w:type="continuationSeparator" w:id="0">
    <w:p w14:paraId="4491F1F4" w14:textId="77777777" w:rsidR="00B256F6" w:rsidRDefault="00B2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62A8" w14:textId="77777777" w:rsidR="00B61C34" w:rsidRDefault="00B61C34" w:rsidP="00115D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82AF" w14:textId="77777777" w:rsidR="00B256F6" w:rsidRDefault="00B256F6">
      <w:r>
        <w:separator/>
      </w:r>
    </w:p>
  </w:footnote>
  <w:footnote w:type="continuationSeparator" w:id="0">
    <w:p w14:paraId="0BC3B4A2" w14:textId="77777777" w:rsidR="00B256F6" w:rsidRDefault="00B25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FCC2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C2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E4F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AE0A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C217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C5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185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909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2063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BC10E7"/>
    <w:multiLevelType w:val="hybridMultilevel"/>
    <w:tmpl w:val="2242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B0B51"/>
    <w:multiLevelType w:val="hybridMultilevel"/>
    <w:tmpl w:val="25B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21EBF"/>
    <w:multiLevelType w:val="hybridMultilevel"/>
    <w:tmpl w:val="BE28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720191">
    <w:abstractNumId w:val="9"/>
  </w:num>
  <w:num w:numId="2" w16cid:durableId="1722509367">
    <w:abstractNumId w:val="7"/>
  </w:num>
  <w:num w:numId="3" w16cid:durableId="67118851">
    <w:abstractNumId w:val="6"/>
  </w:num>
  <w:num w:numId="4" w16cid:durableId="1281761110">
    <w:abstractNumId w:val="5"/>
  </w:num>
  <w:num w:numId="5" w16cid:durableId="1557743256">
    <w:abstractNumId w:val="4"/>
  </w:num>
  <w:num w:numId="6" w16cid:durableId="858934435">
    <w:abstractNumId w:val="8"/>
  </w:num>
  <w:num w:numId="7" w16cid:durableId="374238247">
    <w:abstractNumId w:val="3"/>
  </w:num>
  <w:num w:numId="8" w16cid:durableId="446974797">
    <w:abstractNumId w:val="2"/>
  </w:num>
  <w:num w:numId="9" w16cid:durableId="651832833">
    <w:abstractNumId w:val="1"/>
  </w:num>
  <w:num w:numId="10" w16cid:durableId="1969436012">
    <w:abstractNumId w:val="0"/>
  </w:num>
  <w:num w:numId="11" w16cid:durableId="955411343">
    <w:abstractNumId w:val="10"/>
  </w:num>
  <w:num w:numId="12" w16cid:durableId="1354071613">
    <w:abstractNumId w:val="12"/>
  </w:num>
  <w:num w:numId="13" w16cid:durableId="616839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4"/>
    <w:rsid w:val="0000585F"/>
    <w:rsid w:val="00086F73"/>
    <w:rsid w:val="000A4A28"/>
    <w:rsid w:val="000C042A"/>
    <w:rsid w:val="00115D3B"/>
    <w:rsid w:val="00137B63"/>
    <w:rsid w:val="001A2FF8"/>
    <w:rsid w:val="001B7E25"/>
    <w:rsid w:val="00262F4E"/>
    <w:rsid w:val="0026781E"/>
    <w:rsid w:val="002C5303"/>
    <w:rsid w:val="002D302E"/>
    <w:rsid w:val="002E6E2E"/>
    <w:rsid w:val="00324BB3"/>
    <w:rsid w:val="003C7C2C"/>
    <w:rsid w:val="003F004F"/>
    <w:rsid w:val="003F467D"/>
    <w:rsid w:val="00460983"/>
    <w:rsid w:val="00460E84"/>
    <w:rsid w:val="00464F12"/>
    <w:rsid w:val="00491F67"/>
    <w:rsid w:val="004A7F47"/>
    <w:rsid w:val="004D5B4C"/>
    <w:rsid w:val="005A399D"/>
    <w:rsid w:val="0061194E"/>
    <w:rsid w:val="0065394A"/>
    <w:rsid w:val="006D3086"/>
    <w:rsid w:val="00716E24"/>
    <w:rsid w:val="00747E19"/>
    <w:rsid w:val="0075504B"/>
    <w:rsid w:val="007800F8"/>
    <w:rsid w:val="007B61E0"/>
    <w:rsid w:val="007C6612"/>
    <w:rsid w:val="007F107D"/>
    <w:rsid w:val="0083258E"/>
    <w:rsid w:val="00854EEA"/>
    <w:rsid w:val="00893A6F"/>
    <w:rsid w:val="00920369"/>
    <w:rsid w:val="00924ED6"/>
    <w:rsid w:val="00A61D53"/>
    <w:rsid w:val="00A64675"/>
    <w:rsid w:val="00AA0A74"/>
    <w:rsid w:val="00AA189E"/>
    <w:rsid w:val="00AB51D0"/>
    <w:rsid w:val="00AF011B"/>
    <w:rsid w:val="00AF2278"/>
    <w:rsid w:val="00B256F6"/>
    <w:rsid w:val="00B61391"/>
    <w:rsid w:val="00B61C34"/>
    <w:rsid w:val="00B62FAD"/>
    <w:rsid w:val="00B66BD4"/>
    <w:rsid w:val="00C03322"/>
    <w:rsid w:val="00C538B3"/>
    <w:rsid w:val="00C9434B"/>
    <w:rsid w:val="00CA3E45"/>
    <w:rsid w:val="00D10258"/>
    <w:rsid w:val="00D26A94"/>
    <w:rsid w:val="00D33501"/>
    <w:rsid w:val="00D41AB5"/>
    <w:rsid w:val="00DA7F55"/>
    <w:rsid w:val="00DF0BDA"/>
    <w:rsid w:val="00E0267E"/>
    <w:rsid w:val="00E1549E"/>
    <w:rsid w:val="00E43722"/>
    <w:rsid w:val="00E62284"/>
    <w:rsid w:val="00E91250"/>
    <w:rsid w:val="00F41805"/>
    <w:rsid w:val="00F52D9F"/>
    <w:rsid w:val="00F7040F"/>
    <w:rsid w:val="00F77EC6"/>
    <w:rsid w:val="00FA5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29289"/>
  <w15:docId w15:val="{F17C4170-C839-4616-9D14-A738F618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F27"/>
    <w:rPr>
      <w:rFonts w:ascii="Arial" w:hAnsi="Arial"/>
      <w:sz w:val="22"/>
      <w:szCs w:val="24"/>
    </w:rPr>
  </w:style>
  <w:style w:type="paragraph" w:styleId="Heading1">
    <w:name w:val="heading 1"/>
    <w:basedOn w:val="Normal"/>
    <w:next w:val="Normal"/>
    <w:qFormat/>
    <w:rsid w:val="00D77F27"/>
    <w:pPr>
      <w:keepNext/>
      <w:spacing w:before="240" w:after="60"/>
      <w:jc w:val="center"/>
      <w:outlineLvl w:val="0"/>
    </w:pPr>
    <w:rPr>
      <w:rFonts w:cs="Arial"/>
      <w:b/>
      <w:bCs/>
      <w:kern w:val="32"/>
      <w:sz w:val="28"/>
      <w:szCs w:val="32"/>
    </w:rPr>
  </w:style>
  <w:style w:type="paragraph" w:styleId="Heading2">
    <w:name w:val="heading 2"/>
    <w:basedOn w:val="Normal"/>
    <w:next w:val="Normal"/>
    <w:qFormat/>
    <w:rsid w:val="00D77F27"/>
    <w:pPr>
      <w:keepNext/>
      <w:spacing w:before="240" w:after="60"/>
      <w:outlineLvl w:val="1"/>
    </w:pPr>
    <w:rPr>
      <w:rFonts w:cs="Arial"/>
      <w:b/>
      <w:bCs/>
      <w:iCs/>
      <w:sz w:val="24"/>
      <w:szCs w:val="28"/>
    </w:rPr>
  </w:style>
  <w:style w:type="paragraph" w:styleId="Heading3">
    <w:name w:val="heading 3"/>
    <w:basedOn w:val="Normal"/>
    <w:next w:val="Normal"/>
    <w:qFormat/>
    <w:rsid w:val="00D77F27"/>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777A4"/>
    <w:rPr>
      <w:rFonts w:ascii="Courier New" w:hAnsi="Courier New" w:cs="Courier New"/>
      <w:sz w:val="20"/>
      <w:szCs w:val="20"/>
    </w:rPr>
  </w:style>
  <w:style w:type="paragraph" w:styleId="BodyText">
    <w:name w:val="Body Text"/>
    <w:basedOn w:val="Normal"/>
    <w:rsid w:val="00D77F27"/>
    <w:pPr>
      <w:spacing w:after="120"/>
      <w:ind w:left="720" w:hanging="720"/>
    </w:pPr>
  </w:style>
  <w:style w:type="paragraph" w:styleId="Header">
    <w:name w:val="header"/>
    <w:basedOn w:val="Normal"/>
    <w:rsid w:val="00D77F27"/>
    <w:pPr>
      <w:tabs>
        <w:tab w:val="center" w:pos="4153"/>
        <w:tab w:val="right" w:pos="8306"/>
      </w:tabs>
      <w:jc w:val="center"/>
    </w:pPr>
    <w:rPr>
      <w:sz w:val="18"/>
    </w:rPr>
  </w:style>
  <w:style w:type="paragraph" w:styleId="ListBullet4">
    <w:name w:val="List Bullet 4"/>
    <w:basedOn w:val="Normal"/>
    <w:link w:val="ListBullet4Char"/>
    <w:rsid w:val="00D77F27"/>
    <w:pPr>
      <w:numPr>
        <w:numId w:val="4"/>
      </w:numPr>
    </w:pPr>
  </w:style>
  <w:style w:type="character" w:customStyle="1" w:styleId="ListBullet4Char">
    <w:name w:val="List Bullet 4 Char"/>
    <w:link w:val="ListBullet4"/>
    <w:rsid w:val="004C22B2"/>
    <w:rPr>
      <w:rFonts w:ascii="Arial" w:hAnsi="Arial"/>
      <w:sz w:val="22"/>
      <w:szCs w:val="24"/>
      <w:lang w:val="en-GB" w:eastAsia="en-GB"/>
    </w:rPr>
  </w:style>
  <w:style w:type="paragraph" w:styleId="Footer">
    <w:name w:val="footer"/>
    <w:basedOn w:val="Normal"/>
    <w:link w:val="FooterChar"/>
    <w:uiPriority w:val="99"/>
    <w:rsid w:val="0001702A"/>
    <w:pPr>
      <w:tabs>
        <w:tab w:val="center" w:pos="4153"/>
        <w:tab w:val="right" w:pos="8306"/>
      </w:tabs>
    </w:pPr>
  </w:style>
  <w:style w:type="paragraph" w:styleId="BalloonText">
    <w:name w:val="Balloon Text"/>
    <w:basedOn w:val="Normal"/>
    <w:semiHidden/>
    <w:rsid w:val="00F26AE4"/>
    <w:rPr>
      <w:rFonts w:ascii="Tahoma" w:hAnsi="Tahoma" w:cs="Tahoma"/>
      <w:sz w:val="16"/>
      <w:szCs w:val="16"/>
    </w:rPr>
  </w:style>
  <w:style w:type="character" w:styleId="Hyperlink">
    <w:name w:val="Hyperlink"/>
    <w:unhideWhenUsed/>
    <w:rsid w:val="009218E2"/>
    <w:rPr>
      <w:color w:val="0000FF"/>
      <w:u w:val="single"/>
    </w:rPr>
  </w:style>
  <w:style w:type="character" w:customStyle="1" w:styleId="FooterChar">
    <w:name w:val="Footer Char"/>
    <w:link w:val="Footer"/>
    <w:uiPriority w:val="99"/>
    <w:rsid w:val="009218E2"/>
    <w:rPr>
      <w:rFonts w:ascii="Arial" w:hAnsi="Arial"/>
      <w:sz w:val="22"/>
      <w:szCs w:val="24"/>
      <w:lang w:val="en-GB" w:eastAsia="en-GB"/>
    </w:rPr>
  </w:style>
  <w:style w:type="paragraph" w:customStyle="1" w:styleId="aLCPBodytext">
    <w:name w:val="a LCP Body text"/>
    <w:autoRedefine/>
    <w:rsid w:val="00FA54E2"/>
    <w:rPr>
      <w:rFonts w:ascii="Arial" w:hAnsi="Arial" w:cs="Arial"/>
      <w:sz w:val="22"/>
      <w:szCs w:val="22"/>
      <w:lang w:eastAsia="en-US"/>
    </w:rPr>
  </w:style>
  <w:style w:type="character" w:customStyle="1" w:styleId="aLCPboldbodytext">
    <w:name w:val="a LCP bold body text"/>
    <w:rsid w:val="00FA54E2"/>
    <w:rPr>
      <w:rFonts w:ascii="Arial" w:hAnsi="Arial" w:cs="Arial" w:hint="default"/>
      <w:b/>
      <w:bCs/>
      <w:strike w:val="0"/>
      <w:dstrike w:val="0"/>
      <w:sz w:val="22"/>
      <w:u w:val="none"/>
      <w:effect w:val="none"/>
      <w:vertAlign w:val="baseline"/>
    </w:rPr>
  </w:style>
  <w:style w:type="paragraph" w:customStyle="1" w:styleId="xmsobodytext">
    <w:name w:val="x_msobodytext"/>
    <w:basedOn w:val="Normal"/>
    <w:rsid w:val="00D41AB5"/>
    <w:pPr>
      <w:spacing w:after="120" w:line="252" w:lineRule="auto"/>
      <w:ind w:left="720" w:hanging="72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975">
      <w:bodyDiv w:val="1"/>
      <w:marLeft w:val="0"/>
      <w:marRight w:val="0"/>
      <w:marTop w:val="0"/>
      <w:marBottom w:val="0"/>
      <w:divBdr>
        <w:top w:val="none" w:sz="0" w:space="0" w:color="auto"/>
        <w:left w:val="none" w:sz="0" w:space="0" w:color="auto"/>
        <w:bottom w:val="none" w:sz="0" w:space="0" w:color="auto"/>
        <w:right w:val="none" w:sz="0" w:space="0" w:color="auto"/>
      </w:divBdr>
    </w:div>
    <w:div w:id="818771174">
      <w:bodyDiv w:val="1"/>
      <w:marLeft w:val="0"/>
      <w:marRight w:val="0"/>
      <w:marTop w:val="0"/>
      <w:marBottom w:val="0"/>
      <w:divBdr>
        <w:top w:val="none" w:sz="0" w:space="0" w:color="auto"/>
        <w:left w:val="none" w:sz="0" w:space="0" w:color="auto"/>
        <w:bottom w:val="none" w:sz="0" w:space="0" w:color="auto"/>
        <w:right w:val="none" w:sz="0" w:space="0" w:color="auto"/>
      </w:divBdr>
    </w:div>
    <w:div w:id="94943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A79E2-A0D7-4AD0-BEF3-4ACA2929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Policies 4 template</Template>
  <TotalTime>0</TotalTime>
  <Pages>4</Pages>
  <Words>2047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Policy on Design and Technology</vt:lpstr>
    </vt:vector>
  </TitlesOfParts>
  <Company>n/a</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Design and Technology</dc:title>
  <dc:creator>Pamela Hudson</dc:creator>
  <cp:lastModifiedBy>Karen Kelly</cp:lastModifiedBy>
  <cp:revision>22</cp:revision>
  <cp:lastPrinted>2017-01-24T09:48:00Z</cp:lastPrinted>
  <dcterms:created xsi:type="dcterms:W3CDTF">2025-09-17T13:41:00Z</dcterms:created>
  <dcterms:modified xsi:type="dcterms:W3CDTF">2025-09-23T07:38:00Z</dcterms:modified>
</cp:coreProperties>
</file>