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72"/>
          <w:szCs w:val="7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72"/>
          <w:szCs w:val="72"/>
          <w:u w:val="none"/>
          <w:shd w:fill="auto" w:val="clear"/>
          <w:vertAlign w:val="baseline"/>
        </w:rPr>
      </w:pPr>
      <w:r w:rsidDel="00000000" w:rsidR="00000000" w:rsidRPr="00000000">
        <w:rPr>
          <w:b w:val="1"/>
          <w:bCs w:val="1"/>
          <w:sz w:val="72"/>
          <w:szCs w:val="72"/>
          <w:rtl w:val="0"/>
        </w:rPr>
        <w:t xml:space="preserve">Somerville Primary School </w:t>
      </w:r>
      <w:r w:rsidDel="00000000" w:rsidR="00000000" w:rsidRPr="00000000">
        <w:rPr>
          <w:rFonts w:ascii="Arial" w:cs="Arial" w:eastAsia="Arial" w:hAnsi="Arial"/>
          <w:b w:val="1"/>
          <w:bCs w:val="1"/>
          <w:i w:val="0"/>
          <w:iCs w:val="0"/>
          <w:smallCaps w:val="0"/>
          <w:strike w:val="0"/>
          <w:color w:val="000000"/>
          <w:sz w:val="72"/>
          <w:szCs w:val="72"/>
          <w:u w:val="none"/>
          <w:shd w:fill="auto" w:val="clear"/>
          <w:vertAlign w:val="baseline"/>
          <w:rtl w:val="0"/>
        </w:rPr>
        <w:t xml:space="preserve">Accessibility plan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72"/>
          <w:szCs w:val="7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72"/>
          <w:szCs w:val="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72"/>
          <w:szCs w:val="72"/>
          <w:u w:val="none"/>
          <w:shd w:fill="auto" w:val="clear"/>
          <w:vertAlign w:val="baseline"/>
        </w:rPr>
        <w:drawing>
          <wp:inline distB="0" distT="0" distL="114300" distR="114300">
            <wp:extent cx="3726815" cy="2847340"/>
            <wp:effectExtent b="0" l="0" r="0" t="0"/>
            <wp:docPr id="1030"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3726815" cy="284734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9720.000000000002" w:type="dxa"/>
        <w:jc w:val="left"/>
        <w:tblBorders>
          <w:top w:color="000000" w:space="0" w:sz="0" w:val="nil"/>
          <w:left w:color="000000" w:space="0" w:sz="0" w:val="nil"/>
          <w:bottom w:color="000000" w:space="0" w:sz="0" w:val="nil"/>
          <w:right w:color="000000" w:space="0" w:sz="0" w:val="nil"/>
          <w:insideH w:color="ffffff" w:space="0" w:sz="18" w:val="single"/>
          <w:insideV w:color="000000" w:space="0" w:sz="0" w:val="nil"/>
        </w:tblBorders>
        <w:tblLayout w:type="fixed"/>
        <w:tblLook w:val="0000"/>
      </w:tblPr>
      <w:tblGrid>
        <w:gridCol w:w="2586"/>
        <w:gridCol w:w="3268"/>
        <w:gridCol w:w="3866"/>
        <w:tblGridChange w:id="0">
          <w:tblGrid>
            <w:gridCol w:w="2586"/>
            <w:gridCol w:w="3268"/>
            <w:gridCol w:w="3866"/>
          </w:tblGrid>
        </w:tblGridChange>
      </w:tblGrid>
      <w:tr>
        <w:trPr>
          <w:cantSplit w:val="0"/>
          <w:tblHeader w:val="0"/>
        </w:trPr>
        <w:tc>
          <w:tcPr>
            <w:tcBorders>
              <w:top w:color="000000" w:space="0" w:sz="0" w:val="nil"/>
              <w:bottom w:color="ffffff" w:space="0" w:sz="18" w:val="single"/>
            </w:tcBorders>
            <w:shd w:fill="d8dfde" w:val="clear"/>
            <w:vAlign w:val="top"/>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Approved by:</w:t>
            </w:r>
            <w:r w:rsidDel="00000000" w:rsidR="00000000" w:rsidRPr="00000000">
              <w:rPr>
                <w:rtl w:val="0"/>
              </w:rPr>
            </w:r>
          </w:p>
        </w:tc>
        <w:tc>
          <w:tcPr>
            <w:tcBorders>
              <w:top w:color="000000" w:space="0" w:sz="0" w:val="nil"/>
              <w:bottom w:color="ffffff" w:space="0" w:sz="18" w:val="single"/>
            </w:tcBorders>
            <w:shd w:fill="d8dfde" w:val="clear"/>
            <w:vAlign w:val="top"/>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85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Headteacher</w:t>
            </w:r>
          </w:p>
        </w:tc>
        <w:tc>
          <w:tcPr>
            <w:tcBorders>
              <w:top w:color="000000" w:space="0" w:sz="0" w:val="nil"/>
              <w:bottom w:color="ffffff" w:space="0" w:sz="18" w:val="single"/>
            </w:tcBorders>
            <w:shd w:fill="d8dfde" w:val="clear"/>
            <w:vAlign w:val="top"/>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85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Date: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December 2023</w:t>
            </w:r>
          </w:p>
        </w:tc>
      </w:tr>
      <w:tr>
        <w:trPr>
          <w:cantSplit w:val="0"/>
          <w:tblHeader w:val="0"/>
        </w:trPr>
        <w:tc>
          <w:tcPr>
            <w:tcBorders>
              <w:top w:color="ffffff" w:space="0" w:sz="18" w:val="single"/>
              <w:bottom w:color="ffffff" w:space="0" w:sz="18" w:val="single"/>
            </w:tcBorders>
            <w:shd w:fill="d8dfde" w:val="clear"/>
            <w:vAlign w:val="top"/>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Last reviewed on:</w:t>
            </w:r>
            <w:r w:rsidDel="00000000" w:rsidR="00000000" w:rsidRPr="00000000">
              <w:rPr>
                <w:rtl w:val="0"/>
              </w:rPr>
            </w:r>
          </w:p>
        </w:tc>
        <w:tc>
          <w:tcPr>
            <w:gridSpan w:val="2"/>
            <w:tcBorders>
              <w:top w:color="ffffff" w:space="0" w:sz="18" w:val="single"/>
              <w:bottom w:color="ffffff" w:space="0" w:sz="18" w:val="single"/>
            </w:tcBorders>
            <w:shd w:fill="d8dfde" w:val="clear"/>
            <w:vAlign w:val="top"/>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85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March 2026</w:t>
            </w:r>
          </w:p>
        </w:tc>
      </w:tr>
      <w:tr>
        <w:trPr>
          <w:cantSplit w:val="0"/>
          <w:tblHeader w:val="0"/>
        </w:trPr>
        <w:tc>
          <w:tcPr>
            <w:tcBorders>
              <w:top w:color="ffffff" w:space="0" w:sz="18" w:val="single"/>
              <w:bottom w:color="000000" w:space="0" w:sz="0" w:val="nil"/>
            </w:tcBorders>
            <w:shd w:fill="d8dfde" w:val="clear"/>
            <w:vAlign w:val="top"/>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Next review due by:</w:t>
            </w:r>
            <w:r w:rsidDel="00000000" w:rsidR="00000000" w:rsidRPr="00000000">
              <w:rPr>
                <w:rtl w:val="0"/>
              </w:rPr>
            </w:r>
          </w:p>
        </w:tc>
        <w:tc>
          <w:tcPr>
            <w:gridSpan w:val="2"/>
            <w:tcBorders>
              <w:top w:color="ffffff" w:space="0" w:sz="18" w:val="single"/>
              <w:bottom w:color="000000" w:space="0" w:sz="0" w:val="nil"/>
            </w:tcBorders>
            <w:shd w:fill="d8dfde" w:val="clear"/>
            <w:vAlign w:val="top"/>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85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March 2027</w:t>
            </w:r>
          </w:p>
        </w:tc>
      </w:tr>
    </w:tbl>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rP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1A">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Contents</w:t>
      </w:r>
      <w:r w:rsidDel="00000000" w:rsidR="00000000" w:rsidRPr="00000000">
        <w:rPr>
          <w:rtl w:val="0"/>
        </w:rPr>
      </w:r>
    </w:p>
    <w:sdt>
      <w:sdtPr>
        <w:id w:val="-1074823172"/>
        <w:docPartObj>
          <w:docPartGallery w:val="Table of Contents"/>
          <w:docPartUnique w:val="1"/>
        </w:docPartObj>
      </w:sdtPr>
      <w:sdtContent>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736"/>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46i7raq4857i">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Aims</w:t>
              <w:tab/>
              <w:t xml:space="preserve">2</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736"/>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p0olorsui578">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Legislation and guidance</w:t>
              <w:tab/>
              <w:t xml:space="preserve">2</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736"/>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vql0k5teex9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 Action plan</w:t>
              <w:tab/>
              <w:t xml:space="preserve">3</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736"/>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zf80k1c3fpxc">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 Monitoring arrangements</w:t>
              <w:tab/>
              <w:t xml:space="preserve">5</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736"/>
            </w:tabs>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da21ec7thapf">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5. Links with other policies</w:t>
              <w:tab/>
              <w:t xml:space="preserve">5</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bookmarkStart w:colFirst="0" w:colLast="0" w:name="_heading=h.46i7raq4857i" w:id="0"/>
      <w:bookmarkEnd w:id="0"/>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-6349</wp:posOffset>
                </wp:positionV>
                <wp:extent cx="0" cy="12700"/>
                <wp:effectExtent b="0" l="0" r="0" t="0"/>
                <wp:wrapNone/>
                <wp:docPr id="1026" name=""/>
                <a:graphic>
                  <a:graphicData uri="http://schemas.microsoft.com/office/word/2010/wordprocessingShape">
                    <wps:wsp>
                      <wps:cNvCnPr/>
                      <wps:spPr>
                        <a:xfrm>
                          <a:off x="2266568" y="3780000"/>
                          <a:ext cx="6158865" cy="0"/>
                        </a:xfrm>
                        <a:prstGeom prst="straightConnector1">
                          <a:avLst/>
                        </a:prstGeom>
                        <a:noFill/>
                        <a:ln cap="flat" cmpd="sng" w="12700">
                          <a:solidFill>
                            <a:srgbClr val="12263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-6349</wp:posOffset>
                </wp:positionV>
                <wp:extent cx="0" cy="12700"/>
                <wp:effectExtent b="0" l="0" r="0" t="0"/>
                <wp:wrapNone/>
                <wp:docPr id="1026"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2">
      <w:pPr>
        <w:pStyle w:val="Heading1"/>
        <w:rPr>
          <w:color w:val="000000"/>
          <w:vertAlign w:val="baseline"/>
        </w:rPr>
      </w:pPr>
      <w:r w:rsidDel="00000000" w:rsidR="00000000" w:rsidRPr="00000000">
        <w:rPr>
          <w:b w:val="1"/>
          <w:bCs w:val="1"/>
          <w:color w:val="000000"/>
          <w:vertAlign w:val="baseline"/>
          <w:rtl w:val="0"/>
        </w:rPr>
        <w:t xml:space="preserve">1. Aims</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Schools are required under the Equality Act 2010 to have an accessibility plan. The purpose of the plan is to:</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Increase the extent to which pupils with disabilities can participate in the curriculum</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Improve the physical environment of the school to enable pupils with disabilities to take better advantage of education, benefits, facilities and services provided</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Improve the availability of accessible information to pupils with disabilities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Our school aims to treat all its pupils fairly and with respect. This involves providing access and opportunities for all pupils without discrimination of any kind.</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At Somerville Federation we seek to serve the local community by offering children a caring and educationally rich learning environment in which to flourish as individuals and become increasingly valuable members of society. The Federation is committed to ensuring equal access for all its employees, pupils and any others involved in the school community, with any form of Disability, and will ensure that disabled people are treated no less favourably in any procedures, practices and service delivery.</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plan will be made available online on the school website, and paper copies are available upon request.</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Our school is also committed to ensuring staff are trained in equality issues with reference to the Equality Act 2010, including understanding disability issues.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school supports any available partnerships to develop and implement the plan.</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Our school’s complaints procedure covers the accessibility plan. If you have any concerns relating to accessibility in school, the complaints procedure sets out the process for raising these concerns.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bookmarkStart w:colFirst="0" w:colLast="0" w:name="_heading=h.p0olorsui578" w:id="1"/>
      <w:bookmarkEnd w:id="1"/>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We have included a range of stakeholders in the development of this accessibility plan, including pupils, parents, staff and governors of the Federation.</w:t>
      </w:r>
    </w:p>
    <w:p w:rsidR="00000000" w:rsidDel="00000000" w:rsidP="00000000" w:rsidRDefault="00000000" w:rsidRPr="00000000" w14:paraId="0000002E">
      <w:pPr>
        <w:pStyle w:val="Heading1"/>
        <w:rPr>
          <w:color w:val="000000"/>
          <w:vertAlign w:val="baseline"/>
        </w:rPr>
      </w:pPr>
      <w:r w:rsidDel="00000000" w:rsidR="00000000" w:rsidRPr="00000000">
        <w:rPr>
          <w:b w:val="1"/>
          <w:bCs w:val="1"/>
          <w:color w:val="000000"/>
          <w:vertAlign w:val="baseline"/>
          <w:rtl w:val="0"/>
        </w:rPr>
        <w:t xml:space="preserve">2. Legislation and guidance</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tl w:val="0"/>
        </w:rPr>
        <w:t xml:space="preserve">This document meets the requirements of </w:t>
      </w:r>
      <w:hyperlink r:id="rId9">
        <w:r w:rsidDel="00000000" w:rsidR="00000000" w:rsidRPr="00000000">
          <w:rPr>
            <w:rFonts w:ascii="Arial" w:cs="Arial" w:eastAsia="Arial" w:hAnsi="Arial"/>
            <w:b w:val="0"/>
            <w:bCs w:val="0"/>
            <w:i w:val="0"/>
            <w:iCs w:val="0"/>
            <w:smallCaps w:val="0"/>
            <w:strike w:val="0"/>
            <w:color w:val="000000"/>
            <w:sz w:val="20"/>
            <w:szCs w:val="20"/>
            <w:highlight w:val="white"/>
            <w:u w:val="single"/>
            <w:vertAlign w:val="baseline"/>
            <w:rtl w:val="0"/>
          </w:rPr>
          <w:t xml:space="preserve">schedule 10 of the Equality Act 2010</w:t>
        </w:r>
      </w:hyperlink>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tl w:val="0"/>
        </w:rPr>
        <w:t xml:space="preserve"> and the Department for Education (DfE) </w:t>
      </w:r>
      <w:hyperlink r:id="rId10">
        <w:r w:rsidDel="00000000" w:rsidR="00000000" w:rsidRPr="00000000">
          <w:rPr>
            <w:rFonts w:ascii="Arial" w:cs="Arial" w:eastAsia="Arial" w:hAnsi="Arial"/>
            <w:b w:val="0"/>
            <w:bCs w:val="0"/>
            <w:i w:val="0"/>
            <w:iCs w:val="0"/>
            <w:smallCaps w:val="0"/>
            <w:strike w:val="0"/>
            <w:color w:val="000000"/>
            <w:sz w:val="20"/>
            <w:szCs w:val="20"/>
            <w:highlight w:val="white"/>
            <w:u w:val="single"/>
            <w:vertAlign w:val="baseline"/>
            <w:rtl w:val="0"/>
          </w:rPr>
          <w:t xml:space="preserve">guidance for schools on the Equality Act 2010</w:t>
        </w:r>
      </w:hyperlink>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tl w:val="0"/>
        </w:rPr>
        <w:t xml:space="preserve">The Equality Act 2010 defines an individual as disabled if they have a physical or mental impairment that has a ‘substantial’ and ‘long-term’ adverse effect on their ability to undertake normal day to day activities.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tl w:val="0"/>
        </w:rPr>
        <w:t xml:space="preserve">Under the </w:t>
      </w:r>
      <w:hyperlink r:id="rId11">
        <w:r w:rsidDel="00000000" w:rsidR="00000000" w:rsidRPr="00000000">
          <w:rPr>
            <w:rFonts w:ascii="Arial" w:cs="Arial" w:eastAsia="Arial" w:hAnsi="Arial"/>
            <w:b w:val="0"/>
            <w:bCs w:val="0"/>
            <w:i w:val="0"/>
            <w:iCs w:val="0"/>
            <w:smallCaps w:val="0"/>
            <w:strike w:val="0"/>
            <w:color w:val="000000"/>
            <w:sz w:val="20"/>
            <w:szCs w:val="20"/>
            <w:highlight w:val="white"/>
            <w:u w:val="single"/>
            <w:vertAlign w:val="baseline"/>
            <w:rtl w:val="0"/>
          </w:rPr>
          <w:t xml:space="preserve">Special Educational Needs and Disability (SEND) Code of Practice</w:t>
        </w:r>
      </w:hyperlink>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tl w:val="0"/>
        </w:rPr>
        <w:t xml:space="preserve">, ‘long-term’ is defined as ‘a year or more’ and ‘substantial’ is defined as ‘more than minor or trivial’. The definition includes sensory impairments, such as those affecting sight or hearing, and long-term health conditions such as asthma, diabetes, epilepsy and cancer.</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highlight w:val="white"/>
          <w:u w:val="none"/>
          <w:vertAlign w:val="baseline"/>
        </w:rPr>
        <w:sectPr>
          <w:headerReference r:id="rId12" w:type="default"/>
          <w:headerReference r:id="rId13" w:type="first"/>
          <w:headerReference r:id="rId14" w:type="even"/>
          <w:pgSz w:h="16840" w:w="11900" w:orient="portrait"/>
          <w:pgMar w:bottom="1701" w:top="992" w:left="1077" w:right="1077" w:header="567" w:footer="227"/>
          <w:pgNumType w:start="1"/>
          <w:titlePg w:val="1"/>
        </w:sectPr>
      </w:pPr>
      <w:bookmarkStart w:colFirst="0" w:colLast="0" w:name="_heading=h.ub15yt3t47cf" w:id="2"/>
      <w:bookmarkEnd w:id="2"/>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tl w:val="0"/>
        </w:rPr>
        <w:t xml:space="preserve">Schools are required to make ‘reasonable adjustments’ for pupils with disabilities under the Equality Act 2010, to alleviate any substantial disadvantage that a pupil with disabilities faces in comparison with a pupil without disabilities. This can include, for example, the provision of an auxiliary aid or adjustments to premises.</w:t>
      </w:r>
    </w:p>
    <w:p w:rsidR="00000000" w:rsidDel="00000000" w:rsidP="00000000" w:rsidRDefault="00000000" w:rsidRPr="00000000" w14:paraId="00000033">
      <w:pPr>
        <w:pStyle w:val="Heading1"/>
        <w:rPr>
          <w:color w:val="000000"/>
          <w:vertAlign w:val="baseline"/>
        </w:rPr>
      </w:pPr>
      <w:r w:rsidDel="00000000" w:rsidR="00000000" w:rsidRPr="00000000">
        <w:rPr>
          <w:b w:val="1"/>
          <w:bCs w:val="1"/>
          <w:color w:val="000000"/>
          <w:vertAlign w:val="baseline"/>
          <w:rtl w:val="0"/>
        </w:rPr>
        <w:t xml:space="preserve">3. Action plan</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This action plan sets out the aims of our accessibility plan in accordance with the Equality Act 2010.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2"/>
        <w:tblW w:w="14255.0" w:type="dxa"/>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1843"/>
        <w:gridCol w:w="2977"/>
        <w:gridCol w:w="2268"/>
        <w:gridCol w:w="1984"/>
        <w:gridCol w:w="1843"/>
        <w:gridCol w:w="1490"/>
        <w:gridCol w:w="1850"/>
        <w:tblGridChange w:id="0">
          <w:tblGrid>
            <w:gridCol w:w="1843"/>
            <w:gridCol w:w="2977"/>
            <w:gridCol w:w="2268"/>
            <w:gridCol w:w="1984"/>
            <w:gridCol w:w="1843"/>
            <w:gridCol w:w="1490"/>
            <w:gridCol w:w="1850"/>
          </w:tblGrid>
        </w:tblGridChange>
      </w:tblGrid>
      <w:tr>
        <w:trPr>
          <w:cantSplit w:val="1"/>
          <w:tblHeader w:val="1"/>
        </w:trPr>
        <w:tc>
          <w:tcPr>
            <w:tcBorders>
              <w:top w:color="b9b9b9" w:space="0" w:sz="4" w:val="single"/>
              <w:left w:color="b9b9b9" w:space="0" w:sz="4" w:val="single"/>
              <w:bottom w:color="b9b9b9" w:space="0" w:sz="4" w:val="single"/>
              <w:right w:color="b9b9b9" w:space="0" w:sz="4" w:val="single"/>
            </w:tcBorders>
            <w:shd w:fill="d8dfde" w:val="clear"/>
            <w:vAlign w:val="top"/>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000000"/>
                <w:sz w:val="20"/>
                <w:szCs w:val="20"/>
                <w:u w:val="none"/>
                <w:shd w:fill="auto" w:val="clear"/>
                <w:vertAlign w:val="baseline"/>
                <w:rtl w:val="0"/>
              </w:rPr>
              <w:t xml:space="preserve">AIM</w:t>
            </w:r>
            <w:r w:rsidDel="00000000" w:rsidR="00000000" w:rsidRPr="00000000">
              <w:rPr>
                <w:rtl w:val="0"/>
              </w:rPr>
            </w:r>
          </w:p>
        </w:tc>
        <w:tc>
          <w:tcPr>
            <w:tcBorders>
              <w:top w:color="b9b9b9" w:space="0" w:sz="4" w:val="single"/>
              <w:left w:color="b9b9b9" w:space="0" w:sz="4" w:val="single"/>
              <w:bottom w:color="b9b9b9" w:space="0" w:sz="4" w:val="single"/>
              <w:right w:color="b9b9b9" w:space="0" w:sz="4" w:val="single"/>
            </w:tcBorders>
            <w:shd w:fill="d8dfde" w:val="clear"/>
            <w:vAlign w:val="top"/>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000000"/>
                <w:sz w:val="20"/>
                <w:szCs w:val="20"/>
                <w:u w:val="none"/>
                <w:shd w:fill="auto" w:val="clear"/>
                <w:vertAlign w:val="baseline"/>
                <w:rtl w:val="0"/>
              </w:rPr>
              <w:t xml:space="preserve">CURRENT GOOD PRACTICE</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b9b9b9" w:space="0" w:sz="4" w:val="single"/>
              <w:left w:color="b9b9b9" w:space="0" w:sz="4" w:val="single"/>
              <w:bottom w:color="b9b9b9" w:space="0" w:sz="4" w:val="single"/>
              <w:right w:color="b9b9b9" w:space="0" w:sz="4" w:val="single"/>
            </w:tcBorders>
            <w:shd w:fill="d8dfde" w:val="clear"/>
            <w:vAlign w:val="top"/>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000000"/>
                <w:sz w:val="20"/>
                <w:szCs w:val="20"/>
                <w:u w:val="none"/>
                <w:shd w:fill="auto" w:val="clear"/>
                <w:vertAlign w:val="baseline"/>
                <w:rtl w:val="0"/>
              </w:rPr>
              <w:t xml:space="preserve">OBJECTIVES</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b9b9b9" w:space="0" w:sz="4" w:val="single"/>
              <w:left w:color="b9b9b9" w:space="0" w:sz="4" w:val="single"/>
              <w:bottom w:color="b9b9b9" w:space="0" w:sz="4" w:val="single"/>
              <w:right w:color="b9b9b9" w:space="0" w:sz="4" w:val="single"/>
            </w:tcBorders>
            <w:shd w:fill="d8dfde" w:val="clear"/>
            <w:vAlign w:val="top"/>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000000"/>
                <w:sz w:val="20"/>
                <w:szCs w:val="20"/>
                <w:u w:val="none"/>
                <w:shd w:fill="auto" w:val="clear"/>
                <w:vertAlign w:val="baseline"/>
                <w:rtl w:val="0"/>
              </w:rPr>
              <w:t xml:space="preserve">ACTIONS TO BE TAKEN</w:t>
            </w:r>
            <w:r w:rsidDel="00000000" w:rsidR="00000000" w:rsidRPr="00000000">
              <w:rPr>
                <w:rtl w:val="0"/>
              </w:rPr>
            </w:r>
          </w:p>
        </w:tc>
        <w:tc>
          <w:tcPr>
            <w:tcBorders>
              <w:top w:color="b9b9b9" w:space="0" w:sz="4" w:val="single"/>
              <w:left w:color="b9b9b9" w:space="0" w:sz="4" w:val="single"/>
              <w:bottom w:color="b9b9b9" w:space="0" w:sz="4" w:val="single"/>
              <w:right w:color="b9b9b9" w:space="0" w:sz="4" w:val="single"/>
            </w:tcBorders>
            <w:shd w:fill="d8dfde" w:val="clear"/>
            <w:vAlign w:val="top"/>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000000"/>
                <w:sz w:val="20"/>
                <w:szCs w:val="20"/>
                <w:u w:val="none"/>
                <w:shd w:fill="auto" w:val="clear"/>
                <w:vertAlign w:val="baseline"/>
                <w:rtl w:val="0"/>
              </w:rPr>
              <w:t xml:space="preserve">PERSON RESPONSIBLE</w:t>
            </w:r>
            <w:r w:rsidDel="00000000" w:rsidR="00000000" w:rsidRPr="00000000">
              <w:rPr>
                <w:rtl w:val="0"/>
              </w:rPr>
            </w:r>
          </w:p>
        </w:tc>
        <w:tc>
          <w:tcPr>
            <w:tcBorders>
              <w:top w:color="b9b9b9" w:space="0" w:sz="4" w:val="single"/>
              <w:left w:color="b9b9b9" w:space="0" w:sz="4" w:val="single"/>
              <w:bottom w:color="b9b9b9" w:space="0" w:sz="4" w:val="single"/>
              <w:right w:color="b9b9b9" w:space="0" w:sz="4" w:val="single"/>
            </w:tcBorders>
            <w:shd w:fill="d8dfde" w:val="clear"/>
            <w:vAlign w:val="top"/>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000000"/>
                <w:sz w:val="20"/>
                <w:szCs w:val="20"/>
                <w:u w:val="none"/>
                <w:shd w:fill="auto" w:val="clear"/>
                <w:vertAlign w:val="baseline"/>
                <w:rtl w:val="0"/>
              </w:rPr>
              <w:t xml:space="preserve">DATE TO COMPLETE ACTIONS BY</w:t>
            </w:r>
            <w:r w:rsidDel="00000000" w:rsidR="00000000" w:rsidRPr="00000000">
              <w:rPr>
                <w:rtl w:val="0"/>
              </w:rPr>
            </w:r>
          </w:p>
        </w:tc>
        <w:tc>
          <w:tcPr>
            <w:tcBorders>
              <w:top w:color="b9b9b9" w:space="0" w:sz="4" w:val="single"/>
              <w:left w:color="b9b9b9" w:space="0" w:sz="4" w:val="single"/>
              <w:bottom w:color="b9b9b9" w:space="0" w:sz="4" w:val="single"/>
              <w:right w:color="b9b9b9" w:space="0" w:sz="4" w:val="single"/>
            </w:tcBorders>
            <w:shd w:fill="d8dfde" w:val="clear"/>
            <w:vAlign w:val="top"/>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1"/>
                <w:strike w:val="0"/>
                <w:color w:val="000000"/>
                <w:sz w:val="20"/>
                <w:szCs w:val="20"/>
                <w:u w:val="none"/>
                <w:shd w:fill="auto" w:val="clear"/>
                <w:vertAlign w:val="baseline"/>
                <w:rtl w:val="0"/>
              </w:rPr>
              <w:t xml:space="preserve">SUCCESS CRITERIA</w:t>
            </w:r>
            <w:r w:rsidDel="00000000" w:rsidR="00000000" w:rsidRPr="00000000">
              <w:rPr>
                <w:rtl w:val="0"/>
              </w:rPr>
            </w:r>
          </w:p>
        </w:tc>
      </w:tr>
      <w:tr>
        <w:trPr>
          <w:cantSplit w:val="1"/>
          <w:tblHeader w:val="0"/>
        </w:trPr>
        <w:tc>
          <w:tcPr>
            <w:vAlign w:val="top"/>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Increase access to the curriculum for pupils with a disability</w:t>
            </w:r>
          </w:p>
        </w:tc>
        <w:tc>
          <w:tcPr>
            <w:vAlign w:val="top"/>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tl w:val="0"/>
              </w:rPr>
            </w:r>
          </w:p>
          <w:p w:rsidR="00000000" w:rsidDel="00000000" w:rsidP="00000000" w:rsidRDefault="00000000" w:rsidRPr="00000000" w14:paraId="00000041">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70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Our school offers a differentiated curriculum for all pupils</w:t>
            </w:r>
          </w:p>
          <w:p w:rsidR="00000000" w:rsidDel="00000000" w:rsidP="00000000" w:rsidRDefault="00000000" w:rsidRPr="00000000" w14:paraId="00000042">
            <w:pPr>
              <w:keepNext w:val="0"/>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We use resources tailored to the needs of pupils who require support to access the curriculum</w:t>
            </w:r>
          </w:p>
          <w:p w:rsidR="00000000" w:rsidDel="00000000" w:rsidP="00000000" w:rsidRDefault="00000000" w:rsidRPr="00000000" w14:paraId="00000043">
            <w:pPr>
              <w:keepNext w:val="0"/>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Curriculum resources include examples of people with disabilities</w:t>
            </w:r>
          </w:p>
          <w:p w:rsidR="00000000" w:rsidDel="00000000" w:rsidP="00000000" w:rsidRDefault="00000000" w:rsidRPr="00000000" w14:paraId="00000044">
            <w:pPr>
              <w:keepNext w:val="0"/>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Curriculum progress is tracked for all pupils, including those with a disability</w:t>
            </w:r>
          </w:p>
          <w:p w:rsidR="00000000" w:rsidDel="00000000" w:rsidP="00000000" w:rsidRDefault="00000000" w:rsidRPr="00000000" w14:paraId="00000045">
            <w:pPr>
              <w:keepNext w:val="0"/>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Targets are set effectively and are appropriate for pupils with additional needs</w:t>
            </w:r>
          </w:p>
          <w:p w:rsidR="00000000" w:rsidDel="00000000" w:rsidP="00000000" w:rsidRDefault="00000000" w:rsidRPr="00000000" w14:paraId="00000046">
            <w:pPr>
              <w:keepNext w:val="0"/>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curriculum is reviewed to meet the needs of pupils</w:t>
            </w:r>
          </w:p>
          <w:p w:rsidR="00000000" w:rsidDel="00000000" w:rsidP="00000000" w:rsidRDefault="00000000" w:rsidRPr="00000000" w14:paraId="00000047">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170" w:right="0" w:hanging="170"/>
              <w:jc w:val="left"/>
              <w:rPr>
                <w:rFonts w:ascii="Arial" w:cs="Arial" w:eastAsia="Arial" w:hAnsi="Arial"/>
                <w:b w:val="0"/>
                <w:bCs w:val="0"/>
                <w:i w:val="0"/>
                <w:iCs w:val="0"/>
                <w:smallCaps w:val="0"/>
                <w:strike w:val="0"/>
                <w:color w:val="000000"/>
                <w:sz w:val="20"/>
                <w:szCs w:val="20"/>
                <w:highlight w:val="yellow"/>
                <w:u w:val="none"/>
                <w:vertAlign w:val="baseline"/>
              </w:rPr>
            </w:pPr>
            <w:r w:rsidDel="00000000" w:rsidR="00000000" w:rsidRPr="00000000">
              <w:rPr>
                <w:rtl w:val="0"/>
              </w:rPr>
            </w:r>
          </w:p>
        </w:tc>
        <w:tc>
          <w:tcPr>
            <w:vAlign w:val="top"/>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To improve pupils’ understanding of disability so they value individuality.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To improve and support the staff’s understanding of ways to increase access to the curriculum for children with disabilities</w:t>
            </w:r>
          </w:p>
        </w:tc>
        <w:tc>
          <w:tcPr>
            <w:vAlign w:val="top"/>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Curriculum resources include examples of people with disabilities.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Circle Time specifically addressing the disabilities of children in classrooms with their peers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Purchasing of further resources for specific disabilities to support better access to the curriculum</w:t>
            </w:r>
          </w:p>
        </w:tc>
        <w:tc>
          <w:tcPr>
            <w:vAlign w:val="top"/>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PD, English Team, NG, NP, SB</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All teachers</w:t>
            </w:r>
          </w:p>
        </w:tc>
        <w:tc>
          <w:tcPr>
            <w:vAlign w:val="top"/>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Ongoing</w:t>
            </w:r>
          </w:p>
        </w:tc>
        <w:tc>
          <w:tcPr>
            <w:vAlign w:val="top"/>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Increase visual presence of resources which include people with disabilities as well as race / gender etc</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Reduction in the need for these specific circle times in the upper years because of the work lower down in school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All children with disabilities will have range of resources to ensure full access to the curriculum</w:t>
            </w:r>
          </w:p>
        </w:tc>
      </w:tr>
      <w:tr>
        <w:trPr>
          <w:cantSplit w:val="1"/>
          <w:tblHeader w:val="0"/>
        </w:trPr>
        <w:tc>
          <w:tcPr>
            <w:vAlign w:val="top"/>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Improve and maintain access to the physical environment</w:t>
            </w:r>
          </w:p>
        </w:tc>
        <w:tc>
          <w:tcPr>
            <w:vAlign w:val="top"/>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environment is adapted to the needs of pupils as required. This includes:</w:t>
            </w:r>
          </w:p>
          <w:p w:rsidR="00000000" w:rsidDel="00000000" w:rsidP="00000000" w:rsidRDefault="00000000" w:rsidRPr="00000000" w14:paraId="0000005B">
            <w:pPr>
              <w:keepNext w:val="0"/>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Ramps</w:t>
            </w:r>
          </w:p>
          <w:p w:rsidR="00000000" w:rsidDel="00000000" w:rsidP="00000000" w:rsidRDefault="00000000" w:rsidRPr="00000000" w14:paraId="0000005C">
            <w:pPr>
              <w:keepNext w:val="0"/>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Corridor width</w:t>
            </w:r>
          </w:p>
          <w:p w:rsidR="00000000" w:rsidDel="00000000" w:rsidP="00000000" w:rsidRDefault="00000000" w:rsidRPr="00000000" w14:paraId="0000005D">
            <w:pPr>
              <w:keepNext w:val="0"/>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Disabled parking bays</w:t>
            </w:r>
          </w:p>
          <w:p w:rsidR="00000000" w:rsidDel="00000000" w:rsidP="00000000" w:rsidRDefault="00000000" w:rsidRPr="00000000" w14:paraId="0000005E">
            <w:pPr>
              <w:keepNext w:val="0"/>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Disabled toilets and changing facilities</w:t>
            </w:r>
          </w:p>
          <w:p w:rsidR="00000000" w:rsidDel="00000000" w:rsidP="00000000" w:rsidRDefault="00000000" w:rsidRPr="00000000" w14:paraId="0000005F">
            <w:pPr>
              <w:keepNext w:val="0"/>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Library shelves at wheelchair-accessible height</w:t>
            </w:r>
          </w:p>
        </w:tc>
        <w:tc>
          <w:tcPr>
            <w:vAlign w:val="top"/>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To ensure that all members of the school community are able to access and use facilities</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To ensure play areas are accessible for children</w:t>
            </w:r>
          </w:p>
        </w:tc>
        <w:tc>
          <w:tcPr>
            <w:vAlign w:val="top"/>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When reviewing playground developments ensure elements of the play are wheelchair-accessible.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Review classroom organization annually to ensure the physical environment is best used to support disability</w:t>
            </w:r>
          </w:p>
        </w:tc>
        <w:tc>
          <w:tcPr>
            <w:vAlign w:val="top"/>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PD/SB</w:t>
            </w:r>
          </w:p>
        </w:tc>
        <w:tc>
          <w:tcPr>
            <w:vAlign w:val="top"/>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Ongoing</w:t>
            </w:r>
          </w:p>
        </w:tc>
        <w:tc>
          <w:tcPr>
            <w:vAlign w:val="top"/>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Physical environment is adapted to meet the needs of pupils as required</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Physical play provision is adapted to meet the needs of pupils</w:t>
            </w:r>
          </w:p>
        </w:tc>
      </w:tr>
      <w:tr>
        <w:trPr>
          <w:cantSplit w:val="1"/>
          <w:tblHeader w:val="0"/>
        </w:trPr>
        <w:tc>
          <w:tcPr>
            <w:vAlign w:val="top"/>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Improve the delivery of information to pupils with a disability</w:t>
            </w:r>
          </w:p>
        </w:tc>
        <w:tc>
          <w:tcPr>
            <w:vAlign w:val="top"/>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Our school uses a range of communication methods to make sure information is accessible. This may include:</w:t>
            </w:r>
          </w:p>
          <w:p w:rsidR="00000000" w:rsidDel="00000000" w:rsidP="00000000" w:rsidRDefault="00000000" w:rsidRPr="00000000" w14:paraId="0000006B">
            <w:pPr>
              <w:keepNext w:val="0"/>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Internal signage</w:t>
            </w:r>
          </w:p>
          <w:p w:rsidR="00000000" w:rsidDel="00000000" w:rsidP="00000000" w:rsidRDefault="00000000" w:rsidRPr="00000000" w14:paraId="0000006C">
            <w:pPr>
              <w:keepNext w:val="0"/>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Large print resources</w:t>
            </w:r>
          </w:p>
          <w:p w:rsidR="00000000" w:rsidDel="00000000" w:rsidP="00000000" w:rsidRDefault="00000000" w:rsidRPr="00000000" w14:paraId="0000006D">
            <w:pPr>
              <w:keepNext w:val="0"/>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Braille</w:t>
            </w:r>
          </w:p>
          <w:p w:rsidR="00000000" w:rsidDel="00000000" w:rsidP="00000000" w:rsidRDefault="00000000" w:rsidRPr="00000000" w14:paraId="0000006E">
            <w:pPr>
              <w:keepNext w:val="0"/>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Pictorial or symbolic representations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0">
            <w:pPr>
              <w:shd w:fill="ffffff" w:val="clear"/>
              <w:spacing w:after="0" w:lineRule="auto"/>
              <w:rPr>
                <w:vertAlign w:val="baseline"/>
              </w:rPr>
            </w:pPr>
            <w:r w:rsidDel="00000000" w:rsidR="00000000" w:rsidRPr="00000000">
              <w:rPr>
                <w:vertAlign w:val="baseline"/>
                <w:rtl w:val="0"/>
              </w:rPr>
              <w:t xml:space="preserve">To ensure that all </w:t>
            </w:r>
          </w:p>
          <w:p w:rsidR="00000000" w:rsidDel="00000000" w:rsidP="00000000" w:rsidRDefault="00000000" w:rsidRPr="00000000" w14:paraId="00000071">
            <w:pPr>
              <w:shd w:fill="ffffff" w:val="clear"/>
              <w:spacing w:after="0" w:lineRule="auto"/>
              <w:rPr>
                <w:vertAlign w:val="baseline"/>
              </w:rPr>
            </w:pPr>
            <w:r w:rsidDel="00000000" w:rsidR="00000000" w:rsidRPr="00000000">
              <w:rPr>
                <w:vertAlign w:val="baseline"/>
                <w:rtl w:val="0"/>
              </w:rPr>
              <w:t xml:space="preserve">members of the </w:t>
            </w:r>
          </w:p>
          <w:p w:rsidR="00000000" w:rsidDel="00000000" w:rsidP="00000000" w:rsidRDefault="00000000" w:rsidRPr="00000000" w14:paraId="00000072">
            <w:pPr>
              <w:shd w:fill="ffffff" w:val="clear"/>
              <w:spacing w:after="0" w:lineRule="auto"/>
              <w:rPr>
                <w:vertAlign w:val="baseline"/>
              </w:rPr>
            </w:pPr>
            <w:r w:rsidDel="00000000" w:rsidR="00000000" w:rsidRPr="00000000">
              <w:rPr>
                <w:vertAlign w:val="baseline"/>
                <w:rtl w:val="0"/>
              </w:rPr>
              <w:t xml:space="preserve">school community </w:t>
            </w:r>
          </w:p>
          <w:p w:rsidR="00000000" w:rsidDel="00000000" w:rsidP="00000000" w:rsidRDefault="00000000" w:rsidRPr="00000000" w14:paraId="00000073">
            <w:pPr>
              <w:shd w:fill="ffffff" w:val="clear"/>
              <w:spacing w:after="0" w:lineRule="auto"/>
              <w:rPr>
                <w:vertAlign w:val="baseline"/>
              </w:rPr>
            </w:pPr>
            <w:r w:rsidDel="00000000" w:rsidR="00000000" w:rsidRPr="00000000">
              <w:rPr>
                <w:vertAlign w:val="baseline"/>
                <w:rtl w:val="0"/>
              </w:rPr>
              <w:t xml:space="preserve">are able to access </w:t>
            </w:r>
          </w:p>
          <w:p w:rsidR="00000000" w:rsidDel="00000000" w:rsidP="00000000" w:rsidRDefault="00000000" w:rsidRPr="00000000" w14:paraId="00000074">
            <w:pPr>
              <w:shd w:fill="ffffff" w:val="clear"/>
              <w:spacing w:after="0" w:lineRule="auto"/>
              <w:rPr>
                <w:vertAlign w:val="baseline"/>
              </w:rPr>
            </w:pPr>
            <w:r w:rsidDel="00000000" w:rsidR="00000000" w:rsidRPr="00000000">
              <w:rPr>
                <w:vertAlign w:val="baseline"/>
                <w:rtl w:val="0"/>
              </w:rPr>
              <w:t xml:space="preserve">information </w:t>
            </w:r>
          </w:p>
          <w:p w:rsidR="00000000" w:rsidDel="00000000" w:rsidP="00000000" w:rsidRDefault="00000000" w:rsidRPr="00000000" w14:paraId="00000075">
            <w:pPr>
              <w:shd w:fill="ffffff" w:val="clear"/>
              <w:spacing w:after="0" w:lineRule="auto"/>
              <w:rPr>
                <w:vertAlign w:val="baseline"/>
              </w:rPr>
            </w:pPr>
            <w:r w:rsidDel="00000000" w:rsidR="00000000" w:rsidRPr="00000000">
              <w:rPr>
                <w:rtl w:val="0"/>
              </w:rPr>
            </w:r>
          </w:p>
          <w:p w:rsidR="00000000" w:rsidDel="00000000" w:rsidP="00000000" w:rsidRDefault="00000000" w:rsidRPr="00000000" w14:paraId="00000076">
            <w:pPr>
              <w:shd w:fill="ffffff" w:val="clear"/>
              <w:spacing w:after="0" w:lineRule="auto"/>
              <w:rPr>
                <w:vertAlign w:val="baseline"/>
              </w:rPr>
            </w:pPr>
            <w:r w:rsidDel="00000000" w:rsidR="00000000" w:rsidRPr="00000000">
              <w:rPr>
                <w:vertAlign w:val="baseline"/>
                <w:rtl w:val="0"/>
              </w:rPr>
              <w:t xml:space="preserve">To ensure that </w:t>
            </w:r>
          </w:p>
          <w:p w:rsidR="00000000" w:rsidDel="00000000" w:rsidP="00000000" w:rsidRDefault="00000000" w:rsidRPr="00000000" w14:paraId="00000077">
            <w:pPr>
              <w:shd w:fill="ffffff" w:val="clear"/>
              <w:spacing w:after="0" w:lineRule="auto"/>
              <w:rPr>
                <w:vertAlign w:val="baseline"/>
              </w:rPr>
            </w:pPr>
            <w:r w:rsidDel="00000000" w:rsidR="00000000" w:rsidRPr="00000000">
              <w:rPr>
                <w:vertAlign w:val="baseline"/>
                <w:rtl w:val="0"/>
              </w:rPr>
              <w:t xml:space="preserve">parents/carers with </w:t>
            </w:r>
          </w:p>
          <w:p w:rsidR="00000000" w:rsidDel="00000000" w:rsidP="00000000" w:rsidRDefault="00000000" w:rsidRPr="00000000" w14:paraId="00000078">
            <w:pPr>
              <w:shd w:fill="ffffff" w:val="clear"/>
              <w:spacing w:after="0" w:lineRule="auto"/>
              <w:rPr>
                <w:vertAlign w:val="baseline"/>
              </w:rPr>
            </w:pPr>
            <w:r w:rsidDel="00000000" w:rsidR="00000000" w:rsidRPr="00000000">
              <w:rPr>
                <w:vertAlign w:val="baseline"/>
                <w:rtl w:val="0"/>
              </w:rPr>
              <w:t xml:space="preserve">a disability are able </w:t>
            </w:r>
          </w:p>
          <w:p w:rsidR="00000000" w:rsidDel="00000000" w:rsidP="00000000" w:rsidRDefault="00000000" w:rsidRPr="00000000" w14:paraId="00000079">
            <w:pPr>
              <w:shd w:fill="ffffff" w:val="clear"/>
              <w:spacing w:after="0" w:lineRule="auto"/>
              <w:rPr>
                <w:vertAlign w:val="baseline"/>
              </w:rPr>
            </w:pPr>
            <w:r w:rsidDel="00000000" w:rsidR="00000000" w:rsidRPr="00000000">
              <w:rPr>
                <w:vertAlign w:val="baseline"/>
                <w:rtl w:val="0"/>
              </w:rPr>
              <w:t xml:space="preserve">to access parents’ </w:t>
            </w:r>
          </w:p>
          <w:p w:rsidR="00000000" w:rsidDel="00000000" w:rsidP="00000000" w:rsidRDefault="00000000" w:rsidRPr="00000000" w14:paraId="0000007A">
            <w:pPr>
              <w:shd w:fill="ffffff" w:val="clear"/>
              <w:spacing w:after="0" w:lineRule="auto"/>
              <w:rPr>
                <w:vertAlign w:val="baseline"/>
              </w:rPr>
            </w:pPr>
            <w:r w:rsidDel="00000000" w:rsidR="00000000" w:rsidRPr="00000000">
              <w:rPr>
                <w:vertAlign w:val="baseline"/>
                <w:rtl w:val="0"/>
              </w:rPr>
              <w:t xml:space="preserve">evening</w:t>
            </w:r>
          </w:p>
          <w:p w:rsidR="00000000" w:rsidDel="00000000" w:rsidP="00000000" w:rsidRDefault="00000000" w:rsidRPr="00000000" w14:paraId="0000007B">
            <w:pPr>
              <w:shd w:fill="ffffff" w:val="clear"/>
              <w:spacing w:after="0" w:lineRule="auto"/>
              <w:rPr>
                <w:vertAlign w:val="baseline"/>
              </w:rPr>
            </w:pPr>
            <w:r w:rsidDel="00000000" w:rsidR="00000000" w:rsidRPr="00000000">
              <w:rPr>
                <w:rtl w:val="0"/>
              </w:rPr>
            </w:r>
          </w:p>
        </w:tc>
        <w:tc>
          <w:tcPr>
            <w:vAlign w:val="top"/>
          </w:tcPr>
          <w:p w:rsidR="00000000" w:rsidDel="00000000" w:rsidP="00000000" w:rsidRDefault="00000000" w:rsidRPr="00000000" w14:paraId="0000007C">
            <w:pPr>
              <w:shd w:fill="ffffff" w:val="clear"/>
              <w:spacing w:after="0" w:lineRule="auto"/>
              <w:rPr>
                <w:vertAlign w:val="baseline"/>
              </w:rPr>
            </w:pPr>
            <w:r w:rsidDel="00000000" w:rsidR="00000000" w:rsidRPr="00000000">
              <w:rPr>
                <w:vertAlign w:val="baseline"/>
                <w:rtl w:val="0"/>
              </w:rPr>
              <w:t xml:space="preserve">Provide </w:t>
            </w:r>
          </w:p>
          <w:p w:rsidR="00000000" w:rsidDel="00000000" w:rsidP="00000000" w:rsidRDefault="00000000" w:rsidRPr="00000000" w14:paraId="0000007D">
            <w:pPr>
              <w:shd w:fill="ffffff" w:val="clear"/>
              <w:spacing w:after="0" w:lineRule="auto"/>
              <w:rPr>
                <w:vertAlign w:val="baseline"/>
              </w:rPr>
            </w:pPr>
            <w:r w:rsidDel="00000000" w:rsidR="00000000" w:rsidRPr="00000000">
              <w:rPr>
                <w:vertAlign w:val="baseline"/>
                <w:rtl w:val="0"/>
              </w:rPr>
              <w:t xml:space="preserve">information in </w:t>
            </w:r>
          </w:p>
          <w:p w:rsidR="00000000" w:rsidDel="00000000" w:rsidP="00000000" w:rsidRDefault="00000000" w:rsidRPr="00000000" w14:paraId="0000007E">
            <w:pPr>
              <w:shd w:fill="ffffff" w:val="clear"/>
              <w:spacing w:after="0" w:lineRule="auto"/>
              <w:rPr>
                <w:vertAlign w:val="baseline"/>
              </w:rPr>
            </w:pPr>
            <w:r w:rsidDel="00000000" w:rsidR="00000000" w:rsidRPr="00000000">
              <w:rPr>
                <w:vertAlign w:val="baseline"/>
                <w:rtl w:val="0"/>
              </w:rPr>
              <w:t xml:space="preserve">alternative formats </w:t>
            </w:r>
          </w:p>
          <w:p w:rsidR="00000000" w:rsidDel="00000000" w:rsidP="00000000" w:rsidRDefault="00000000" w:rsidRPr="00000000" w14:paraId="0000007F">
            <w:pPr>
              <w:shd w:fill="ffffff" w:val="clear"/>
              <w:spacing w:after="0" w:lineRule="auto"/>
              <w:rPr>
                <w:vertAlign w:val="baseline"/>
              </w:rPr>
            </w:pPr>
            <w:r w:rsidDel="00000000" w:rsidR="00000000" w:rsidRPr="00000000">
              <w:rPr>
                <w:vertAlign w:val="baseline"/>
                <w:rtl w:val="0"/>
              </w:rPr>
              <w:t xml:space="preserve">as required. </w:t>
            </w:r>
          </w:p>
          <w:p w:rsidR="00000000" w:rsidDel="00000000" w:rsidP="00000000" w:rsidRDefault="00000000" w:rsidRPr="00000000" w14:paraId="00000080">
            <w:pPr>
              <w:shd w:fill="ffffff" w:val="clear"/>
              <w:spacing w:after="0" w:lineRule="auto"/>
              <w:rPr>
                <w:vertAlign w:val="baseline"/>
              </w:rPr>
            </w:pPr>
            <w:r w:rsidDel="00000000" w:rsidR="00000000" w:rsidRPr="00000000">
              <w:rPr>
                <w:vertAlign w:val="baseline"/>
                <w:rtl w:val="0"/>
              </w:rPr>
              <w:t xml:space="preserve">Provide </w:t>
            </w:r>
          </w:p>
          <w:p w:rsidR="00000000" w:rsidDel="00000000" w:rsidP="00000000" w:rsidRDefault="00000000" w:rsidRPr="00000000" w14:paraId="00000081">
            <w:pPr>
              <w:shd w:fill="ffffff" w:val="clear"/>
              <w:spacing w:after="0" w:lineRule="auto"/>
              <w:rPr>
                <w:vertAlign w:val="baseline"/>
              </w:rPr>
            </w:pPr>
            <w:r w:rsidDel="00000000" w:rsidR="00000000" w:rsidRPr="00000000">
              <w:rPr>
                <w:vertAlign w:val="baseline"/>
                <w:rtl w:val="0"/>
              </w:rPr>
              <w:t xml:space="preserve">information with </w:t>
            </w:r>
          </w:p>
          <w:p w:rsidR="00000000" w:rsidDel="00000000" w:rsidP="00000000" w:rsidRDefault="00000000" w:rsidRPr="00000000" w14:paraId="00000082">
            <w:pPr>
              <w:shd w:fill="ffffff" w:val="clear"/>
              <w:spacing w:after="0" w:lineRule="auto"/>
              <w:rPr>
                <w:vertAlign w:val="baseline"/>
              </w:rPr>
            </w:pPr>
            <w:r w:rsidDel="00000000" w:rsidR="00000000" w:rsidRPr="00000000">
              <w:rPr>
                <w:vertAlign w:val="baseline"/>
                <w:rtl w:val="0"/>
              </w:rPr>
              <w:t xml:space="preserve">regards to child’s </w:t>
            </w:r>
          </w:p>
          <w:p w:rsidR="00000000" w:rsidDel="00000000" w:rsidP="00000000" w:rsidRDefault="00000000" w:rsidRPr="00000000" w14:paraId="00000083">
            <w:pPr>
              <w:shd w:fill="ffffff" w:val="clear"/>
              <w:spacing w:after="0" w:lineRule="auto"/>
              <w:rPr>
                <w:vertAlign w:val="baseline"/>
              </w:rPr>
            </w:pPr>
            <w:r w:rsidDel="00000000" w:rsidR="00000000" w:rsidRPr="00000000">
              <w:rPr>
                <w:vertAlign w:val="baseline"/>
                <w:rtl w:val="0"/>
              </w:rPr>
              <w:t xml:space="preserve">progress via </w:t>
            </w:r>
          </w:p>
          <w:p w:rsidR="00000000" w:rsidDel="00000000" w:rsidP="00000000" w:rsidRDefault="00000000" w:rsidRPr="00000000" w14:paraId="00000084">
            <w:pPr>
              <w:shd w:fill="ffffff" w:val="clear"/>
              <w:spacing w:after="0" w:lineRule="auto"/>
              <w:rPr>
                <w:vertAlign w:val="baseline"/>
              </w:rPr>
            </w:pPr>
            <w:r w:rsidDel="00000000" w:rsidR="00000000" w:rsidRPr="00000000">
              <w:rPr>
                <w:vertAlign w:val="baseline"/>
                <w:rtl w:val="0"/>
              </w:rPr>
              <w:t xml:space="preserve">telephone or offer </w:t>
            </w:r>
          </w:p>
          <w:p w:rsidR="00000000" w:rsidDel="00000000" w:rsidP="00000000" w:rsidRDefault="00000000" w:rsidRPr="00000000" w14:paraId="00000085">
            <w:pPr>
              <w:shd w:fill="ffffff" w:val="clear"/>
              <w:spacing w:after="0" w:lineRule="auto"/>
              <w:rPr>
                <w:vertAlign w:val="baseline"/>
              </w:rPr>
            </w:pPr>
            <w:r w:rsidDel="00000000" w:rsidR="00000000" w:rsidRPr="00000000">
              <w:rPr>
                <w:vertAlign w:val="baseline"/>
                <w:rtl w:val="0"/>
              </w:rPr>
              <w:t xml:space="preserve">home visitd</w:t>
            </w:r>
          </w:p>
          <w:p w:rsidR="00000000" w:rsidDel="00000000" w:rsidP="00000000" w:rsidRDefault="00000000" w:rsidRPr="00000000" w14:paraId="00000086">
            <w:pPr>
              <w:shd w:fill="ffffff" w:val="clear"/>
              <w:spacing w:after="0" w:lineRule="auto"/>
              <w:rPr>
                <w:vertAlign w:val="baseline"/>
              </w:rPr>
            </w:pPr>
            <w:r w:rsidDel="00000000" w:rsidR="00000000" w:rsidRPr="00000000">
              <w:rPr>
                <w:rtl w:val="0"/>
              </w:rPr>
            </w:r>
          </w:p>
        </w:tc>
        <w:tc>
          <w:tcPr>
            <w:vAlign w:val="top"/>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PD/ NP/ SB</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Class teachers</w:t>
            </w:r>
          </w:p>
        </w:tc>
        <w:tc>
          <w:tcPr>
            <w:vAlign w:val="top"/>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Ongoing</w:t>
            </w:r>
          </w:p>
        </w:tc>
        <w:tc>
          <w:tcPr>
            <w:vAlign w:val="top"/>
          </w:tcPr>
          <w:p w:rsidR="00000000" w:rsidDel="00000000" w:rsidP="00000000" w:rsidRDefault="00000000" w:rsidRPr="00000000" w14:paraId="0000008B">
            <w:pPr>
              <w:shd w:fill="ffffff" w:val="clear"/>
              <w:spacing w:after="0" w:lineRule="auto"/>
              <w:rPr>
                <w:vertAlign w:val="baseline"/>
              </w:rPr>
            </w:pPr>
            <w:r w:rsidDel="00000000" w:rsidR="00000000" w:rsidRPr="00000000">
              <w:rPr>
                <w:vertAlign w:val="baseline"/>
                <w:rtl w:val="0"/>
              </w:rPr>
              <w:t xml:space="preserve">Information is </w:t>
            </w:r>
          </w:p>
          <w:p w:rsidR="00000000" w:rsidDel="00000000" w:rsidP="00000000" w:rsidRDefault="00000000" w:rsidRPr="00000000" w14:paraId="0000008C">
            <w:pPr>
              <w:shd w:fill="ffffff" w:val="clear"/>
              <w:spacing w:after="0" w:lineRule="auto"/>
              <w:rPr>
                <w:vertAlign w:val="baseline"/>
              </w:rPr>
            </w:pPr>
            <w:r w:rsidDel="00000000" w:rsidR="00000000" w:rsidRPr="00000000">
              <w:rPr>
                <w:vertAlign w:val="baseline"/>
                <w:rtl w:val="0"/>
              </w:rPr>
              <w:t xml:space="preserve">accessible to all </w:t>
            </w:r>
          </w:p>
          <w:p w:rsidR="00000000" w:rsidDel="00000000" w:rsidP="00000000" w:rsidRDefault="00000000" w:rsidRPr="00000000" w14:paraId="0000008D">
            <w:pPr>
              <w:shd w:fill="ffffff" w:val="clear"/>
              <w:spacing w:after="0" w:lineRule="auto"/>
              <w:rPr>
                <w:vertAlign w:val="baseline"/>
              </w:rPr>
            </w:pPr>
            <w:r w:rsidDel="00000000" w:rsidR="00000000" w:rsidRPr="00000000">
              <w:rPr>
                <w:vertAlign w:val="baseline"/>
                <w:rtl w:val="0"/>
              </w:rPr>
              <w:t xml:space="preserve">members of our</w:t>
            </w:r>
          </w:p>
          <w:p w:rsidR="00000000" w:rsidDel="00000000" w:rsidP="00000000" w:rsidRDefault="00000000" w:rsidRPr="00000000" w14:paraId="0000008E">
            <w:pPr>
              <w:shd w:fill="ffffff" w:val="clear"/>
              <w:spacing w:after="0" w:lineRule="auto"/>
              <w:rPr>
                <w:vertAlign w:val="baseline"/>
              </w:rPr>
            </w:pPr>
            <w:r w:rsidDel="00000000" w:rsidR="00000000" w:rsidRPr="00000000">
              <w:rPr>
                <w:vertAlign w:val="baseline"/>
                <w:rtl w:val="0"/>
              </w:rPr>
              <w:t xml:space="preserve">school community</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90">
      <w:pPr>
        <w:rPr>
          <w:vertAlign w:val="baseline"/>
        </w:rPr>
      </w:pPr>
      <w:r w:rsidDel="00000000" w:rsidR="00000000" w:rsidRPr="00000000">
        <w:rPr>
          <w:rtl w:val="0"/>
        </w:rPr>
      </w:r>
    </w:p>
    <w:p w:rsidR="00000000" w:rsidDel="00000000" w:rsidP="00000000" w:rsidRDefault="00000000" w:rsidRPr="00000000" w14:paraId="00000091">
      <w:pPr>
        <w:rPr>
          <w:vertAlign w:val="baseline"/>
        </w:rPr>
      </w:pPr>
      <w:r w:rsidDel="00000000" w:rsidR="00000000" w:rsidRPr="00000000">
        <w:rPr>
          <w:rtl w:val="0"/>
        </w:rPr>
      </w:r>
    </w:p>
    <w:p w:rsidR="00000000" w:rsidDel="00000000" w:rsidP="00000000" w:rsidRDefault="00000000" w:rsidRPr="00000000" w14:paraId="00000092">
      <w:pPr>
        <w:rPr>
          <w:vertAlign w:val="baseline"/>
        </w:rPr>
      </w:pPr>
      <w:r w:rsidDel="00000000" w:rsidR="00000000" w:rsidRPr="00000000">
        <w:rPr>
          <w:rtl w:val="0"/>
        </w:rPr>
      </w:r>
    </w:p>
    <w:p w:rsidR="00000000" w:rsidDel="00000000" w:rsidP="00000000" w:rsidRDefault="00000000" w:rsidRPr="00000000" w14:paraId="00000093">
      <w:pPr>
        <w:rPr>
          <w:vertAlign w:val="baseline"/>
        </w:rPr>
      </w:pPr>
      <w:r w:rsidDel="00000000" w:rsidR="00000000" w:rsidRPr="00000000">
        <w:rPr>
          <w:rtl w:val="0"/>
        </w:rPr>
      </w:r>
    </w:p>
    <w:p w:rsidR="00000000" w:rsidDel="00000000" w:rsidP="00000000" w:rsidRDefault="00000000" w:rsidRPr="00000000" w14:paraId="00000094">
      <w:pPr>
        <w:rPr>
          <w:vertAlign w:val="baseline"/>
        </w:rPr>
        <w:sectPr>
          <w:type w:val="nextPage"/>
          <w:pgSz w:h="11900" w:w="16840" w:orient="landscape"/>
          <w:pgMar w:bottom="1077" w:top="1077" w:left="1701" w:right="992" w:header="567" w:footer="227"/>
          <w:titlePg w:val="1"/>
        </w:sectPr>
      </w:pPr>
      <w:r w:rsidDel="00000000" w:rsidR="00000000" w:rsidRPr="00000000">
        <w:rPr>
          <w:rtl w:val="0"/>
        </w:rPr>
      </w:r>
    </w:p>
    <w:p w:rsidR="00000000" w:rsidDel="00000000" w:rsidP="00000000" w:rsidRDefault="00000000" w:rsidRPr="00000000" w14:paraId="00000095">
      <w:pPr>
        <w:pStyle w:val="Heading1"/>
        <w:rPr>
          <w:color w:val="000000"/>
          <w:vertAlign w:val="baseline"/>
        </w:rPr>
      </w:pPr>
      <w:bookmarkStart w:colFirst="0" w:colLast="0" w:name="_heading=h.zf80k1c3fpxc" w:id="3"/>
      <w:bookmarkEnd w:id="3"/>
      <w:r w:rsidDel="00000000" w:rsidR="00000000" w:rsidRPr="00000000">
        <w:rPr>
          <w:b w:val="1"/>
          <w:bCs w:val="1"/>
          <w:color w:val="000000"/>
          <w:vertAlign w:val="baseline"/>
          <w:rtl w:val="0"/>
        </w:rPr>
        <w:t xml:space="preserve">4. Monitoring arrangements</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This document will be reviewed every 3 years, but may be reviewed and updated more frequently if necessary. It will be reviewed by the Executive Headteacher.</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It will be approved by the Federation Governing body</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bookmarkStart w:colFirst="0" w:colLast="0" w:name="_heading=h.da21ec7thapf" w:id="4"/>
      <w:bookmarkEnd w:id="4"/>
      <w:r w:rsidDel="00000000" w:rsidR="00000000" w:rsidRPr="00000000">
        <w:rPr>
          <w:rtl w:val="0"/>
        </w:rPr>
      </w:r>
    </w:p>
    <w:p w:rsidR="00000000" w:rsidDel="00000000" w:rsidP="00000000" w:rsidRDefault="00000000" w:rsidRPr="00000000" w14:paraId="00000099">
      <w:pPr>
        <w:pStyle w:val="Heading1"/>
        <w:rPr>
          <w:color w:val="000000"/>
          <w:vertAlign w:val="baseline"/>
        </w:rPr>
      </w:pPr>
      <w:r w:rsidDel="00000000" w:rsidR="00000000" w:rsidRPr="00000000">
        <w:rPr>
          <w:b w:val="1"/>
          <w:bCs w:val="1"/>
          <w:color w:val="000000"/>
          <w:vertAlign w:val="baseline"/>
          <w:rtl w:val="0"/>
        </w:rPr>
        <w:t xml:space="preserve">5. Links with other policies</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This accessibility plan is linked to the following policies and documents:</w:t>
      </w:r>
    </w:p>
    <w:p w:rsidR="00000000" w:rsidDel="00000000" w:rsidP="00000000" w:rsidRDefault="00000000" w:rsidRPr="00000000" w14:paraId="0000009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Risk assessment policy</w:t>
      </w:r>
    </w:p>
    <w:p w:rsidR="00000000" w:rsidDel="00000000" w:rsidP="00000000" w:rsidRDefault="00000000" w:rsidRPr="00000000" w14:paraId="0000009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Health and safety policy</w:t>
      </w:r>
    </w:p>
    <w:p w:rsidR="00000000" w:rsidDel="00000000" w:rsidP="00000000" w:rsidRDefault="00000000" w:rsidRPr="00000000" w14:paraId="0000009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tl w:val="0"/>
        </w:rPr>
        <w:t xml:space="preserve">Equality information and objectives (public sector equality duty) statement for publication</w:t>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tl w:val="0"/>
        </w:rPr>
        <w:t xml:space="preserve">Special educational needs (SEN) information report</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tl w:val="0"/>
        </w:rPr>
        <w:t xml:space="preserve">SEND policy</w:t>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tl w:val="0"/>
        </w:rPr>
        <w:t xml:space="preserve">Supporting pupils with medical conditions policy</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bookmarkStart w:colFirst="0" w:colLast="0" w:name="_heading=h.e2j02mi2ky51" w:id="5"/>
      <w:bookmarkEnd w:id="5"/>
      <w:r w:rsidDel="00000000" w:rsidR="00000000" w:rsidRPr="00000000">
        <w:rPr>
          <w:rtl w:val="0"/>
        </w:rPr>
      </w:r>
    </w:p>
    <w:p w:rsidR="00000000" w:rsidDel="00000000" w:rsidP="00000000" w:rsidRDefault="00000000" w:rsidRPr="00000000" w14:paraId="000000A2">
      <w:pPr>
        <w:rPr>
          <w:vertAlign w:val="baseline"/>
        </w:rPr>
      </w:pPr>
      <w:r w:rsidDel="00000000" w:rsidR="00000000" w:rsidRPr="00000000">
        <w:rPr>
          <w:rtl w:val="0"/>
        </w:rPr>
      </w:r>
    </w:p>
    <w:sectPr>
      <w:headerReference r:id="rId15" w:type="default"/>
      <w:headerReference r:id="rId16" w:type="first"/>
      <w:headerReference r:id="rId17" w:type="even"/>
      <w:footerReference r:id="rId18" w:type="default"/>
      <w:footerReference r:id="rId19" w:type="first"/>
      <w:footerReference r:id="rId20" w:type="even"/>
      <w:type w:val="nextPage"/>
      <w:pgSz w:h="16840" w:w="11900" w:orient="portrait"/>
      <w:pgMar w:bottom="1701" w:top="992" w:left="1077" w:right="1077" w:header="567" w:footer="22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bl>
    <w:tblPr>
      <w:tblStyle w:val="Table3"/>
      <w:tblW w:w="9781.0" w:type="dxa"/>
      <w:jc w:val="left"/>
      <w:tblBorders>
        <w:top w:color="ff1f64" w:space="0" w:sz="8"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6379"/>
      <w:gridCol w:w="3402"/>
      <w:tblGridChange w:id="0">
        <w:tblGrid>
          <w:gridCol w:w="6379"/>
          <w:gridCol w:w="3402"/>
        </w:tblGrid>
      </w:tblGridChange>
    </w:tblGrid>
    <w:tr>
      <w:trPr>
        <w:cantSplit w:val="0"/>
        <w:tblHeader w:val="0"/>
      </w:trPr>
      <w:tc>
        <w:tcPr>
          <w:vAlign w:val="top"/>
        </w:tcPr>
        <w:p w:rsidR="00000000" w:rsidDel="00000000" w:rsidP="00000000" w:rsidRDefault="00000000" w:rsidRPr="00000000" w14:paraId="000000B0">
          <w:pPr>
            <w:shd w:fill="ffffff" w:val="clear"/>
            <w:rPr>
              <w:color w:val="808080"/>
              <w:sz w:val="16"/>
              <w:szCs w:val="16"/>
              <w:vertAlign w:val="baseline"/>
            </w:rPr>
          </w:pPr>
          <w:r w:rsidDel="00000000" w:rsidR="00000000" w:rsidRPr="00000000">
            <w:rPr>
              <w:color w:val="808080"/>
              <w:sz w:val="16"/>
              <w:szCs w:val="16"/>
              <w:vertAlign w:val="baseline"/>
              <w:rtl w:val="0"/>
            </w:rPr>
            <w:t xml:space="preserve">© The Key Support Services Ltd | For terms of use, visit </w:t>
          </w:r>
          <w:hyperlink r:id="rId1">
            <w:r w:rsidDel="00000000" w:rsidR="00000000" w:rsidRPr="00000000">
              <w:rPr>
                <w:color w:val="808080"/>
                <w:sz w:val="16"/>
                <w:szCs w:val="16"/>
                <w:u w:val="single"/>
                <w:vertAlign w:val="baseline"/>
                <w:rtl w:val="0"/>
              </w:rPr>
              <w:t xml:space="preserve">thekeysupport.com/terms</w:t>
            </w:r>
          </w:hyperlink>
          <w:r w:rsidDel="00000000" w:rsidR="00000000" w:rsidRPr="00000000">
            <w:rPr>
              <w:rtl w:val="0"/>
            </w:rPr>
          </w:r>
        </w:p>
      </w:tc>
      <w:tc>
        <w:tcPr>
          <w:vAlign w:val="top"/>
        </w:tcPr>
        <w:p w:rsidR="00000000" w:rsidDel="00000000" w:rsidP="00000000" w:rsidRDefault="00000000" w:rsidRPr="00000000" w14:paraId="000000B1">
          <w:pPr>
            <w:shd w:fill="ffffff" w:val="clear"/>
            <w:rPr>
              <w:color w:val="bfbfbf"/>
              <w:sz w:val="17"/>
              <w:szCs w:val="17"/>
              <w:vertAlign w:val="baseline"/>
            </w:rPr>
          </w:pPr>
          <w:r w:rsidDel="00000000" w:rsidR="00000000" w:rsidRPr="00000000">
            <w:rPr>
              <w:rtl w:val="0"/>
            </w:rPr>
          </w:r>
        </w:p>
      </w:tc>
    </w:tr>
  </w:tbl>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Arial" w:cs="Arial" w:eastAsia="Arial" w:hAnsi="Arial"/>
        <w:b w:val="0"/>
        <w:bCs w:val="0"/>
        <w:i w:val="0"/>
        <w:iCs w:val="0"/>
        <w:smallCaps w:val="0"/>
        <w:strike w:val="0"/>
        <w:color w:val="80808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Page</w:t>
    </w:r>
    <w:r w:rsidDel="00000000" w:rsidR="00000000" w:rsidRPr="00000000">
      <w:rPr>
        <w:rFonts w:ascii="Arial" w:cs="Arial" w:eastAsia="Arial" w:hAnsi="Arial"/>
        <w:b w:val="1"/>
        <w:bCs w:val="1"/>
        <w:i w:val="0"/>
        <w:iCs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ff1f64"/>
        <w:sz w:val="16"/>
        <w:szCs w:val="16"/>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Arial" w:cs="Arial" w:eastAsia="Arial" w:hAnsi="Arial"/>
        <w:b w:val="0"/>
        <w:bCs w:val="0"/>
        <w:i w:val="0"/>
        <w:iCs w:val="0"/>
        <w:smallCaps w:val="0"/>
        <w:strike w:val="0"/>
        <w:color w:val="808080"/>
        <w:sz w:val="16"/>
        <w:szCs w:val="16"/>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808080"/>
        <w:sz w:val="16"/>
        <w:szCs w:val="16"/>
        <w:u w:val="none"/>
        <w:shd w:fill="auto" w:val="clear"/>
        <w:vertAlign w:val="baseline"/>
      </w:rPr>
    </w:pPr>
    <w:r w:rsidDel="00000000" w:rsidR="00000000" w:rsidRPr="00000000">
      <w:rPr>
        <w:rtl w:val="0"/>
      </w:rPr>
    </w:r>
  </w:p>
  <w:tbl>
    <w:tblPr>
      <w:tblStyle w:val="Table4"/>
      <w:tblW w:w="9781.0" w:type="dxa"/>
      <w:jc w:val="left"/>
      <w:tblBorders>
        <w:top w:color="ff1f64" w:space="0" w:sz="8"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6379"/>
      <w:gridCol w:w="3402"/>
      <w:tblGridChange w:id="0">
        <w:tblGrid>
          <w:gridCol w:w="6379"/>
          <w:gridCol w:w="3402"/>
        </w:tblGrid>
      </w:tblGridChange>
    </w:tblGrid>
    <w:tr>
      <w:trPr>
        <w:cantSplit w:val="0"/>
        <w:tblHeader w:val="0"/>
      </w:trPr>
      <w:tc>
        <w:tcPr>
          <w:vAlign w:val="top"/>
        </w:tcPr>
        <w:p w:rsidR="00000000" w:rsidDel="00000000" w:rsidP="00000000" w:rsidRDefault="00000000" w:rsidRPr="00000000" w14:paraId="000000B5">
          <w:pPr>
            <w:shd w:fill="ffffff" w:val="clear"/>
            <w:rPr>
              <w:color w:val="808080"/>
              <w:sz w:val="16"/>
              <w:szCs w:val="16"/>
              <w:vertAlign w:val="baseline"/>
            </w:rPr>
          </w:pPr>
          <w:r w:rsidDel="00000000" w:rsidR="00000000" w:rsidRPr="00000000">
            <w:rPr>
              <w:color w:val="7c7c7c"/>
              <w:sz w:val="16"/>
              <w:szCs w:val="16"/>
              <w:vertAlign w:val="baseline"/>
              <w:rtl w:val="0"/>
            </w:rPr>
            <w:t xml:space="preserve">Get the knowledge you need to act at </w:t>
          </w:r>
          <w:hyperlink r:id="rId1">
            <w:r w:rsidDel="00000000" w:rsidR="00000000" w:rsidRPr="00000000">
              <w:rPr>
                <w:color w:val="7c7c7c"/>
                <w:sz w:val="16"/>
                <w:szCs w:val="16"/>
                <w:u w:val="single"/>
                <w:vertAlign w:val="baseline"/>
                <w:rtl w:val="0"/>
              </w:rPr>
              <w:t xml:space="preserve">thekeysupport.com</w:t>
            </w:r>
          </w:hyperlink>
          <w:r w:rsidDel="00000000" w:rsidR="00000000" w:rsidRPr="00000000">
            <w:rPr>
              <w:color w:val="7c7c7c"/>
              <w:sz w:val="16"/>
              <w:szCs w:val="16"/>
              <w:u w:val="single"/>
              <w:vertAlign w:val="baseline"/>
              <w:rtl w:val="0"/>
            </w:rPr>
            <w:br w:type="textWrapping"/>
          </w:r>
          <w:r w:rsidDel="00000000" w:rsidR="00000000" w:rsidRPr="00000000">
            <w:rPr>
              <w:color w:val="7c7c7c"/>
              <w:sz w:val="16"/>
              <w:szCs w:val="16"/>
              <w:vertAlign w:val="baseline"/>
              <w:rtl w:val="0"/>
            </w:rPr>
            <w:t xml:space="preserve">© The Key </w:t>
          </w:r>
          <w:r w:rsidDel="00000000" w:rsidR="00000000" w:rsidRPr="00000000">
            <w:rPr>
              <w:color w:val="7c7c7c"/>
              <w:sz w:val="16"/>
              <w:szCs w:val="16"/>
              <w:highlight w:val="white"/>
              <w:vertAlign w:val="baseline"/>
              <w:rtl w:val="0"/>
            </w:rPr>
            <w:t xml:space="preserve">Support</w:t>
          </w:r>
          <w:r w:rsidDel="00000000" w:rsidR="00000000" w:rsidRPr="00000000">
            <w:rPr>
              <w:color w:val="7c7c7c"/>
              <w:sz w:val="16"/>
              <w:szCs w:val="16"/>
              <w:vertAlign w:val="baseline"/>
              <w:rtl w:val="0"/>
            </w:rPr>
            <w:t xml:space="preserve"> Services Ltd | For terms of use, visit </w:t>
          </w:r>
          <w:hyperlink r:id="rId2">
            <w:r w:rsidDel="00000000" w:rsidR="00000000" w:rsidRPr="00000000">
              <w:rPr>
                <w:color w:val="7c7c7c"/>
                <w:sz w:val="16"/>
                <w:szCs w:val="16"/>
                <w:u w:val="single"/>
                <w:vertAlign w:val="baseline"/>
                <w:rtl w:val="0"/>
              </w:rPr>
              <w:t xml:space="preserve">thekeysupport.com/terms</w:t>
            </w:r>
          </w:hyperlink>
          <w:r w:rsidDel="00000000" w:rsidR="00000000" w:rsidRPr="00000000">
            <w:rPr>
              <w:rtl w:val="0"/>
            </w:rPr>
          </w:r>
        </w:p>
      </w:tc>
      <w:tc>
        <w:tcPr>
          <w:vAlign w:val="top"/>
        </w:tcPr>
        <w:p w:rsidR="00000000" w:rsidDel="00000000" w:rsidP="00000000" w:rsidRDefault="00000000" w:rsidRPr="00000000" w14:paraId="000000B6">
          <w:pPr>
            <w:shd w:fill="ffffff" w:val="clear"/>
            <w:rPr>
              <w:color w:val="bfbfbf"/>
              <w:sz w:val="17"/>
              <w:szCs w:val="17"/>
              <w:vertAlign w:val="baseline"/>
            </w:rPr>
          </w:pPr>
          <w:r w:rsidDel="00000000" w:rsidR="00000000" w:rsidRPr="00000000">
            <w:rPr>
              <w:rtl w:val="0"/>
            </w:rPr>
          </w:r>
        </w:p>
      </w:tc>
    </w:tr>
  </w:tbl>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Arial" w:cs="Arial" w:eastAsia="Arial" w:hAnsi="Arial"/>
        <w:b w:val="0"/>
        <w:bCs w:val="0"/>
        <w:i w:val="0"/>
        <w:iCs w:val="0"/>
        <w:smallCaps w:val="0"/>
        <w:strike w:val="0"/>
        <w:color w:val="80808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Page</w:t>
    </w:r>
    <w:r w:rsidDel="00000000" w:rsidR="00000000" w:rsidRPr="00000000">
      <w:rPr>
        <w:rFonts w:ascii="Arial" w:cs="Arial" w:eastAsia="Arial" w:hAnsi="Arial"/>
        <w:b w:val="1"/>
        <w:bCs w:val="1"/>
        <w:i w:val="0"/>
        <w:iCs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ff1f64"/>
        <w:sz w:val="16"/>
        <w:szCs w:val="16"/>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rPr>
        <w:vertAlign w:val="baseline"/>
      </w:rPr>
    </w:pPr>
    <w:r w:rsidDel="00000000" w:rsidR="00000000" w:rsidRPr="00000000">
      <w:rPr>
        <w:rtl w:val="0"/>
      </w:rPr>
    </w:r>
  </w:p>
  <w:p w:rsidR="00000000" w:rsidDel="00000000" w:rsidP="00000000" w:rsidRDefault="00000000" w:rsidRPr="00000000" w14:paraId="000000A4">
    <w:pPr>
      <w:rP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rPr>
        <w:vertAlign w:val="baseline"/>
      </w:rPr>
    </w:pPr>
    <w:r w:rsidDel="00000000" w:rsidR="00000000" w:rsidRPr="00000000">
      <w:rPr/>
      <w:drawing>
        <wp:anchor allowOverlap="1" behindDoc="1" distB="0" distT="0" distL="0" distR="0" hidden="0" layoutInCell="1" locked="0" relativeHeight="0" simplePos="0">
          <wp:simplePos x="0" y="0"/>
          <wp:positionH relativeFrom="leftMargin">
            <wp:align>center</wp:align>
          </wp:positionH>
          <wp:positionV relativeFrom="topMargin">
            <wp:align>center</wp:align>
          </wp:positionV>
          <wp:extent cx="7558405" cy="10695940"/>
          <wp:effectExtent b="0" l="0" r="0" t="0"/>
          <wp:wrapNone/>
          <wp:docPr descr="keydocs-background-banner" id="1027" name="image1.png"/>
          <a:graphic>
            <a:graphicData uri="http://schemas.openxmlformats.org/drawingml/2006/picture">
              <pic:pic>
                <pic:nvPicPr>
                  <pic:cNvPr descr="keydocs-background-banner" id="0" name="image1.png"/>
                  <pic:cNvPicPr preferRelativeResize="0"/>
                </pic:nvPicPr>
                <pic:blipFill>
                  <a:blip r:embed="rId1"/>
                  <a:srcRect b="0" l="0" r="0" t="0"/>
                  <a:stretch>
                    <a:fillRect/>
                  </a:stretch>
                </pic:blipFill>
                <pic:spPr>
                  <a:xfrm>
                    <a:off x="0" y="0"/>
                    <a:ext cx="7558405" cy="10695940"/>
                  </a:xfrm>
                  <a:prstGeom prst="rect"/>
                  <a:ln/>
                </pic:spPr>
              </pic:pic>
            </a:graphicData>
          </a:graphic>
        </wp:anchor>
      </w:drawing>
    </w:r>
    <w:r w:rsidDel="00000000" w:rsidR="00000000" w:rsidRPr="00000000">
      <w:rPr/>
      <w:drawing>
        <wp:anchor allowOverlap="1" behindDoc="1" distB="0" distT="0" distL="0" distR="0" hidden="0" layoutInCell="1" locked="0" relativeHeight="0" simplePos="0">
          <wp:simplePos x="0" y="0"/>
          <wp:positionH relativeFrom="leftMargin">
            <wp:align>center</wp:align>
          </wp:positionH>
          <wp:positionV relativeFrom="topMargin">
            <wp:align>center</wp:align>
          </wp:positionV>
          <wp:extent cx="7558405" cy="10695940"/>
          <wp:effectExtent b="0" l="0" r="0" t="0"/>
          <wp:wrapNone/>
          <wp:docPr descr="keydocs-background" id="1028" name="image2.png"/>
          <a:graphic>
            <a:graphicData uri="http://schemas.openxmlformats.org/drawingml/2006/picture">
              <pic:pic>
                <pic:nvPicPr>
                  <pic:cNvPr descr="keydocs-background" id="0" name="image2.png"/>
                  <pic:cNvPicPr preferRelativeResize="0"/>
                </pic:nvPicPr>
                <pic:blipFill>
                  <a:blip r:embed="rId2"/>
                  <a:srcRect b="0" l="0" r="0" t="0"/>
                  <a:stretch>
                    <a:fillRect/>
                  </a:stretch>
                </pic:blipFill>
                <pic:spPr>
                  <a:xfrm>
                    <a:off x="0" y="0"/>
                    <a:ext cx="7558405" cy="10695940"/>
                  </a:xfrm>
                  <a:prstGeom prst="rect"/>
                  <a:ln/>
                </pic:spPr>
              </pic:pic>
            </a:graphicData>
          </a:graphic>
        </wp:anchor>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rPr>
        <w:vertAlign w:val="baseline"/>
      </w:rPr>
    </w:pPr>
    <w:r w:rsidDel="00000000" w:rsidR="00000000" w:rsidRPr="00000000">
      <w:rPr>
        <w:rtl w:val="0"/>
      </w:rPr>
    </w:r>
  </w:p>
  <w:p w:rsidR="00000000" w:rsidDel="00000000" w:rsidP="00000000" w:rsidRDefault="00000000" w:rsidRPr="00000000" w14:paraId="000000A7">
    <w:pPr>
      <w:rPr>
        <w:vertAlign w:val="baseline"/>
      </w:rPr>
    </w:pPr>
    <w:r w:rsidDel="00000000" w:rsidR="00000000" w:rsidRPr="00000000">
      <w:rPr>
        <w:rtl w:val="0"/>
      </w:rPr>
    </w:r>
  </w:p>
  <w:p w:rsidR="00000000" w:rsidDel="00000000" w:rsidP="00000000" w:rsidRDefault="00000000" w:rsidRPr="00000000" w14:paraId="000000A8">
    <w:pPr>
      <w:rP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rPr>
        <w:vertAlign w:val="baseline"/>
      </w:rPr>
    </w:pPr>
    <w:r w:rsidDel="00000000" w:rsidR="00000000" w:rsidRPr="00000000">
      <w:rPr>
        <w:rtl w:val="0"/>
      </w:rPr>
    </w:r>
  </w:p>
  <w:p w:rsidR="00000000" w:rsidDel="00000000" w:rsidP="00000000" w:rsidRDefault="00000000" w:rsidRPr="00000000" w14:paraId="000000AA">
    <w:pPr>
      <w:rPr>
        <w:vertAlign w:val="baseline"/>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rPr>
        <w:vertAlign w:val="baseline"/>
      </w:rPr>
    </w:pPr>
    <w:r w:rsidDel="00000000" w:rsidR="00000000" w:rsidRPr="00000000">
      <w:rPr/>
      <w:drawing>
        <wp:anchor allowOverlap="1" behindDoc="1" distB="0" distT="0" distL="0" distR="0" hidden="0" layoutInCell="1" locked="0" relativeHeight="0" simplePos="0">
          <wp:simplePos x="0" y="0"/>
          <wp:positionH relativeFrom="leftMargin">
            <wp:align>center</wp:align>
          </wp:positionH>
          <wp:positionV relativeFrom="topMargin">
            <wp:align>center</wp:align>
          </wp:positionV>
          <wp:extent cx="7558405" cy="10695940"/>
          <wp:effectExtent b="0" l="0" r="0" t="0"/>
          <wp:wrapNone/>
          <wp:docPr descr="keydocs-background-banner" id="1029" name="image1.png"/>
          <a:graphic>
            <a:graphicData uri="http://schemas.openxmlformats.org/drawingml/2006/picture">
              <pic:pic>
                <pic:nvPicPr>
                  <pic:cNvPr descr="keydocs-background-banner" id="0" name="image1.png"/>
                  <pic:cNvPicPr preferRelativeResize="0"/>
                </pic:nvPicPr>
                <pic:blipFill>
                  <a:blip r:embed="rId1"/>
                  <a:srcRect b="0" l="0" r="0" t="0"/>
                  <a:stretch>
                    <a:fillRect/>
                  </a:stretch>
                </pic:blipFill>
                <pic:spPr>
                  <a:xfrm>
                    <a:off x="0" y="0"/>
                    <a:ext cx="7558405" cy="10695940"/>
                  </a:xfrm>
                  <a:prstGeom prst="rect"/>
                  <a:ln/>
                </pic:spPr>
              </pic:pic>
            </a:graphicData>
          </a:graphic>
        </wp:anchor>
      </w:drawing>
    </w:r>
    <w:r w:rsidDel="00000000" w:rsidR="00000000" w:rsidRPr="00000000">
      <w:rPr/>
      <w:pict>
        <v:shape id="WordPictureWatermark1" style="position:absolute;width:595.0pt;height:842.0pt;rotation:0;z-index:-503316481;mso-position-horizontal-relative:left-margin-area;mso-position-horizontal:center;mso-position-vertical-relative:top-margin-area;mso-position-vertical:center;" alt="keydocs-background" type="#_x0000_t75">
          <v:imagedata cropbottom="0f" cropleft="0f" cropright="0f" croptop="0f" r:id="rId2" o:title="image2.png"/>
        </v:shape>
      </w:pict>
    </w: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rPr>
        <w:vertAlign w:val="baseline"/>
      </w:rPr>
    </w:pPr>
    <w:r w:rsidDel="00000000" w:rsidR="00000000" w:rsidRPr="00000000">
      <w:rPr>
        <w:rtl w:val="0"/>
      </w:rPr>
    </w:r>
  </w:p>
  <w:p w:rsidR="00000000" w:rsidDel="00000000" w:rsidP="00000000" w:rsidRDefault="00000000" w:rsidRPr="00000000" w14:paraId="000000AD">
    <w:pPr>
      <w:rPr>
        <w:vertAlign w:val="baseline"/>
      </w:rPr>
    </w:pPr>
    <w:r w:rsidDel="00000000" w:rsidR="00000000" w:rsidRPr="00000000">
      <w:rPr>
        <w:rtl w:val="0"/>
      </w:rPr>
    </w:r>
  </w:p>
  <w:p w:rsidR="00000000" w:rsidDel="00000000" w:rsidP="00000000" w:rsidRDefault="00000000" w:rsidRPr="00000000" w14:paraId="000000AE">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40" w:hanging="170"/>
      </w:pPr>
      <w:rPr>
        <w:rFonts w:ascii="Noto Sans Symbols" w:cs="Noto Sans Symbols" w:eastAsia="Noto Sans Symbols" w:hAnsi="Noto Sans Symbols"/>
        <w:color w:val="000000"/>
        <w:vertAlign w:val="baseline"/>
      </w:rPr>
    </w:lvl>
    <w:lvl w:ilvl="1">
      <w:start w:val="1"/>
      <w:numFmt w:val="bullet"/>
      <w:lvlText w:val="o"/>
      <w:lvlJc w:val="left"/>
      <w:pPr>
        <w:ind w:left="1270" w:hanging="360"/>
      </w:pPr>
      <w:rPr>
        <w:rFonts w:ascii="Courier New" w:cs="Courier New" w:eastAsia="Courier New" w:hAnsi="Courier New"/>
        <w:vertAlign w:val="baseline"/>
      </w:rPr>
    </w:lvl>
    <w:lvl w:ilvl="2">
      <w:start w:val="1"/>
      <w:numFmt w:val="bullet"/>
      <w:lvlText w:val="▪"/>
      <w:lvlJc w:val="left"/>
      <w:pPr>
        <w:ind w:left="1990" w:hanging="360"/>
      </w:pPr>
      <w:rPr>
        <w:rFonts w:ascii="Noto Sans Symbols" w:cs="Noto Sans Symbols" w:eastAsia="Noto Sans Symbols" w:hAnsi="Noto Sans Symbols"/>
        <w:vertAlign w:val="baseline"/>
      </w:rPr>
    </w:lvl>
    <w:lvl w:ilvl="3">
      <w:start w:val="1"/>
      <w:numFmt w:val="bullet"/>
      <w:lvlText w:val="●"/>
      <w:lvlJc w:val="left"/>
      <w:pPr>
        <w:ind w:left="2710" w:hanging="360"/>
      </w:pPr>
      <w:rPr>
        <w:rFonts w:ascii="Noto Sans Symbols" w:cs="Noto Sans Symbols" w:eastAsia="Noto Sans Symbols" w:hAnsi="Noto Sans Symbols"/>
        <w:vertAlign w:val="baseline"/>
      </w:rPr>
    </w:lvl>
    <w:lvl w:ilvl="4">
      <w:start w:val="1"/>
      <w:numFmt w:val="bullet"/>
      <w:lvlText w:val="o"/>
      <w:lvlJc w:val="left"/>
      <w:pPr>
        <w:ind w:left="3430" w:hanging="360"/>
      </w:pPr>
      <w:rPr>
        <w:rFonts w:ascii="Courier New" w:cs="Courier New" w:eastAsia="Courier New" w:hAnsi="Courier New"/>
        <w:vertAlign w:val="baseline"/>
      </w:rPr>
    </w:lvl>
    <w:lvl w:ilvl="5">
      <w:start w:val="1"/>
      <w:numFmt w:val="bullet"/>
      <w:lvlText w:val="▪"/>
      <w:lvlJc w:val="left"/>
      <w:pPr>
        <w:ind w:left="4150" w:hanging="360"/>
      </w:pPr>
      <w:rPr>
        <w:rFonts w:ascii="Noto Sans Symbols" w:cs="Noto Sans Symbols" w:eastAsia="Noto Sans Symbols" w:hAnsi="Noto Sans Symbols"/>
        <w:vertAlign w:val="baseline"/>
      </w:rPr>
    </w:lvl>
    <w:lvl w:ilvl="6">
      <w:start w:val="1"/>
      <w:numFmt w:val="bullet"/>
      <w:lvlText w:val="●"/>
      <w:lvlJc w:val="left"/>
      <w:pPr>
        <w:ind w:left="4870" w:hanging="360"/>
      </w:pPr>
      <w:rPr>
        <w:rFonts w:ascii="Noto Sans Symbols" w:cs="Noto Sans Symbols" w:eastAsia="Noto Sans Symbols" w:hAnsi="Noto Sans Symbols"/>
        <w:vertAlign w:val="baseline"/>
      </w:rPr>
    </w:lvl>
    <w:lvl w:ilvl="7">
      <w:start w:val="1"/>
      <w:numFmt w:val="bullet"/>
      <w:lvlText w:val="o"/>
      <w:lvlJc w:val="left"/>
      <w:pPr>
        <w:ind w:left="5590" w:hanging="360"/>
      </w:pPr>
      <w:rPr>
        <w:rFonts w:ascii="Courier New" w:cs="Courier New" w:eastAsia="Courier New" w:hAnsi="Courier New"/>
        <w:vertAlign w:val="baseline"/>
      </w:rPr>
    </w:lvl>
    <w:lvl w:ilvl="8">
      <w:start w:val="1"/>
      <w:numFmt w:val="bullet"/>
      <w:lvlText w:val="▪"/>
      <w:lvlJc w:val="left"/>
      <w:pPr>
        <w:ind w:left="631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00" w:hanging="360"/>
      </w:pPr>
      <w:rPr>
        <w:rFonts w:ascii="Noto Sans Symbols" w:cs="Noto Sans Symbols" w:eastAsia="Noto Sans Symbols" w:hAnsi="Noto Sans Symbols"/>
        <w:vertAlign w:val="baseline"/>
      </w:rPr>
    </w:lvl>
    <w:lvl w:ilvl="1">
      <w:start w:val="1"/>
      <w:numFmt w:val="bullet"/>
      <w:lvlText w:val="o"/>
      <w:lvlJc w:val="left"/>
      <w:pPr>
        <w:ind w:left="1420" w:hanging="360"/>
      </w:pPr>
      <w:rPr>
        <w:rFonts w:ascii="Courier New" w:cs="Courier New" w:eastAsia="Courier New" w:hAnsi="Courier New"/>
        <w:vertAlign w:val="baseline"/>
      </w:rPr>
    </w:lvl>
    <w:lvl w:ilvl="2">
      <w:start w:val="1"/>
      <w:numFmt w:val="bullet"/>
      <w:lvlText w:val="▪"/>
      <w:lvlJc w:val="left"/>
      <w:pPr>
        <w:ind w:left="2140" w:hanging="360"/>
      </w:pPr>
      <w:rPr>
        <w:rFonts w:ascii="Noto Sans Symbols" w:cs="Noto Sans Symbols" w:eastAsia="Noto Sans Symbols" w:hAnsi="Noto Sans Symbols"/>
        <w:vertAlign w:val="baseline"/>
      </w:rPr>
    </w:lvl>
    <w:lvl w:ilvl="3">
      <w:start w:val="1"/>
      <w:numFmt w:val="bullet"/>
      <w:lvlText w:val="●"/>
      <w:lvlJc w:val="left"/>
      <w:pPr>
        <w:ind w:left="2860" w:hanging="360"/>
      </w:pPr>
      <w:rPr>
        <w:rFonts w:ascii="Noto Sans Symbols" w:cs="Noto Sans Symbols" w:eastAsia="Noto Sans Symbols" w:hAnsi="Noto Sans Symbols"/>
        <w:vertAlign w:val="baseline"/>
      </w:rPr>
    </w:lvl>
    <w:lvl w:ilvl="4">
      <w:start w:val="1"/>
      <w:numFmt w:val="bullet"/>
      <w:lvlText w:val="o"/>
      <w:lvlJc w:val="left"/>
      <w:pPr>
        <w:ind w:left="3580" w:hanging="360"/>
      </w:pPr>
      <w:rPr>
        <w:rFonts w:ascii="Courier New" w:cs="Courier New" w:eastAsia="Courier New" w:hAnsi="Courier New"/>
        <w:vertAlign w:val="baseline"/>
      </w:rPr>
    </w:lvl>
    <w:lvl w:ilvl="5">
      <w:start w:val="1"/>
      <w:numFmt w:val="bullet"/>
      <w:lvlText w:val="▪"/>
      <w:lvlJc w:val="left"/>
      <w:pPr>
        <w:ind w:left="4300" w:hanging="360"/>
      </w:pPr>
      <w:rPr>
        <w:rFonts w:ascii="Noto Sans Symbols" w:cs="Noto Sans Symbols" w:eastAsia="Noto Sans Symbols" w:hAnsi="Noto Sans Symbols"/>
        <w:vertAlign w:val="baseline"/>
      </w:rPr>
    </w:lvl>
    <w:lvl w:ilvl="6">
      <w:start w:val="1"/>
      <w:numFmt w:val="bullet"/>
      <w:lvlText w:val="●"/>
      <w:lvlJc w:val="left"/>
      <w:pPr>
        <w:ind w:left="5020" w:hanging="360"/>
      </w:pPr>
      <w:rPr>
        <w:rFonts w:ascii="Noto Sans Symbols" w:cs="Noto Sans Symbols" w:eastAsia="Noto Sans Symbols" w:hAnsi="Noto Sans Symbols"/>
        <w:vertAlign w:val="baseline"/>
      </w:rPr>
    </w:lvl>
    <w:lvl w:ilvl="7">
      <w:start w:val="1"/>
      <w:numFmt w:val="bullet"/>
      <w:lvlText w:val="o"/>
      <w:lvlJc w:val="left"/>
      <w:pPr>
        <w:ind w:left="5740" w:hanging="360"/>
      </w:pPr>
      <w:rPr>
        <w:rFonts w:ascii="Courier New" w:cs="Courier New" w:eastAsia="Courier New" w:hAnsi="Courier New"/>
        <w:vertAlign w:val="baseline"/>
      </w:rPr>
    </w:lvl>
    <w:lvl w:ilvl="8">
      <w:start w:val="1"/>
      <w:numFmt w:val="bullet"/>
      <w:lvlText w:val="▪"/>
      <w:lvlJc w:val="left"/>
      <w:pPr>
        <w:ind w:left="646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340" w:hanging="170"/>
      </w:pPr>
      <w:rPr>
        <w:rFonts w:ascii="Noto Sans Symbols" w:cs="Noto Sans Symbols" w:eastAsia="Noto Sans Symbols" w:hAnsi="Noto Sans Symbols"/>
        <w:vertAlign w:val="baseline"/>
      </w:rPr>
    </w:lvl>
    <w:lvl w:ilvl="1">
      <w:start w:val="1"/>
      <w:numFmt w:val="bullet"/>
      <w:lvlText w:val="o"/>
      <w:lvlJc w:val="left"/>
      <w:pPr>
        <w:ind w:left="1610" w:hanging="360"/>
      </w:pPr>
      <w:rPr>
        <w:rFonts w:ascii="Courier New" w:cs="Courier New" w:eastAsia="Courier New" w:hAnsi="Courier New"/>
        <w:vertAlign w:val="baseline"/>
      </w:rPr>
    </w:lvl>
    <w:lvl w:ilvl="2">
      <w:start w:val="1"/>
      <w:numFmt w:val="bullet"/>
      <w:lvlText w:val="▪"/>
      <w:lvlJc w:val="left"/>
      <w:pPr>
        <w:ind w:left="2330" w:hanging="360"/>
      </w:pPr>
      <w:rPr>
        <w:rFonts w:ascii="Noto Sans Symbols" w:cs="Noto Sans Symbols" w:eastAsia="Noto Sans Symbols" w:hAnsi="Noto Sans Symbols"/>
        <w:vertAlign w:val="baseline"/>
      </w:rPr>
    </w:lvl>
    <w:lvl w:ilvl="3">
      <w:start w:val="1"/>
      <w:numFmt w:val="bullet"/>
      <w:lvlText w:val="●"/>
      <w:lvlJc w:val="left"/>
      <w:pPr>
        <w:ind w:left="3050" w:hanging="360"/>
      </w:pPr>
      <w:rPr>
        <w:rFonts w:ascii="Noto Sans Symbols" w:cs="Noto Sans Symbols" w:eastAsia="Noto Sans Symbols" w:hAnsi="Noto Sans Symbols"/>
        <w:vertAlign w:val="baseline"/>
      </w:rPr>
    </w:lvl>
    <w:lvl w:ilvl="4">
      <w:start w:val="1"/>
      <w:numFmt w:val="bullet"/>
      <w:lvlText w:val="o"/>
      <w:lvlJc w:val="left"/>
      <w:pPr>
        <w:ind w:left="3770" w:hanging="360"/>
      </w:pPr>
      <w:rPr>
        <w:rFonts w:ascii="Courier New" w:cs="Courier New" w:eastAsia="Courier New" w:hAnsi="Courier New"/>
        <w:vertAlign w:val="baseline"/>
      </w:rPr>
    </w:lvl>
    <w:lvl w:ilvl="5">
      <w:start w:val="1"/>
      <w:numFmt w:val="bullet"/>
      <w:lvlText w:val="▪"/>
      <w:lvlJc w:val="left"/>
      <w:pPr>
        <w:ind w:left="4490" w:hanging="360"/>
      </w:pPr>
      <w:rPr>
        <w:rFonts w:ascii="Noto Sans Symbols" w:cs="Noto Sans Symbols" w:eastAsia="Noto Sans Symbols" w:hAnsi="Noto Sans Symbols"/>
        <w:vertAlign w:val="baseline"/>
      </w:rPr>
    </w:lvl>
    <w:lvl w:ilvl="6">
      <w:start w:val="1"/>
      <w:numFmt w:val="bullet"/>
      <w:lvlText w:val="●"/>
      <w:lvlJc w:val="left"/>
      <w:pPr>
        <w:ind w:left="5210" w:hanging="360"/>
      </w:pPr>
      <w:rPr>
        <w:rFonts w:ascii="Noto Sans Symbols" w:cs="Noto Sans Symbols" w:eastAsia="Noto Sans Symbols" w:hAnsi="Noto Sans Symbols"/>
        <w:vertAlign w:val="baseline"/>
      </w:rPr>
    </w:lvl>
    <w:lvl w:ilvl="7">
      <w:start w:val="1"/>
      <w:numFmt w:val="bullet"/>
      <w:lvlText w:val="o"/>
      <w:lvlJc w:val="left"/>
      <w:pPr>
        <w:ind w:left="5930" w:hanging="360"/>
      </w:pPr>
      <w:rPr>
        <w:rFonts w:ascii="Courier New" w:cs="Courier New" w:eastAsia="Courier New" w:hAnsi="Courier New"/>
        <w:vertAlign w:val="baseline"/>
      </w:rPr>
    </w:lvl>
    <w:lvl w:ilvl="8">
      <w:start w:val="1"/>
      <w:numFmt w:val="bullet"/>
      <w:lvlText w:val="▪"/>
      <w:lvlJc w:val="left"/>
      <w:pPr>
        <w:ind w:left="665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340" w:hanging="170"/>
      </w:pPr>
      <w:rPr>
        <w:rFonts w:ascii="Noto Sans Symbols" w:cs="Noto Sans Symbols" w:eastAsia="Noto Sans Symbols" w:hAnsi="Noto Sans Symbols"/>
        <w:color w:val="000000"/>
        <w:vertAlign w:val="baseline"/>
      </w:rPr>
    </w:lvl>
    <w:lvl w:ilvl="1">
      <w:start w:val="1"/>
      <w:numFmt w:val="bullet"/>
      <w:lvlText w:val="o"/>
      <w:lvlJc w:val="left"/>
      <w:pPr>
        <w:ind w:left="1270" w:hanging="360"/>
      </w:pPr>
      <w:rPr>
        <w:rFonts w:ascii="Courier New" w:cs="Courier New" w:eastAsia="Courier New" w:hAnsi="Courier New"/>
        <w:vertAlign w:val="baseline"/>
      </w:rPr>
    </w:lvl>
    <w:lvl w:ilvl="2">
      <w:start w:val="1"/>
      <w:numFmt w:val="bullet"/>
      <w:lvlText w:val="▪"/>
      <w:lvlJc w:val="left"/>
      <w:pPr>
        <w:ind w:left="1990" w:hanging="360"/>
      </w:pPr>
      <w:rPr>
        <w:rFonts w:ascii="Noto Sans Symbols" w:cs="Noto Sans Symbols" w:eastAsia="Noto Sans Symbols" w:hAnsi="Noto Sans Symbols"/>
        <w:vertAlign w:val="baseline"/>
      </w:rPr>
    </w:lvl>
    <w:lvl w:ilvl="3">
      <w:start w:val="1"/>
      <w:numFmt w:val="bullet"/>
      <w:lvlText w:val="●"/>
      <w:lvlJc w:val="left"/>
      <w:pPr>
        <w:ind w:left="2710" w:hanging="360"/>
      </w:pPr>
      <w:rPr>
        <w:rFonts w:ascii="Noto Sans Symbols" w:cs="Noto Sans Symbols" w:eastAsia="Noto Sans Symbols" w:hAnsi="Noto Sans Symbols"/>
        <w:vertAlign w:val="baseline"/>
      </w:rPr>
    </w:lvl>
    <w:lvl w:ilvl="4">
      <w:start w:val="1"/>
      <w:numFmt w:val="bullet"/>
      <w:lvlText w:val="o"/>
      <w:lvlJc w:val="left"/>
      <w:pPr>
        <w:ind w:left="3430" w:hanging="360"/>
      </w:pPr>
      <w:rPr>
        <w:rFonts w:ascii="Courier New" w:cs="Courier New" w:eastAsia="Courier New" w:hAnsi="Courier New"/>
        <w:vertAlign w:val="baseline"/>
      </w:rPr>
    </w:lvl>
    <w:lvl w:ilvl="5">
      <w:start w:val="1"/>
      <w:numFmt w:val="bullet"/>
      <w:lvlText w:val="▪"/>
      <w:lvlJc w:val="left"/>
      <w:pPr>
        <w:ind w:left="4150" w:hanging="360"/>
      </w:pPr>
      <w:rPr>
        <w:rFonts w:ascii="Noto Sans Symbols" w:cs="Noto Sans Symbols" w:eastAsia="Noto Sans Symbols" w:hAnsi="Noto Sans Symbols"/>
        <w:vertAlign w:val="baseline"/>
      </w:rPr>
    </w:lvl>
    <w:lvl w:ilvl="6">
      <w:start w:val="1"/>
      <w:numFmt w:val="bullet"/>
      <w:lvlText w:val="●"/>
      <w:lvlJc w:val="left"/>
      <w:pPr>
        <w:ind w:left="4870" w:hanging="360"/>
      </w:pPr>
      <w:rPr>
        <w:rFonts w:ascii="Noto Sans Symbols" w:cs="Noto Sans Symbols" w:eastAsia="Noto Sans Symbols" w:hAnsi="Noto Sans Symbols"/>
        <w:vertAlign w:val="baseline"/>
      </w:rPr>
    </w:lvl>
    <w:lvl w:ilvl="7">
      <w:start w:val="1"/>
      <w:numFmt w:val="bullet"/>
      <w:lvlText w:val="o"/>
      <w:lvlJc w:val="left"/>
      <w:pPr>
        <w:ind w:left="5590" w:hanging="360"/>
      </w:pPr>
      <w:rPr>
        <w:rFonts w:ascii="Courier New" w:cs="Courier New" w:eastAsia="Courier New" w:hAnsi="Courier New"/>
        <w:vertAlign w:val="baseline"/>
      </w:rPr>
    </w:lvl>
    <w:lvl w:ilvl="8">
      <w:start w:val="1"/>
      <w:numFmt w:val="bullet"/>
      <w:lvlText w:val="▪"/>
      <w:lvlJc w:val="left"/>
      <w:pPr>
        <w:ind w:left="631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
      </w:rPr>
    </w:rPrDefault>
    <w:pPrDefault>
      <w:pPr>
        <w:spacing w:after="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20" w:before="120" w:lineRule="auto"/>
    </w:pPr>
    <w:rPr>
      <w:b w:val="1"/>
      <w:bCs w:val="1"/>
      <w:color w:val="ff1f64"/>
      <w:sz w:val="28"/>
      <w:szCs w:val="28"/>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left"/>
    </w:pPr>
    <w:rPr>
      <w:rFonts w:ascii="Arial" w:cs="Arial" w:eastAsia="Arial" w:hAnsi="Arial"/>
      <w:b w:val="1"/>
      <w:bCs w:val="1"/>
      <w:i w:val="0"/>
      <w:iCs w:val="0"/>
      <w:smallCaps w:val="0"/>
      <w:strike w:val="0"/>
      <w:color w:val="0d1c2f"/>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left"/>
    </w:pPr>
    <w:rPr>
      <w:rFonts w:ascii="Arial" w:cs="Arial" w:eastAsia="Arial" w:hAnsi="Arial"/>
      <w:b w:val="1"/>
      <w:bCs w:val="1"/>
      <w:i w:val="0"/>
      <w:iCs w:val="0"/>
      <w:smallCaps w:val="0"/>
      <w:strike w:val="0"/>
      <w:color w:val="7f7f7f"/>
      <w:sz w:val="24"/>
      <w:szCs w:val="24"/>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1Char">
    <w:name w:val="Heading 1 Char"/>
    <w:next w:val="Heading1Char"/>
    <w:autoRedefine w:val="0"/>
    <w:hidden w:val="0"/>
    <w:qFormat w:val="0"/>
    <w:rPr>
      <w:b w:val="1"/>
      <w:color w:val="ff1f64"/>
      <w:w w:val="100"/>
      <w:position w:val="-1"/>
      <w:sz w:val="28"/>
      <w:szCs w:val="36"/>
      <w:effect w:val="none"/>
      <w:vertAlign w:val="baseline"/>
      <w:cs w:val="0"/>
      <w:em w:val="none"/>
      <w:lang w:eastAsia="en-US"/>
    </w:rPr>
  </w:style>
  <w:style w:type="character" w:styleId="Heading3Char">
    <w:name w:val="Heading 3 Char"/>
    <w:next w:val="Heading3Char"/>
    <w:autoRedefine w:val="0"/>
    <w:hidden w:val="0"/>
    <w:qFormat w:val="0"/>
    <w:rPr>
      <w:b w:val="1"/>
      <w:bCs w:val="1"/>
      <w:color w:val="7f7f7f"/>
      <w:w w:val="100"/>
      <w:position w:val="-1"/>
      <w:sz w:val="24"/>
      <w:szCs w:val="32"/>
      <w:effect w:val="none"/>
      <w:vertAlign w:val="baseline"/>
      <w:cs w:val="0"/>
      <w:em w:val="none"/>
      <w:lang w:eastAsia="en-US" w:val="en-US"/>
    </w:rPr>
  </w:style>
  <w:style w:type="paragraph" w:styleId="Footer">
    <w:name w:val="Footer"/>
    <w:basedOn w:val="Normal"/>
    <w:next w:val="Footer"/>
    <w:autoRedefine w:val="0"/>
    <w:hidden w:val="0"/>
    <w:qFormat w:val="1"/>
    <w:pPr>
      <w:shd w:color="auto" w:fill="ffffff" w:val="clear"/>
      <w:suppressAutoHyphens w:val="1"/>
      <w:spacing w:after="120" w:line="1" w:lineRule="atLeast"/>
      <w:ind w:leftChars="-1" w:rightChars="0" w:firstLineChars="-1"/>
      <w:textDirection w:val="btLr"/>
      <w:textAlignment w:val="baseline"/>
      <w:outlineLvl w:val="0"/>
    </w:pPr>
    <w:rPr>
      <w:color w:val="808080"/>
      <w:w w:val="100"/>
      <w:position w:val="-1"/>
      <w:sz w:val="16"/>
      <w:szCs w:val="16"/>
      <w:effect w:val="none"/>
      <w:bdr w:color="auto" w:frame="1" w:space="0" w:sz="0" w:val="none"/>
      <w:vertAlign w:val="baseline"/>
      <w:cs w:val="0"/>
      <w:em w:val="none"/>
      <w:lang w:bidi="ar-SA" w:eastAsia="en-US" w:val="en-US"/>
    </w:rPr>
  </w:style>
  <w:style w:type="character" w:styleId="FooterChar">
    <w:name w:val="Footer Char"/>
    <w:next w:val="FooterChar"/>
    <w:autoRedefine w:val="0"/>
    <w:hidden w:val="0"/>
    <w:qFormat w:val="0"/>
    <w:rPr>
      <w:color w:val="808080"/>
      <w:w w:val="100"/>
      <w:position w:val="-1"/>
      <w:sz w:val="16"/>
      <w:szCs w:val="16"/>
      <w:effect w:val="none"/>
      <w:bdr w:color="auto" w:frame="1" w:space="0" w:sz="0" w:val="none"/>
      <w:shd w:color="auto" w:fill="ffffff" w:val="clear"/>
      <w:vertAlign w:val="baseline"/>
      <w:cs w:val="0"/>
      <w:em w:val="none"/>
      <w:lang w:eastAsia="en-US" w:val="en-US"/>
    </w:rPr>
  </w:style>
  <w:style w:type="character" w:styleId="Hyperlink">
    <w:name w:val="Hyperlink"/>
    <w:next w:val="Hyperlink"/>
    <w:autoRedefine w:val="0"/>
    <w:hidden w:val="0"/>
    <w:qFormat w:val="1"/>
    <w:rPr>
      <w:color w:val="0072cc"/>
      <w:w w:val="100"/>
      <w:position w:val="-1"/>
      <w:u w:val="single"/>
      <w:effect w:val="none"/>
      <w:vertAlign w:val="baseline"/>
      <w:cs w:val="0"/>
      <w:em w:val="none"/>
      <w:lang/>
    </w:rPr>
  </w:style>
  <w:style w:type="paragraph" w:styleId="1bodycopy10pt">
    <w:name w:val="1 body copy 10pt"/>
    <w:basedOn w:val="Normal"/>
    <w:next w:val="1bodycopy10pt"/>
    <w:autoRedefine w:val="0"/>
    <w:hidden w:val="0"/>
    <w:qFormat w:val="0"/>
    <w:pPr>
      <w:suppressAutoHyphens w:val="1"/>
      <w:spacing w:after="12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character" w:styleId="Heading2Char">
    <w:name w:val="Heading 2 Char"/>
    <w:next w:val="Heading2Char"/>
    <w:autoRedefine w:val="0"/>
    <w:hidden w:val="0"/>
    <w:qFormat w:val="0"/>
    <w:rPr>
      <w:b w:val="1"/>
      <w:color w:val="0d1c2f"/>
      <w:w w:val="100"/>
      <w:position w:val="-1"/>
      <w:sz w:val="24"/>
      <w:szCs w:val="26"/>
      <w:effect w:val="none"/>
      <w:vertAlign w:val="baseline"/>
      <w:cs w:val="0"/>
      <w:em w:val="none"/>
      <w:lang w:eastAsia="en-US" w:val="en-US"/>
    </w:rPr>
  </w:style>
  <w:style w:type="paragraph" w:styleId="2Subheadpink">
    <w:name w:val="2 Subhead pink"/>
    <w:next w:val="1bodycopy10pt"/>
    <w:autoRedefine w:val="0"/>
    <w:hidden w:val="0"/>
    <w:qFormat w:val="0"/>
    <w:pPr>
      <w:suppressAutoHyphens w:val="1"/>
      <w:spacing w:after="120" w:before="360" w:line="259" w:lineRule="auto"/>
      <w:ind w:leftChars="-1" w:rightChars="0" w:firstLineChars="-1"/>
      <w:textDirection w:val="btLr"/>
      <w:textAlignment w:val="top"/>
      <w:outlineLvl w:val="0"/>
    </w:pPr>
    <w:rPr>
      <w:b w:val="1"/>
      <w:color w:val="ff1f64"/>
      <w:w w:val="100"/>
      <w:position w:val="-1"/>
      <w:sz w:val="32"/>
      <w:szCs w:val="32"/>
      <w:effect w:val="none"/>
      <w:vertAlign w:val="baseline"/>
      <w:cs w:val="0"/>
      <w:em w:val="none"/>
      <w:lang w:bidi="ar-SA" w:eastAsia="en-US" w:val="en-US"/>
    </w:rPr>
  </w:style>
  <w:style w:type="paragraph" w:styleId="SlugTheKey">
    <w:name w:val="Slug The Key"/>
    <w:next w:val="Normal"/>
    <w:autoRedefine w:val="0"/>
    <w:hidden w:val="0"/>
    <w:qFormat w:val="0"/>
    <w:pPr>
      <w:suppressAutoHyphens w:val="1"/>
      <w:spacing w:after="160" w:line="259" w:lineRule="auto"/>
      <w:ind w:leftChars="-1" w:rightChars="0" w:firstLineChars="-1"/>
      <w:jc w:val="center"/>
      <w:textDirection w:val="btLr"/>
      <w:textAlignment w:val="top"/>
      <w:outlineLvl w:val="0"/>
    </w:pPr>
    <w:rPr>
      <w:caps w:val="1"/>
      <w:color w:val="ffffff"/>
      <w:w w:val="100"/>
      <w:position w:val="-1"/>
      <w:sz w:val="18"/>
      <w:szCs w:val="18"/>
      <w:effect w:val="none"/>
      <w:vertAlign w:val="baseline"/>
      <w:cs w:val="0"/>
      <w:em w:val="none"/>
      <w:lang w:bidi="ar-SA" w:eastAsia="en-US" w:val="en-US"/>
    </w:rPr>
  </w:style>
  <w:style w:type="paragraph" w:styleId="TKheadingpink">
    <w:name w:val="TK heading pink"/>
    <w:next w:val="1bodycopy10pt"/>
    <w:autoRedefine w:val="0"/>
    <w:hidden w:val="0"/>
    <w:qFormat w:val="0"/>
    <w:pPr>
      <w:suppressAutoHyphens w:val="0"/>
      <w:spacing w:after="480" w:line="1" w:lineRule="atLeast"/>
      <w:ind w:leftChars="-1" w:rightChars="0" w:firstLineChars="-1"/>
      <w:textDirection w:val="btLr"/>
      <w:textAlignment w:val="top"/>
      <w:outlineLvl w:val="0"/>
    </w:pPr>
    <w:rPr>
      <w:b w:val="1"/>
      <w:color w:val="ff1f64"/>
      <w:w w:val="100"/>
      <w:position w:val="-1"/>
      <w:sz w:val="60"/>
      <w:szCs w:val="24"/>
      <w:effect w:val="none"/>
      <w:vertAlign w:val="baseline"/>
      <w:cs w:val="0"/>
      <w:em w:val="none"/>
      <w:lang w:bidi="ar-SA" w:eastAsia="en-US" w:val="en-US"/>
    </w:rPr>
  </w:style>
  <w:style w:type="paragraph" w:styleId="8DON'Tsbullet">
    <w:name w:val="8 DON'Ts bullet"/>
    <w:basedOn w:val="Normal"/>
    <w:next w:val="8DON'Tsbullet"/>
    <w:autoRedefine w:val="0"/>
    <w:hidden w:val="0"/>
    <w:qFormat w:val="0"/>
    <w:pPr>
      <w:numPr>
        <w:ilvl w:val="0"/>
        <w:numId w:val="10"/>
      </w:numPr>
      <w:suppressAutoHyphens w:val="0"/>
      <w:spacing w:after="120" w:line="1" w:lineRule="atLeast"/>
      <w:ind w:right="284" w:leftChars="-1" w:rightChars="0" w:firstLineChars="-1"/>
      <w:textDirection w:val="btLr"/>
      <w:textAlignment w:val="top"/>
      <w:outlineLvl w:val="0"/>
    </w:pPr>
    <w:rPr>
      <w:b w:val="1"/>
      <w:w w:val="100"/>
      <w:position w:val="-1"/>
      <w:sz w:val="24"/>
      <w:szCs w:val="20"/>
      <w:effect w:val="none"/>
      <w:vertAlign w:val="baseline"/>
      <w:cs w:val="0"/>
      <w:em w:val="none"/>
      <w:lang w:bidi="ar-SA" w:eastAsia="en-US" w:val="en-US"/>
    </w:rPr>
  </w:style>
  <w:style w:type="paragraph" w:styleId="7DOsbullet">
    <w:name w:val="7 DOs bullet"/>
    <w:basedOn w:val="Normal"/>
    <w:next w:val="7DOsbullet"/>
    <w:autoRedefine w:val="0"/>
    <w:hidden w:val="0"/>
    <w:qFormat w:val="0"/>
    <w:pPr>
      <w:numPr>
        <w:ilvl w:val="0"/>
        <w:numId w:val="11"/>
      </w:numPr>
      <w:suppressAutoHyphens w:val="1"/>
      <w:spacing w:after="120" w:line="1" w:lineRule="atLeast"/>
      <w:ind w:right="284" w:leftChars="-1" w:rightChars="0" w:firstLineChars="-1"/>
      <w:textDirection w:val="btLr"/>
      <w:textAlignment w:val="top"/>
      <w:outlineLvl w:val="0"/>
    </w:pPr>
    <w:rPr>
      <w:b w:val="1"/>
      <w:w w:val="100"/>
      <w:position w:val="-1"/>
      <w:sz w:val="24"/>
      <w:szCs w:val="20"/>
      <w:effect w:val="none"/>
      <w:vertAlign w:val="baseline"/>
      <w:cs w:val="0"/>
      <w:em w:val="none"/>
      <w:lang w:bidi="ar-SA" w:eastAsia="en-US" w:val="en-US"/>
    </w:rPr>
  </w:style>
  <w:style w:type="paragraph" w:styleId="4Bulletedcopyblue">
    <w:name w:val="4 Bulleted copy blue"/>
    <w:basedOn w:val="Normal"/>
    <w:next w:val="4Bulletedcopyblue"/>
    <w:autoRedefine w:val="0"/>
    <w:hidden w:val="0"/>
    <w:qFormat w:val="0"/>
    <w:pPr>
      <w:numPr>
        <w:ilvl w:val="0"/>
        <w:numId w:val="12"/>
      </w:numPr>
      <w:suppressAutoHyphens w:val="1"/>
      <w:spacing w:after="120" w:line="1" w:lineRule="atLeast"/>
      <w:ind w:leftChars="-1" w:rightChars="0" w:firstLineChars="-1"/>
      <w:textDirection w:val="btLr"/>
      <w:textAlignment w:val="top"/>
      <w:outlineLvl w:val="0"/>
    </w:pPr>
    <w:rPr>
      <w:w w:val="100"/>
      <w:position w:val="-1"/>
      <w:szCs w:val="20"/>
      <w:effect w:val="none"/>
      <w:vertAlign w:val="baseline"/>
      <w:cs w:val="0"/>
      <w:em w:val="none"/>
      <w:lang w:bidi="ar-SA" w:eastAsia="en-US" w:val="en-US"/>
    </w:rPr>
  </w:style>
  <w:style w:type="paragraph" w:styleId="9Boxheading">
    <w:name w:val="9 Box heading"/>
    <w:basedOn w:val="Normal"/>
    <w:next w:val="9Boxheading"/>
    <w:autoRedefine w:val="0"/>
    <w:hidden w:val="0"/>
    <w:qFormat w:val="0"/>
    <w:pPr>
      <w:suppressAutoHyphens w:val="1"/>
      <w:spacing w:after="120" w:line="1" w:lineRule="atLeast"/>
      <w:ind w:leftChars="-1" w:rightChars="0" w:firstLineChars="-1"/>
      <w:textDirection w:val="btLr"/>
      <w:textAlignment w:val="top"/>
      <w:outlineLvl w:val="0"/>
    </w:pPr>
    <w:rPr>
      <w:b w:val="1"/>
      <w:color w:val="12263f"/>
      <w:w w:val="100"/>
      <w:position w:val="-1"/>
      <w:sz w:val="24"/>
      <w:szCs w:val="24"/>
      <w:effect w:val="none"/>
      <w:vertAlign w:val="baseline"/>
      <w:cs w:val="0"/>
      <w:em w:val="none"/>
      <w:lang w:bidi="ar-SA" w:eastAsia="en-US" w:val="en-US"/>
    </w:rPr>
  </w:style>
  <w:style w:type="paragraph" w:styleId="9Secondbullet">
    <w:name w:val="9 Second bullet"/>
    <w:basedOn w:val="1bodycopy10pt"/>
    <w:next w:val="9Secondbullet"/>
    <w:autoRedefine w:val="0"/>
    <w:hidden w:val="0"/>
    <w:qFormat w:val="0"/>
    <w:pPr>
      <w:numPr>
        <w:ilvl w:val="0"/>
        <w:numId w:val="13"/>
      </w:numPr>
      <w:suppressAutoHyphens w:val="1"/>
      <w:spacing w:after="120" w:line="1" w:lineRule="atLeast"/>
      <w:ind w:right="567"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BalloonText">
    <w:name w:val="Balloon Text"/>
    <w:basedOn w:val="Normal"/>
    <w:next w:val="BalloonText"/>
    <w:autoRedefine w:val="0"/>
    <w:hidden w:val="0"/>
    <w:qFormat w:val="1"/>
    <w:pPr>
      <w:suppressAutoHyphens w:val="1"/>
      <w:spacing w:after="120" w:line="1" w:lineRule="atLeast"/>
      <w:ind w:leftChars="-1" w:rightChars="0" w:firstLineChars="-1"/>
      <w:textDirection w:val="btLr"/>
      <w:textAlignment w:val="top"/>
      <w:outlineLvl w:val="0"/>
    </w:pPr>
    <w:rPr>
      <w:rFonts w:ascii="Segoe UI" w:cs="Segoe UI" w:eastAsia="MS Mincho" w:hAnsi="Segoe UI"/>
      <w:w w:val="100"/>
      <w:position w:val="-1"/>
      <w:sz w:val="18"/>
      <w:szCs w:val="18"/>
      <w:effect w:val="none"/>
      <w:vertAlign w:val="baseline"/>
      <w:cs w:val="0"/>
      <w:em w:val="none"/>
      <w:lang w:bidi="ar-SA" w:eastAsia="en-US" w:val="en-US"/>
    </w:rPr>
  </w:style>
  <w:style w:type="character" w:styleId="1bodycopy10ptChar">
    <w:name w:val="1 body copy 10pt Char"/>
    <w:next w:val="1bodycopy10ptChar"/>
    <w:autoRedefine w:val="0"/>
    <w:hidden w:val="0"/>
    <w:qFormat w:val="0"/>
    <w:rPr>
      <w:w w:val="100"/>
      <w:position w:val="-1"/>
      <w:szCs w:val="24"/>
      <w:effect w:val="none"/>
      <w:vertAlign w:val="baseline"/>
      <w:cs w:val="0"/>
      <w:em w:val="none"/>
      <w:lang w:eastAsia="en-US" w:val="en-US"/>
    </w:rPr>
  </w:style>
  <w:style w:type="character" w:styleId="9SecondbulletChar">
    <w:name w:val="9 Second bullet Char"/>
    <w:next w:val="9SecondbulletChar"/>
    <w:autoRedefine w:val="0"/>
    <w:hidden w:val="0"/>
    <w:qFormat w:val="0"/>
    <w:rPr>
      <w:w w:val="100"/>
      <w:position w:val="-1"/>
      <w:szCs w:val="24"/>
      <w:effect w:val="none"/>
      <w:vertAlign w:val="baseline"/>
      <w:cs w:val="0"/>
      <w:em w:val="none"/>
      <w:lang w:eastAsia="en-US" w:val="en-US"/>
    </w:rPr>
  </w:style>
  <w:style w:type="character" w:styleId="BalloonTextChar">
    <w:name w:val="Balloon Text Char"/>
    <w:next w:val="BalloonTextChar"/>
    <w:autoRedefine w:val="0"/>
    <w:hidden w:val="0"/>
    <w:qFormat w:val="0"/>
    <w:rPr>
      <w:rFonts w:ascii="Segoe UI" w:cs="Segoe UI" w:eastAsia="MS Mincho" w:hAnsi="Segoe UI"/>
      <w:w w:val="100"/>
      <w:position w:val="-1"/>
      <w:sz w:val="18"/>
      <w:szCs w:val="18"/>
      <w:effect w:val="none"/>
      <w:vertAlign w:val="baseline"/>
      <w:cs w:val="0"/>
      <w:em w:val="none"/>
      <w:lang w:val="en-US"/>
    </w:rPr>
  </w:style>
  <w:style w:type="character" w:styleId="Strong">
    <w:name w:val="Strong"/>
    <w:next w:val="Strong"/>
    <w:autoRedefine w:val="0"/>
    <w:hidden w:val="0"/>
    <w:qFormat w:val="0"/>
    <w:rPr>
      <w:rFonts w:ascii="Arial" w:hAnsi="Arial"/>
      <w:b w:val="1"/>
      <w:bCs w:val="1"/>
      <w:w w:val="100"/>
      <w:position w:val="-1"/>
      <w:sz w:val="22"/>
      <w:effect w:val="none"/>
      <w:vertAlign w:val="baseline"/>
      <w:cs w:val="0"/>
      <w:em w:val="none"/>
      <w:lang/>
    </w:rPr>
  </w:style>
  <w:style w:type="paragraph" w:styleId="6Abstract">
    <w:name w:val="6 Abstract"/>
    <w:next w:val="6Abstract"/>
    <w:autoRedefine w:val="0"/>
    <w:hidden w:val="0"/>
    <w:qFormat w:val="0"/>
    <w:pPr>
      <w:suppressAutoHyphens w:val="1"/>
      <w:spacing w:after="240" w:line="259" w:lineRule="auto"/>
      <w:ind w:leftChars="-1" w:rightChars="0" w:firstLineChars="-1"/>
      <w:textDirection w:val="btLr"/>
      <w:textAlignment w:val="top"/>
      <w:outlineLvl w:val="0"/>
    </w:pPr>
    <w:rPr>
      <w:w w:val="100"/>
      <w:position w:val="-1"/>
      <w:sz w:val="28"/>
      <w:szCs w:val="28"/>
      <w:effect w:val="none"/>
      <w:vertAlign w:val="baseline"/>
      <w:cs w:val="0"/>
      <w:em w:val="none"/>
      <w:lang w:bidi="ar-SA" w:eastAsia="en-US" w:val="en-US"/>
    </w:rPr>
  </w:style>
  <w:style w:type="paragraph" w:styleId="TOC2">
    <w:name w:val="TOC 2"/>
    <w:basedOn w:val="Normal"/>
    <w:next w:val="Normal"/>
    <w:autoRedefine w:val="0"/>
    <w:hidden w:val="0"/>
    <w:qFormat w:val="1"/>
    <w:pPr>
      <w:suppressAutoHyphens w:val="1"/>
      <w:spacing w:after="100" w:line="1" w:lineRule="atLeast"/>
      <w:ind w:left="220"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Text">
    <w:name w:val="Text"/>
    <w:basedOn w:val="BodyText"/>
    <w:next w:val="Text"/>
    <w:autoRedefine w:val="0"/>
    <w:hidden w:val="0"/>
    <w:qFormat w:val="0"/>
    <w:pPr>
      <w:suppressAutoHyphens w:val="1"/>
      <w:spacing w:after="120" w:line="1" w:lineRule="atLeast"/>
      <w:ind w:leftChars="-1" w:rightChars="0" w:firstLineChars="-1"/>
      <w:textDirection w:val="btLr"/>
      <w:textAlignment w:val="top"/>
      <w:outlineLvl w:val="0"/>
    </w:pPr>
    <w:rPr>
      <w:w w:val="100"/>
      <w:position w:val="-1"/>
      <w:szCs w:val="20"/>
      <w:effect w:val="none"/>
      <w:vertAlign w:val="baseline"/>
      <w:cs w:val="0"/>
      <w:em w:val="none"/>
      <w:lang w:bidi="ar-SA" w:eastAsia="en-US" w:val="en-US"/>
    </w:rPr>
  </w:style>
  <w:style w:type="character" w:styleId="TextChar">
    <w:name w:val="Text Char"/>
    <w:next w:val="TextChar"/>
    <w:autoRedefine w:val="0"/>
    <w:hidden w:val="0"/>
    <w:qFormat w:val="0"/>
    <w:rPr>
      <w:w w:val="100"/>
      <w:position w:val="-1"/>
      <w:effect w:val="none"/>
      <w:vertAlign w:val="baseline"/>
      <w:cs w:val="0"/>
      <w:em w:val="none"/>
      <w:lang w:eastAsia="en-US" w:val="en-US"/>
    </w:rPr>
  </w:style>
  <w:style w:type="paragraph" w:styleId="9TableHeading">
    <w:name w:val="9 Table Heading"/>
    <w:basedOn w:val="Text"/>
    <w:next w:val="9TableHeading"/>
    <w:autoRedefine w:val="0"/>
    <w:hidden w:val="0"/>
    <w:qFormat w:val="0"/>
    <w:pPr>
      <w:suppressAutoHyphens w:val="1"/>
      <w:spacing w:after="0" w:line="1" w:lineRule="atLeast"/>
      <w:ind w:leftChars="-1" w:rightChars="0" w:firstLineChars="-1"/>
      <w:textDirection w:val="btLr"/>
      <w:textAlignment w:val="top"/>
      <w:outlineLvl w:val="0"/>
    </w:pPr>
    <w:rPr>
      <w:caps w:val="1"/>
      <w:w w:val="100"/>
      <w:position w:val="-1"/>
      <w:szCs w:val="20"/>
      <w:effect w:val="none"/>
      <w:vertAlign w:val="baseline"/>
      <w:cs w:val="0"/>
      <w:em w:val="none"/>
      <w:lang w:bidi="ar-SA" w:eastAsia="en-US" w:val="en-US"/>
    </w:rPr>
  </w:style>
  <w:style w:type="character" w:styleId="9TableHeadingChar">
    <w:name w:val="9 Table Heading Char"/>
    <w:next w:val="9TableHeadingChar"/>
    <w:autoRedefine w:val="0"/>
    <w:hidden w:val="0"/>
    <w:qFormat w:val="0"/>
    <w:rPr>
      <w:caps w:val="1"/>
      <w:w w:val="100"/>
      <w:position w:val="-1"/>
      <w:effect w:val="none"/>
      <w:vertAlign w:val="baseline"/>
      <w:cs w:val="0"/>
      <w:em w:val="none"/>
      <w:lang w:eastAsia="en-US" w:val="en-US"/>
    </w:rPr>
  </w:style>
  <w:style w:type="paragraph" w:styleId="Bodycopyitalic">
    <w:name w:val="Body copy italic"/>
    <w:basedOn w:val="Normal"/>
    <w:next w:val="Bodycopyitalic"/>
    <w:autoRedefine w:val="0"/>
    <w:hidden w:val="0"/>
    <w:qFormat w:val="0"/>
    <w:pPr>
      <w:suppressAutoHyphens w:val="1"/>
      <w:spacing w:after="120" w:line="1" w:lineRule="atLeast"/>
      <w:ind w:right="284" w:leftChars="-1" w:rightChars="0" w:firstLineChars="-1"/>
      <w:textDirection w:val="btLr"/>
      <w:textAlignment w:val="top"/>
      <w:outlineLvl w:val="0"/>
    </w:pPr>
    <w:rPr>
      <w:i w:val="1"/>
      <w:w w:val="100"/>
      <w:position w:val="-1"/>
      <w:szCs w:val="24"/>
      <w:effect w:val="none"/>
      <w:vertAlign w:val="baseline"/>
      <w:cs w:val="0"/>
      <w:em w:val="none"/>
      <w:lang w:bidi="ar-SA" w:eastAsia="en-US" w:val="en-US"/>
    </w:rPr>
  </w:style>
  <w:style w:type="paragraph" w:styleId="BodyText">
    <w:name w:val="Body Text"/>
    <w:basedOn w:val="Normal"/>
    <w:next w:val="BodyText"/>
    <w:autoRedefine w:val="0"/>
    <w:hidden w:val="0"/>
    <w:qFormat w:val="1"/>
    <w:pPr>
      <w:suppressAutoHyphens w:val="1"/>
      <w:spacing w:after="12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character" w:styleId="BodyTextChar">
    <w:name w:val="Body Text Char"/>
    <w:next w:val="BodyTextChar"/>
    <w:autoRedefine w:val="0"/>
    <w:hidden w:val="0"/>
    <w:qFormat w:val="0"/>
    <w:rPr>
      <w:w w:val="100"/>
      <w:position w:val="-1"/>
      <w:sz w:val="22"/>
      <w:szCs w:val="24"/>
      <w:effect w:val="none"/>
      <w:vertAlign w:val="baseline"/>
      <w:cs w:val="0"/>
      <w:em w:val="none"/>
      <w:lang w:eastAsia="en-US" w:val="en-US"/>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Heading">
    <w:name w:val="TableHeading"/>
    <w:basedOn w:val="1bodycopy10pt"/>
    <w:next w:val="TableHeading"/>
    <w:autoRedefine w:val="0"/>
    <w:hidden w:val="0"/>
    <w:qFormat w:val="0"/>
    <w:pPr>
      <w:suppressAutoHyphens w:val="1"/>
      <w:spacing w:after="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character" w:styleId="TableHeadingChar">
    <w:name w:val="TableHeading Char"/>
    <w:next w:val="TableHeadingChar"/>
    <w:autoRedefine w:val="0"/>
    <w:hidden w:val="0"/>
    <w:qFormat w:val="0"/>
    <w:rPr>
      <w:w w:val="100"/>
      <w:position w:val="-1"/>
      <w:szCs w:val="24"/>
      <w:effect w:val="none"/>
      <w:vertAlign w:val="baseline"/>
      <w:cs w:val="0"/>
      <w:em w:val="none"/>
      <w:lang w:eastAsia="en-US" w:val="en-US"/>
    </w:rPr>
  </w:style>
  <w:style w:type="table" w:styleId="TheKeytable">
    <w:name w:val="The Key table"/>
    <w:basedOn w:val="TableNormal"/>
    <w:next w:val="TheKeytab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heKeytable"/>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CellMar>
        <w:top w:w="57.0" w:type="dxa"/>
        <w:bottom w:w="57.0" w:type="dxa"/>
      </w:tblCellMar>
    </w:tblPr>
  </w:style>
  <w:style w:type="table" w:styleId="Style1">
    <w:name w:val="Style1"/>
    <w:basedOn w:val="TheKeytable"/>
    <w:next w:val="Style1"/>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Style1"/>
      <w:jc w:val="left"/>
    </w:tblPr>
  </w:style>
  <w:style w:type="paragraph" w:styleId="Tablecopy">
    <w:name w:val="Table copy"/>
    <w:basedOn w:val="1bodycopy10pt"/>
    <w:next w:val="Tablecopy"/>
    <w:autoRedefine w:val="0"/>
    <w:hidden w:val="0"/>
    <w:qFormat w:val="0"/>
    <w:pPr>
      <w:suppressAutoHyphens w:val="1"/>
      <w:spacing w:after="120" w:line="1" w:lineRule="atLeast"/>
      <w:ind w:leftChars="-1" w:rightChars="0" w:firstLineChars="-1"/>
      <w:textDirection w:val="btLr"/>
      <w:textAlignment w:val="top"/>
      <w:outlineLvl w:val="0"/>
    </w:pPr>
    <w:rPr>
      <w:w w:val="100"/>
      <w:position w:val="-1"/>
      <w:szCs w:val="20"/>
      <w:effect w:val="none"/>
      <w:vertAlign w:val="baseline"/>
      <w:cs w:val="0"/>
      <w:em w:val="none"/>
      <w:lang w:bidi="ar-SA" w:eastAsia="en-US" w:val="en-US"/>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paragraph" w:styleId="Subheadwithpointer">
    <w:name w:val="Subhead with pointer"/>
    <w:basedOn w:val="Normal"/>
    <w:next w:val="6Abstract"/>
    <w:autoRedefine w:val="0"/>
    <w:hidden w:val="0"/>
    <w:qFormat w:val="0"/>
    <w:pPr>
      <w:numPr>
        <w:ilvl w:val="0"/>
        <w:numId w:val="14"/>
      </w:numPr>
      <w:suppressAutoHyphens w:val="1"/>
      <w:spacing w:after="120" w:before="120" w:line="1" w:lineRule="atLeast"/>
      <w:ind w:right="850" w:leftChars="-1" w:rightChars="0" w:firstLineChars="-1"/>
      <w:textDirection w:val="btLr"/>
      <w:textAlignment w:val="top"/>
      <w:outlineLvl w:val="0"/>
    </w:pPr>
    <w:rPr>
      <w:b w:val="1"/>
      <w:bCs w:val="1"/>
      <w:color w:val="12263f"/>
      <w:w w:val="100"/>
      <w:position w:val="-1"/>
      <w:sz w:val="32"/>
      <w:szCs w:val="32"/>
      <w:effect w:val="none"/>
      <w:vertAlign w:val="baseline"/>
      <w:cs w:val="0"/>
      <w:em w:val="none"/>
      <w:lang w:bidi="ar-SA" w:eastAsia="en-US" w:val="en-US"/>
    </w:rPr>
  </w:style>
  <w:style w:type="paragraph" w:styleId="1bodycopy11pt">
    <w:name w:val="1 body copy 11pt"/>
    <w:next w:val="1bodycopy11pt"/>
    <w:autoRedefine w:val="0"/>
    <w:hidden w:val="0"/>
    <w:qFormat w:val="0"/>
    <w:pPr>
      <w:suppressAutoHyphens w:val="1"/>
      <w:spacing w:after="120" w:line="1" w:lineRule="atLeast"/>
      <w:ind w:right="850" w:leftChars="-1" w:rightChars="0" w:firstLineChars="-1"/>
      <w:textDirection w:val="btLr"/>
      <w:textAlignment w:val="top"/>
      <w:outlineLvl w:val="0"/>
    </w:pPr>
    <w:rPr>
      <w:w w:val="100"/>
      <w:position w:val="-1"/>
      <w:sz w:val="22"/>
      <w:szCs w:val="24"/>
      <w:effect w:val="none"/>
      <w:vertAlign w:val="baseline"/>
      <w:cs w:val="0"/>
      <w:em w:val="none"/>
      <w:lang w:bidi="ar-SA" w:eastAsia="en-US" w:val="en-US"/>
    </w:rPr>
  </w:style>
  <w:style w:type="character" w:styleId="SubheadwithpointerChar">
    <w:name w:val="Subhead with pointer Char"/>
    <w:next w:val="SubheadwithpointerChar"/>
    <w:autoRedefine w:val="0"/>
    <w:hidden w:val="0"/>
    <w:qFormat w:val="0"/>
    <w:rPr>
      <w:b w:val="1"/>
      <w:bCs w:val="1"/>
      <w:color w:val="12263f"/>
      <w:w w:val="100"/>
      <w:position w:val="-1"/>
      <w:sz w:val="32"/>
      <w:szCs w:val="32"/>
      <w:effect w:val="none"/>
      <w:vertAlign w:val="baseline"/>
      <w:cs w:val="0"/>
      <w:em w:val="none"/>
      <w:lang w:eastAsia="en-US" w:val="en-US"/>
    </w:rPr>
  </w:style>
  <w:style w:type="character" w:styleId="FollowedHyperlink">
    <w:name w:val="FollowedHyperlink"/>
    <w:next w:val="FollowedHyperlink"/>
    <w:autoRedefine w:val="0"/>
    <w:hidden w:val="0"/>
    <w:qFormat w:val="1"/>
    <w:rPr>
      <w:color w:val="954f72"/>
      <w:w w:val="100"/>
      <w:position w:val="-1"/>
      <w:u w:val="single"/>
      <w:effect w:val="none"/>
      <w:vertAlign w:val="baseline"/>
      <w:cs w:val="0"/>
      <w:em w:val="none"/>
      <w:lang/>
    </w:rPr>
  </w:style>
  <w:style w:type="paragraph" w:styleId="Title1">
    <w:name w:val="Title 1"/>
    <w:basedOn w:val="Heading1"/>
    <w:next w:val="Title1"/>
    <w:autoRedefine w:val="0"/>
    <w:hidden w:val="0"/>
    <w:qFormat w:val="0"/>
    <w:pPr>
      <w:keepNext w:val="1"/>
      <w:keepLines w:val="1"/>
      <w:suppressAutoHyphens w:val="1"/>
      <w:spacing w:after="120" w:before="480" w:line="1" w:lineRule="atLeast"/>
      <w:ind w:leftChars="-1" w:rightChars="0" w:firstLineChars="-1"/>
      <w:textDirection w:val="btLr"/>
      <w:textAlignment w:val="top"/>
      <w:outlineLvl w:val="0"/>
    </w:pPr>
    <w:rPr>
      <w:b w:val="0"/>
      <w:bCs w:val="1"/>
      <w:color w:val="ff1f64"/>
      <w:w w:val="100"/>
      <w:position w:val="-1"/>
      <w:sz w:val="52"/>
      <w:szCs w:val="52"/>
      <w:effect w:val="none"/>
      <w:vertAlign w:val="baseline"/>
      <w:cs w:val="0"/>
      <w:em w:val="none"/>
      <w:lang w:bidi="ar-SA" w:eastAsia="en-US" w:val="en-US"/>
    </w:rPr>
  </w:style>
  <w:style w:type="character" w:styleId="Title1Char">
    <w:name w:val="Title 1 Char"/>
    <w:next w:val="Title1Char"/>
    <w:autoRedefine w:val="0"/>
    <w:hidden w:val="0"/>
    <w:qFormat w:val="0"/>
    <w:rPr>
      <w:bCs w:val="1"/>
      <w:w w:val="100"/>
      <w:position w:val="-1"/>
      <w:sz w:val="52"/>
      <w:szCs w:val="52"/>
      <w:effect w:val="none"/>
      <w:vertAlign w:val="baseline"/>
      <w:cs w:val="0"/>
      <w:em w:val="none"/>
      <w:lang w:eastAsia="en-US" w:val="en-US"/>
    </w:rPr>
  </w:style>
  <w:style w:type="paragraph" w:styleId="TOCHeading">
    <w:name w:val="TOC Heading"/>
    <w:basedOn w:val="Heading1"/>
    <w:next w:val="Normal"/>
    <w:autoRedefine w:val="0"/>
    <w:hidden w:val="0"/>
    <w:qFormat w:val="1"/>
    <w:pPr>
      <w:keepNext w:val="1"/>
      <w:keepLines w:val="1"/>
      <w:suppressAutoHyphens w:val="1"/>
      <w:spacing w:after="0" w:before="240" w:line="259" w:lineRule="auto"/>
      <w:ind w:leftChars="-1" w:rightChars="0" w:firstLineChars="-1"/>
      <w:textDirection w:val="btLr"/>
      <w:textAlignment w:val="top"/>
      <w:outlineLvl w:val="9"/>
    </w:pPr>
    <w:rPr>
      <w:rFonts w:ascii="Calibri Light" w:cs="Times New Roman" w:eastAsia="Times New Roman" w:hAnsi="Calibri Light"/>
      <w:b w:val="0"/>
      <w:color w:val="0d1c2f"/>
      <w:w w:val="100"/>
      <w:position w:val="-1"/>
      <w:sz w:val="32"/>
      <w:szCs w:val="32"/>
      <w:effect w:val="none"/>
      <w:vertAlign w:val="baseline"/>
      <w:cs w:val="0"/>
      <w:em w:val="none"/>
      <w:lang w:bidi="ar-SA" w:eastAsia="en-US" w:val="en-US"/>
    </w:rPr>
  </w:style>
  <w:style w:type="paragraph" w:styleId="TOC1">
    <w:name w:val="TOC 1"/>
    <w:basedOn w:val="Normal"/>
    <w:next w:val="Normal"/>
    <w:autoRedefine w:val="0"/>
    <w:hidden w:val="0"/>
    <w:qFormat w:val="1"/>
    <w:pPr>
      <w:suppressAutoHyphens w:val="1"/>
      <w:spacing w:after="10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3Policytitle">
    <w:name w:val="3 Policy title"/>
    <w:basedOn w:val="Normal"/>
    <w:next w:val="3Policytitle"/>
    <w:autoRedefine w:val="0"/>
    <w:hidden w:val="0"/>
    <w:qFormat w:val="0"/>
    <w:pPr>
      <w:suppressAutoHyphens w:val="1"/>
      <w:spacing w:after="120" w:line="1" w:lineRule="atLeast"/>
      <w:ind w:leftChars="-1" w:rightChars="0" w:firstLineChars="-1"/>
      <w:textDirection w:val="btLr"/>
      <w:textAlignment w:val="top"/>
      <w:outlineLvl w:val="0"/>
    </w:pPr>
    <w:rPr>
      <w:b w:val="1"/>
      <w:w w:val="100"/>
      <w:position w:val="-1"/>
      <w:sz w:val="72"/>
      <w:szCs w:val="24"/>
      <w:effect w:val="none"/>
      <w:vertAlign w:val="baseline"/>
      <w:cs w:val="0"/>
      <w:em w:val="none"/>
      <w:lang w:bidi="ar-SA" w:eastAsia="en-US" w:val="en-US"/>
    </w:rPr>
  </w:style>
  <w:style w:type="paragraph" w:styleId="ListParagraph">
    <w:name w:val="List Paragraph"/>
    <w:basedOn w:val="Normal"/>
    <w:next w:val="ListParagraph"/>
    <w:autoRedefine w:val="0"/>
    <w:hidden w:val="0"/>
    <w:qFormat w:val="0"/>
    <w:pPr>
      <w:suppressAutoHyphens w:val="1"/>
      <w:spacing w:after="120" w:line="1" w:lineRule="atLeast"/>
      <w:ind w:left="720" w:leftChars="-1" w:rightChars="0" w:firstLineChars="-1"/>
      <w:contextualSpacing w:val="1"/>
      <w:textDirection w:val="btLr"/>
      <w:textAlignment w:val="top"/>
      <w:outlineLvl w:val="0"/>
    </w:pPr>
    <w:rPr>
      <w:w w:val="100"/>
      <w:position w:val="-1"/>
      <w:szCs w:val="24"/>
      <w:effect w:val="none"/>
      <w:vertAlign w:val="baseline"/>
      <w:cs w:val="0"/>
      <w:em w:val="none"/>
      <w:lang w:bidi="ar-SA" w:eastAsia="en-US" w:val="en-US"/>
    </w:rPr>
  </w:style>
  <w:style w:type="table" w:styleId="TheKeypolicytable">
    <w:name w:val="The Key policy table"/>
    <w:basedOn w:val="TableNormal"/>
    <w:next w:val="TheKeypolicytab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heKeypolicytable"/>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CellMar>
        <w:top w:w="57.0" w:type="dxa"/>
        <w:bottom w:w="57.0" w:type="dxa"/>
      </w:tblCellMar>
    </w:tblPr>
  </w:style>
  <w:style w:type="paragraph" w:styleId="Tablebodycopy">
    <w:name w:val="Table body copy"/>
    <w:basedOn w:val="1bodycopy10pt"/>
    <w:next w:val="Tablebodycopy"/>
    <w:autoRedefine w:val="0"/>
    <w:hidden w:val="0"/>
    <w:qFormat w:val="0"/>
    <w:pPr>
      <w:keepLines w:val="1"/>
      <w:suppressAutoHyphens w:val="1"/>
      <w:spacing w:after="60" w:line="1" w:lineRule="atLeast"/>
      <w:ind w:leftChars="-1" w:rightChars="0" w:firstLineChars="-1"/>
      <w:textDirection w:val="btLr"/>
      <w:textAlignment w:val="top"/>
      <w:textboxTightWrap w:val="allLines"/>
      <w:outlineLvl w:val="0"/>
    </w:pPr>
    <w:rPr>
      <w:w w:val="100"/>
      <w:position w:val="-1"/>
      <w:szCs w:val="24"/>
      <w:effect w:val="none"/>
      <w:vertAlign w:val="baseline"/>
      <w:cs w:val="0"/>
      <w:em w:val="none"/>
      <w:lang w:bidi="ar-SA" w:eastAsia="en-US" w:val="en-US"/>
    </w:rPr>
  </w:style>
  <w:style w:type="paragraph" w:styleId="Bulletedcopylevel2">
    <w:name w:val="Bulleted copy level 2"/>
    <w:basedOn w:val="1bodycopy10pt"/>
    <w:next w:val="Bulletedcopylevel2"/>
    <w:autoRedefine w:val="0"/>
    <w:hidden w:val="0"/>
    <w:qFormat w:val="0"/>
    <w:pPr>
      <w:numPr>
        <w:ilvl w:val="0"/>
        <w:numId w:val="15"/>
      </w:numPr>
      <w:suppressAutoHyphens w:val="1"/>
      <w:spacing w:after="12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Tablecopybulleted">
    <w:name w:val="Table copy bulleted"/>
    <w:basedOn w:val="Tablebodycopy"/>
    <w:next w:val="Tablecopybulleted"/>
    <w:autoRedefine w:val="0"/>
    <w:hidden w:val="0"/>
    <w:qFormat w:val="0"/>
    <w:pPr>
      <w:keepLines w:val="1"/>
      <w:numPr>
        <w:ilvl w:val="0"/>
        <w:numId w:val="8"/>
      </w:numPr>
      <w:suppressAutoHyphens w:val="1"/>
      <w:spacing w:after="60" w:line="1" w:lineRule="atLeast"/>
      <w:ind w:leftChars="-1" w:rightChars="0" w:firstLineChars="-1"/>
      <w:textDirection w:val="btLr"/>
      <w:textAlignment w:val="top"/>
      <w:textboxTightWrap w:val="allLines"/>
      <w:outlineLvl w:val="0"/>
    </w:pPr>
    <w:rPr>
      <w:w w:val="100"/>
      <w:position w:val="-1"/>
      <w:szCs w:val="24"/>
      <w:effect w:val="none"/>
      <w:vertAlign w:val="baseline"/>
      <w:cs w:val="0"/>
      <w:em w:val="none"/>
      <w:lang w:bidi="ar-SA" w:eastAsia="en-US" w:val="en-US"/>
    </w:rPr>
  </w:style>
  <w:style w:type="paragraph" w:styleId="Caption1">
    <w:name w:val="Caption 1"/>
    <w:basedOn w:val="Normal"/>
    <w:next w:val="Caption1"/>
    <w:autoRedefine w:val="0"/>
    <w:hidden w:val="0"/>
    <w:qFormat w:val="0"/>
    <w:pPr>
      <w:suppressAutoHyphens w:val="1"/>
      <w:spacing w:after="120" w:before="120" w:line="1" w:lineRule="atLeast"/>
      <w:ind w:leftChars="-1" w:rightChars="0" w:firstLineChars="-1"/>
      <w:textDirection w:val="btLr"/>
      <w:textAlignment w:val="top"/>
      <w:outlineLvl w:val="0"/>
    </w:pPr>
    <w:rPr>
      <w:i w:val="1"/>
      <w:color w:val="f15f22"/>
      <w:w w:val="100"/>
      <w:position w:val="-1"/>
      <w:szCs w:val="24"/>
      <w:effect w:val="none"/>
      <w:vertAlign w:val="baseline"/>
      <w:cs w:val="0"/>
      <w:em w:val="none"/>
      <w:lang w:bidi="ar-SA" w:eastAsia="en-US" w:val="en-US"/>
    </w:rPr>
  </w:style>
  <w:style w:type="paragraph" w:styleId="Subhead2">
    <w:name w:val="Subhead 2"/>
    <w:basedOn w:val="1bodycopy10pt"/>
    <w:next w:val="1bodycopy10pt"/>
    <w:autoRedefine w:val="0"/>
    <w:hidden w:val="0"/>
    <w:qFormat w:val="0"/>
    <w:pPr>
      <w:suppressAutoHyphens w:val="1"/>
      <w:spacing w:after="120" w:before="240" w:line="1" w:lineRule="atLeast"/>
      <w:ind w:leftChars="-1" w:rightChars="0" w:firstLineChars="-1"/>
      <w:textDirection w:val="btLr"/>
      <w:textAlignment w:val="top"/>
      <w:outlineLvl w:val="0"/>
    </w:pPr>
    <w:rPr>
      <w:b w:val="1"/>
      <w:color w:val="12263f"/>
      <w:w w:val="100"/>
      <w:position w:val="-1"/>
      <w:sz w:val="24"/>
      <w:szCs w:val="24"/>
      <w:effect w:val="none"/>
      <w:vertAlign w:val="baseline"/>
      <w:cs w:val="0"/>
      <w:em w:val="none"/>
      <w:lang w:bidi="ar-SA" w:eastAsia="en-US" w:val="en-US"/>
    </w:rPr>
  </w:style>
  <w:style w:type="character" w:styleId="Subhead2Char">
    <w:name w:val="Subhead 2 Char"/>
    <w:next w:val="Subhead2Char"/>
    <w:autoRedefine w:val="0"/>
    <w:hidden w:val="0"/>
    <w:qFormat w:val="0"/>
    <w:rPr>
      <w:b w:val="1"/>
      <w:color w:val="12263f"/>
      <w:w w:val="100"/>
      <w:position w:val="-1"/>
      <w:sz w:val="24"/>
      <w:szCs w:val="24"/>
      <w:effect w:val="none"/>
      <w:vertAlign w:val="baseline"/>
      <w:cs w:val="0"/>
      <w:em w:val="none"/>
      <w:lang w:eastAsia="en-US" w:val="en-US"/>
    </w:rPr>
  </w:style>
  <w:style w:type="paragraph" w:styleId="TOC3">
    <w:name w:val="TOC 3"/>
    <w:basedOn w:val="Normal"/>
    <w:next w:val="Normal"/>
    <w:autoRedefine w:val="0"/>
    <w:hidden w:val="0"/>
    <w:qFormat w:val="1"/>
    <w:pPr>
      <w:suppressAutoHyphens w:val="1"/>
      <w:spacing w:after="100" w:line="1" w:lineRule="atLeast"/>
      <w:ind w:left="400"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character" w:styleId="UnresolvedMention1">
    <w:name w:val="Unresolved Mention1"/>
    <w:next w:val="UnresolvedMention1"/>
    <w:autoRedefine w:val="0"/>
    <w:hidden w:val="0"/>
    <w:qFormat w:val="1"/>
    <w:rPr>
      <w:color w:val="605e5c"/>
      <w:w w:val="100"/>
      <w:position w:val="-1"/>
      <w:effect w:val="none"/>
      <w:shd w:color="auto" w:fill="e1dfdd" w:val="clear"/>
      <w:vertAlign w:val="baseline"/>
      <w:cs w:val="0"/>
      <w:em w:val="none"/>
      <w:lang/>
    </w:rPr>
  </w:style>
  <w:style w:type="numbering" w:styleId="CurrentList1">
    <w:name w:val="Current List1"/>
    <w:next w:val="CurrentList1"/>
    <w:autoRedefine w:val="0"/>
    <w:hidden w:val="0"/>
    <w:qFormat w:val="0"/>
    <w:pPr>
      <w:numPr>
        <w:ilvl w:val="0"/>
        <w:numId w:val="19"/>
      </w:numPr>
      <w:suppressAutoHyphens w:val="1"/>
      <w:spacing w:line="1" w:lineRule="atLeast"/>
      <w:ind w:leftChars="-1" w:rightChars="0" w:firstLineChars="-1"/>
      <w:textDirection w:val="btLr"/>
      <w:textAlignment w:val="top"/>
      <w:outlineLvl w:val="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57.0" w:type="dxa"/>
        <w:left w:w="108.0" w:type="dxa"/>
        <w:bottom w:w="57.0" w:type="dxa"/>
        <w:right w:w="108.0" w:type="dxa"/>
      </w:tblCellMar>
    </w:tblPr>
  </w:style>
  <w:style w:type="table" w:styleId="Table2">
    <w:basedOn w:val="TableNormal"/>
    <w:tblPr>
      <w:tblStyleRowBandSize w:val="1"/>
      <w:tblStyleColBandSize w:val="1"/>
      <w:tblCellMar>
        <w:top w:w="57.0" w:type="dxa"/>
        <w:left w:w="108.0" w:type="dxa"/>
        <w:bottom w:w="57.0" w:type="dxa"/>
        <w:right w:w="108.0" w:type="dxa"/>
      </w:tblCellMar>
    </w:tblPr>
  </w:style>
  <w:style w:type="table" w:styleId="Table3">
    <w:basedOn w:val="TableNormal"/>
    <w:tblPr>
      <w:tblStyleRowBandSize w:val="1"/>
      <w:tblStyleColBandSize w:val="1"/>
      <w:tblCellMar>
        <w:top w:w="142.0" w:type="dxa"/>
        <w:left w:w="0.0" w:type="dxa"/>
        <w:bottom w:w="0.0" w:type="dxa"/>
        <w:right w:w="0.0" w:type="dxa"/>
      </w:tblCellMar>
    </w:tblPr>
  </w:style>
  <w:style w:type="table" w:styleId="Table4">
    <w:basedOn w:val="TableNormal"/>
    <w:tblPr>
      <w:tblStyleRowBandSize w:val="1"/>
      <w:tblStyleColBandSize w:val="1"/>
      <w:tblCellMar>
        <w:top w:w="142.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https://www.gov.uk/government/publications/send-code-of-practice-0-to-25" TargetMode="External"/><Relationship Id="rId10" Type="http://schemas.openxmlformats.org/officeDocument/2006/relationships/hyperlink" Target="https://www.gov.uk/government/publications/equality-act-2010-advice-for-schools" TargetMode="External"/><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legislation.gov.uk/ukpga/2010/15/schedule/10" TargetMode="External"/><Relationship Id="rId15" Type="http://schemas.openxmlformats.org/officeDocument/2006/relationships/header" Target="header6.xml"/><Relationship Id="rId14" Type="http://schemas.openxmlformats.org/officeDocument/2006/relationships/header" Target="header2.xml"/><Relationship Id="rId17" Type="http://schemas.openxmlformats.org/officeDocument/2006/relationships/header" Target="header5.xml"/><Relationship Id="rId16" Type="http://schemas.openxmlformats.org/officeDocument/2006/relationships/header" Target="header4.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footer" Target="footer3.xml"/><Relationship Id="rId7" Type="http://schemas.openxmlformats.org/officeDocument/2006/relationships/image" Target="media/image3.jp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thekeysupport.com/" TargetMode="External"/><Relationship Id="rId2" Type="http://schemas.openxmlformats.org/officeDocument/2006/relationships/hyperlink" Target="https://thekeysupport.com/terms-of-u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st59kjKLXxSpugBC/H0u+in5xw==">CgMxLjAyDmguNDZpN3JhcTQ4NTdpMg5oLnAwb2xvcnN1aTU3ODIOaC51YjE1eXQzdDQ3Y2YyDmguemY4MGsxYzNmcHhjMg5oLmRhMjFlYzd0aGFwZjIOaC5lMmowMm1pMmt5NTE4AHIhMTk5cWk2VGhTUHl3OUxUOFR5ZkJoZE16ZnZXNjBLMXVZ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2023-12-18T15:59:00Z</dcterms:created>
  <dc:creator>Joel  Southern</dc:creator>
</cp:coreProperties>
</file>

<file path=docProps/custom.xml><?xml version="1.0" encoding="utf-8"?>
<Properties xmlns="http://schemas.openxmlformats.org/officeDocument/2006/custom-properties" xmlns:vt="http://schemas.openxmlformats.org/officeDocument/2006/docPropsVTypes"/>
</file>