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ahoma" w:cs="Tahoma" w:eastAsia="Tahoma" w:hAnsi="Tahoma"/>
          <w:sz w:val="32"/>
          <w:szCs w:val="32"/>
          <w:vertAlign w:val="baseline"/>
        </w:rPr>
      </w:pPr>
      <w:r w:rsidDel="00000000" w:rsidR="00000000" w:rsidRPr="00000000">
        <w:rPr>
          <w:rtl w:val="0"/>
        </w:rPr>
      </w:r>
    </w:p>
    <w:p w:rsidR="00000000" w:rsidDel="00000000" w:rsidP="00000000" w:rsidRDefault="00000000" w:rsidRPr="00000000" w14:paraId="00000002">
      <w:pPr>
        <w:spacing w:after="0" w:line="240" w:lineRule="auto"/>
        <w:jc w:val="center"/>
        <w:rPr>
          <w:rFonts w:ascii="Tahoma" w:cs="Tahoma" w:eastAsia="Tahoma" w:hAnsi="Tahoma"/>
          <w:sz w:val="32"/>
          <w:szCs w:val="32"/>
          <w:vertAlign w:val="baseline"/>
        </w:rPr>
      </w:pPr>
      <w:r w:rsidDel="00000000" w:rsidR="00000000" w:rsidRPr="00000000">
        <w:rPr>
          <w:rFonts w:ascii="Arial" w:cs="Arial" w:eastAsia="Arial" w:hAnsi="Arial"/>
          <w:b w:val="1"/>
          <w:sz w:val="72"/>
          <w:szCs w:val="72"/>
          <w:vertAlign w:val="baseline"/>
        </w:rPr>
        <w:drawing>
          <wp:inline distB="0" distT="0" distL="114300" distR="114300">
            <wp:extent cx="3934460" cy="3924300"/>
            <wp:effectExtent b="0" l="0" r="0" t="0"/>
            <wp:docPr id="102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934460" cy="39243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0" w:line="240" w:lineRule="auto"/>
        <w:rPr>
          <w:rFonts w:ascii="Tahoma" w:cs="Tahoma" w:eastAsia="Tahoma" w:hAnsi="Tahoma"/>
          <w:sz w:val="32"/>
          <w:szCs w:val="32"/>
          <w:vertAlign w:val="baseline"/>
        </w:rPr>
      </w:pPr>
      <w:r w:rsidDel="00000000" w:rsidR="00000000" w:rsidRPr="00000000">
        <w:rPr>
          <w:rtl w:val="0"/>
        </w:rPr>
      </w:r>
    </w:p>
    <w:p w:rsidR="00000000" w:rsidDel="00000000" w:rsidP="00000000" w:rsidRDefault="00000000" w:rsidRPr="00000000" w14:paraId="00000004">
      <w:pPr>
        <w:spacing w:after="0" w:line="240" w:lineRule="auto"/>
        <w:rPr>
          <w:rFonts w:ascii="Tahoma" w:cs="Tahoma" w:eastAsia="Tahoma" w:hAnsi="Tahoma"/>
          <w:sz w:val="32"/>
          <w:szCs w:val="32"/>
          <w:vertAlign w:val="baseline"/>
        </w:rPr>
      </w:pPr>
      <w:r w:rsidDel="00000000" w:rsidR="00000000" w:rsidRPr="00000000">
        <w:rPr>
          <w:rtl w:val="0"/>
        </w:rPr>
      </w:r>
    </w:p>
    <w:p w:rsidR="00000000" w:rsidDel="00000000" w:rsidP="00000000" w:rsidRDefault="00000000" w:rsidRPr="00000000" w14:paraId="00000005">
      <w:pPr>
        <w:spacing w:after="0" w:line="240" w:lineRule="auto"/>
        <w:rPr>
          <w:rFonts w:ascii="Tahoma" w:cs="Tahoma" w:eastAsia="Tahoma" w:hAnsi="Tahoma"/>
          <w:sz w:val="32"/>
          <w:szCs w:val="32"/>
          <w:vertAlign w:val="baseline"/>
        </w:rPr>
      </w:pPr>
      <w:r w:rsidDel="00000000" w:rsidR="00000000" w:rsidRPr="00000000">
        <w:rPr>
          <w:rtl w:val="0"/>
        </w:rPr>
      </w:r>
    </w:p>
    <w:p w:rsidR="00000000" w:rsidDel="00000000" w:rsidP="00000000" w:rsidRDefault="00000000" w:rsidRPr="00000000" w14:paraId="00000006">
      <w:pPr>
        <w:spacing w:after="0" w:line="240" w:lineRule="auto"/>
        <w:jc w:val="center"/>
        <w:rPr>
          <w:rFonts w:ascii="Arial" w:cs="Arial" w:eastAsia="Arial" w:hAnsi="Arial"/>
          <w:b w:val="0"/>
          <w:sz w:val="72"/>
          <w:szCs w:val="72"/>
          <w:vertAlign w:val="baseline"/>
        </w:rPr>
      </w:pPr>
      <w:r w:rsidDel="00000000" w:rsidR="00000000" w:rsidRPr="00000000">
        <w:rPr>
          <w:rFonts w:ascii="Arial" w:cs="Arial" w:eastAsia="Arial" w:hAnsi="Arial"/>
          <w:b w:val="1"/>
          <w:sz w:val="72"/>
          <w:szCs w:val="72"/>
          <w:rtl w:val="0"/>
        </w:rPr>
        <w:t xml:space="preserve">Nut Free</w:t>
      </w:r>
      <w:r w:rsidDel="00000000" w:rsidR="00000000" w:rsidRPr="00000000">
        <w:rPr>
          <w:rFonts w:ascii="Arial" w:cs="Arial" w:eastAsia="Arial" w:hAnsi="Arial"/>
          <w:b w:val="1"/>
          <w:sz w:val="72"/>
          <w:szCs w:val="72"/>
          <w:vertAlign w:val="baseline"/>
          <w:rtl w:val="0"/>
        </w:rPr>
        <w:t xml:space="preserve"> Policy</w:t>
      </w:r>
      <w:r w:rsidDel="00000000" w:rsidR="00000000" w:rsidRPr="00000000">
        <w:rPr>
          <w:rtl w:val="0"/>
        </w:rPr>
      </w:r>
    </w:p>
    <w:p w:rsidR="00000000" w:rsidDel="00000000" w:rsidP="00000000" w:rsidRDefault="00000000" w:rsidRPr="00000000" w14:paraId="00000007">
      <w:pPr>
        <w:spacing w:after="0" w:line="240" w:lineRule="auto"/>
        <w:jc w:val="center"/>
        <w:rPr>
          <w:rFonts w:ascii="Tahoma" w:cs="Tahoma" w:eastAsia="Tahoma" w:hAnsi="Tahoma"/>
          <w:b w:val="0"/>
          <w:sz w:val="48"/>
          <w:szCs w:val="48"/>
          <w:vertAlign w:val="baseline"/>
        </w:rPr>
      </w:pPr>
      <w:r w:rsidDel="00000000" w:rsidR="00000000" w:rsidRPr="00000000">
        <w:rPr>
          <w:rtl w:val="0"/>
        </w:rPr>
      </w:r>
    </w:p>
    <w:p w:rsidR="00000000" w:rsidDel="00000000" w:rsidP="00000000" w:rsidRDefault="00000000" w:rsidRPr="00000000" w14:paraId="00000008">
      <w:pPr>
        <w:spacing w:after="0" w:line="240" w:lineRule="auto"/>
        <w:jc w:val="center"/>
        <w:rPr>
          <w:rFonts w:ascii="Tahoma" w:cs="Tahoma" w:eastAsia="Tahoma" w:hAnsi="Tahoma"/>
          <w:b w:val="0"/>
          <w:sz w:val="48"/>
          <w:szCs w:val="48"/>
          <w:vertAlign w:val="baseline"/>
        </w:rPr>
      </w:pPr>
      <w:r w:rsidDel="00000000" w:rsidR="00000000" w:rsidRPr="00000000">
        <w:rPr>
          <w:rtl w:val="0"/>
        </w:rPr>
      </w:r>
    </w:p>
    <w:p w:rsidR="00000000" w:rsidDel="00000000" w:rsidP="00000000" w:rsidRDefault="00000000" w:rsidRPr="00000000" w14:paraId="00000009">
      <w:pPr>
        <w:spacing w:after="0" w:line="240" w:lineRule="auto"/>
        <w:rPr>
          <w:rFonts w:ascii="Tahoma" w:cs="Tahoma" w:eastAsia="Tahoma" w:hAnsi="Tahoma"/>
          <w:sz w:val="32"/>
          <w:szCs w:val="32"/>
          <w:vertAlign w:val="baseline"/>
        </w:rPr>
      </w:pPr>
      <w:r w:rsidDel="00000000" w:rsidR="00000000" w:rsidRPr="00000000">
        <w:rPr>
          <w:rtl w:val="0"/>
        </w:rPr>
      </w:r>
    </w:p>
    <w:p w:rsidR="00000000" w:rsidDel="00000000" w:rsidP="00000000" w:rsidRDefault="00000000" w:rsidRPr="00000000" w14:paraId="0000000A">
      <w:pPr>
        <w:spacing w:after="0" w:line="240" w:lineRule="auto"/>
        <w:rPr>
          <w:rFonts w:ascii="Tahoma" w:cs="Tahoma" w:eastAsia="Tahoma" w:hAnsi="Tahoma"/>
          <w:b w:val="1"/>
          <w:sz w:val="32"/>
          <w:szCs w:val="32"/>
          <w:vertAlign w:val="baseline"/>
        </w:rPr>
      </w:pPr>
      <w:r w:rsidDel="00000000" w:rsidR="00000000" w:rsidRPr="00000000">
        <w:rPr>
          <w:rFonts w:ascii="Tahoma" w:cs="Tahoma" w:eastAsia="Tahoma" w:hAnsi="Tahoma"/>
          <w:b w:val="1"/>
          <w:sz w:val="32"/>
          <w:szCs w:val="32"/>
          <w:rtl w:val="0"/>
        </w:rPr>
        <w:t xml:space="preserve">TO BE REVIEWED REGULARLY BY THE GOVERNING BODY (June 2025)</w:t>
      </w:r>
      <w:r w:rsidDel="00000000" w:rsidR="00000000" w:rsidRPr="00000000">
        <w:rPr>
          <w:rtl w:val="0"/>
        </w:rPr>
      </w:r>
    </w:p>
    <w:p w:rsidR="00000000" w:rsidDel="00000000" w:rsidP="00000000" w:rsidRDefault="00000000" w:rsidRPr="00000000" w14:paraId="0000000B">
      <w:pPr>
        <w:spacing w:after="0" w:line="240" w:lineRule="auto"/>
        <w:rPr>
          <w:rFonts w:ascii="Tahoma" w:cs="Tahoma" w:eastAsia="Tahoma" w:hAnsi="Tahoma"/>
          <w:sz w:val="32"/>
          <w:szCs w:val="32"/>
          <w:vertAlign w:val="baseline"/>
        </w:rPr>
      </w:pPr>
      <w:r w:rsidDel="00000000" w:rsidR="00000000" w:rsidRPr="00000000">
        <w:rPr>
          <w:rtl w:val="0"/>
        </w:rPr>
      </w:r>
    </w:p>
    <w:p w:rsidR="00000000" w:rsidDel="00000000" w:rsidP="00000000" w:rsidRDefault="00000000" w:rsidRPr="00000000" w14:paraId="0000000C">
      <w:pPr>
        <w:spacing w:after="0" w:line="240" w:lineRule="auto"/>
        <w:rPr>
          <w:rFonts w:ascii="Tahoma" w:cs="Tahoma" w:eastAsia="Tahoma" w:hAnsi="Tahoma"/>
          <w:sz w:val="32"/>
          <w:szCs w:val="32"/>
          <w:vertAlign w:val="baseline"/>
        </w:rPr>
      </w:pPr>
      <w:r w:rsidDel="00000000" w:rsidR="00000000" w:rsidRPr="00000000">
        <w:rPr>
          <w:rtl w:val="0"/>
        </w:rPr>
      </w:r>
    </w:p>
    <w:p w:rsidR="00000000" w:rsidDel="00000000" w:rsidP="00000000" w:rsidRDefault="00000000" w:rsidRPr="00000000" w14:paraId="0000000D">
      <w:pPr>
        <w:spacing w:after="0" w:line="240" w:lineRule="auto"/>
        <w:jc w:val="center"/>
        <w:rPr>
          <w:rFonts w:ascii="Arial" w:cs="Arial" w:eastAsia="Arial" w:hAnsi="Arial"/>
          <w:sz w:val="26"/>
          <w:szCs w:val="26"/>
          <w:vertAlign w:val="baseline"/>
        </w:rPr>
      </w:pPr>
      <w:r w:rsidDel="00000000" w:rsidR="00000000" w:rsidRPr="00000000">
        <w:rPr>
          <w:rFonts w:ascii="Arial" w:cs="Arial" w:eastAsia="Arial" w:hAnsi="Arial"/>
          <w:sz w:val="26"/>
          <w:szCs w:val="26"/>
          <w:rtl w:val="0"/>
        </w:rPr>
        <w:t xml:space="preserve">S</w:t>
      </w:r>
      <w:r w:rsidDel="00000000" w:rsidR="00000000" w:rsidRPr="00000000">
        <w:rPr>
          <w:rFonts w:ascii="Arial" w:cs="Arial" w:eastAsia="Arial" w:hAnsi="Arial"/>
          <w:sz w:val="26"/>
          <w:szCs w:val="26"/>
          <w:vertAlign w:val="baseline"/>
          <w:rtl w:val="0"/>
        </w:rPr>
        <w:t xml:space="preserve">omerville Nursery School</w:t>
      </w:r>
    </w:p>
    <w:p w:rsidR="00000000" w:rsidDel="00000000" w:rsidP="00000000" w:rsidRDefault="00000000" w:rsidRPr="00000000" w14:paraId="0000000E">
      <w:pPr>
        <w:spacing w:after="0" w:line="240" w:lineRule="auto"/>
        <w:jc w:val="center"/>
        <w:rPr>
          <w:rFonts w:ascii="Arial" w:cs="Arial" w:eastAsia="Arial" w:hAnsi="Arial"/>
          <w:i w:val="0"/>
          <w:sz w:val="26"/>
          <w:szCs w:val="26"/>
          <w:vertAlign w:val="baseline"/>
        </w:rPr>
      </w:pPr>
      <w:r w:rsidDel="00000000" w:rsidR="00000000" w:rsidRPr="00000000">
        <w:rPr>
          <w:rFonts w:ascii="Arial" w:cs="Arial" w:eastAsia="Arial" w:hAnsi="Arial"/>
          <w:i w:val="1"/>
          <w:sz w:val="26"/>
          <w:szCs w:val="26"/>
          <w:vertAlign w:val="baseline"/>
          <w:rtl w:val="0"/>
        </w:rPr>
        <w:t xml:space="preserve">“Aiming High Together”</w:t>
      </w:r>
      <w:r w:rsidDel="00000000" w:rsidR="00000000" w:rsidRPr="00000000">
        <w:rPr>
          <w:rtl w:val="0"/>
        </w:rPr>
      </w:r>
    </w:p>
    <w:p w:rsidR="00000000" w:rsidDel="00000000" w:rsidP="00000000" w:rsidRDefault="00000000" w:rsidRPr="00000000" w14:paraId="0000000F">
      <w:pPr>
        <w:spacing w:after="0" w:line="240" w:lineRule="auto"/>
        <w:jc w:val="both"/>
        <w:rPr>
          <w:rFonts w:ascii="Arial" w:cs="Arial" w:eastAsia="Arial" w:hAnsi="Arial"/>
          <w:sz w:val="26"/>
          <w:szCs w:val="26"/>
          <w:vertAlign w:val="baseline"/>
        </w:rPr>
      </w:pPr>
      <w:r w:rsidDel="00000000" w:rsidR="00000000" w:rsidRPr="00000000">
        <w:rPr>
          <w:rtl w:val="0"/>
        </w:rPr>
      </w:r>
    </w:p>
    <w:p w:rsidR="00000000" w:rsidDel="00000000" w:rsidP="00000000" w:rsidRDefault="00000000" w:rsidRPr="00000000" w14:paraId="00000010">
      <w:pPr>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1">
      <w:pPr>
        <w:spacing w:after="0" w:line="240" w:lineRule="auto"/>
        <w:jc w:val="center"/>
        <w:rPr>
          <w:rFonts w:ascii="Arial" w:cs="Arial" w:eastAsia="Arial" w:hAnsi="Arial"/>
          <w:sz w:val="24"/>
          <w:szCs w:val="24"/>
          <w:vertAlign w:val="baseline"/>
        </w:rPr>
      </w:pPr>
      <w:r w:rsidDel="00000000" w:rsidR="00000000" w:rsidRPr="00000000">
        <w:rPr>
          <w:rFonts w:ascii="Arial" w:cs="Arial" w:eastAsia="Arial" w:hAnsi="Arial"/>
          <w:sz w:val="36"/>
          <w:szCs w:val="36"/>
          <w:rtl w:val="0"/>
        </w:rPr>
        <w:t xml:space="preserve">Nut Free Policy</w:t>
      </w:r>
      <w:r w:rsidDel="00000000" w:rsidR="00000000" w:rsidRPr="00000000">
        <w:rPr>
          <w:rtl w:val="0"/>
        </w:rPr>
      </w:r>
    </w:p>
    <w:p w:rsidR="00000000" w:rsidDel="00000000" w:rsidP="00000000" w:rsidRDefault="00000000" w:rsidRPr="00000000" w14:paraId="00000012">
      <w:pPr>
        <w:spacing w:after="0" w:line="240" w:lineRule="auto"/>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3">
      <w:pPr>
        <w:spacing w:after="0" w:line="240" w:lineRule="auto"/>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4">
      <w:pPr>
        <w:spacing w:after="0" w:line="48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Somerville Nursery School is a nut free Nursery. This means no food products containing nuts are brought into the building. We hope this will reduce the risk of any child or adult with a nut allergy from coming into contact with a food product which could potentially be very harmful to them.</w:t>
      </w:r>
    </w:p>
    <w:p w:rsidR="00000000" w:rsidDel="00000000" w:rsidP="00000000" w:rsidRDefault="00000000" w:rsidRPr="00000000" w14:paraId="00000015">
      <w:pPr>
        <w:spacing w:after="0" w:line="48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We realise that many foods are labelled as having ‘traces of nut’ or ‘cannot guarantee nut free’ which are very difficult to avoid. We will speak to the parents of any children who join the setting who have a nut allergy to establish the severity of the allergy and will put in place an Individual Health Care Plan and a risk assessment as appropriate.</w:t>
      </w:r>
    </w:p>
    <w:p w:rsidR="00000000" w:rsidDel="00000000" w:rsidP="00000000" w:rsidRDefault="00000000" w:rsidRPr="00000000" w14:paraId="00000016">
      <w:pPr>
        <w:spacing w:after="0" w:line="48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reduce the risk of an allergic reaction for child in our care:</w:t>
      </w:r>
    </w:p>
    <w:p w:rsidR="00000000" w:rsidDel="00000000" w:rsidP="00000000" w:rsidRDefault="00000000" w:rsidRPr="00000000" w14:paraId="00000017">
      <w:pPr>
        <w:spacing w:after="0" w:line="48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Nursery will:</w:t>
      </w:r>
    </w:p>
    <w:p w:rsidR="00000000" w:rsidDel="00000000" w:rsidP="00000000" w:rsidRDefault="00000000" w:rsidRPr="00000000" w14:paraId="00000018">
      <w:pPr>
        <w:numPr>
          <w:ilvl w:val="0"/>
          <w:numId w:val="1"/>
        </w:numPr>
        <w:spacing w:after="0" w:line="48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 Make sure cooking ingredients do not include nuts</w:t>
      </w:r>
      <w:r w:rsidDel="00000000" w:rsidR="00000000" w:rsidRPr="00000000">
        <w:rPr>
          <w:rtl w:val="0"/>
        </w:rPr>
      </w:r>
    </w:p>
    <w:p w:rsidR="00000000" w:rsidDel="00000000" w:rsidP="00000000" w:rsidRDefault="00000000" w:rsidRPr="00000000" w14:paraId="00000019">
      <w:pPr>
        <w:numPr>
          <w:ilvl w:val="0"/>
          <w:numId w:val="1"/>
        </w:numPr>
        <w:spacing w:after="0" w:line="48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 Inform all new parents of this policy</w:t>
      </w:r>
      <w:r w:rsidDel="00000000" w:rsidR="00000000" w:rsidRPr="00000000">
        <w:rPr>
          <w:rtl w:val="0"/>
        </w:rPr>
      </w:r>
    </w:p>
    <w:p w:rsidR="00000000" w:rsidDel="00000000" w:rsidP="00000000" w:rsidRDefault="00000000" w:rsidRPr="00000000" w14:paraId="0000001A">
      <w:pPr>
        <w:numPr>
          <w:ilvl w:val="0"/>
          <w:numId w:val="1"/>
        </w:numPr>
        <w:spacing w:after="0" w:line="48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 Place a copy of the policy on the school website</w:t>
      </w:r>
      <w:r w:rsidDel="00000000" w:rsidR="00000000" w:rsidRPr="00000000">
        <w:rPr>
          <w:rtl w:val="0"/>
        </w:rPr>
      </w:r>
    </w:p>
    <w:p w:rsidR="00000000" w:rsidDel="00000000" w:rsidP="00000000" w:rsidRDefault="00000000" w:rsidRPr="00000000" w14:paraId="0000001B">
      <w:pPr>
        <w:numPr>
          <w:ilvl w:val="0"/>
          <w:numId w:val="1"/>
        </w:numPr>
        <w:spacing w:after="0" w:line="48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 Remind families periodically in Newsletters / updates</w:t>
      </w:r>
      <w:r w:rsidDel="00000000" w:rsidR="00000000" w:rsidRPr="00000000">
        <w:rPr>
          <w:rtl w:val="0"/>
        </w:rPr>
      </w:r>
    </w:p>
    <w:p w:rsidR="00000000" w:rsidDel="00000000" w:rsidP="00000000" w:rsidRDefault="00000000" w:rsidRPr="00000000" w14:paraId="0000001C">
      <w:pPr>
        <w:numPr>
          <w:ilvl w:val="0"/>
          <w:numId w:val="1"/>
        </w:numPr>
        <w:spacing w:after="0" w:line="48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 Staff will not bring food containing nuts into the nursery</w:t>
      </w:r>
      <w:r w:rsidDel="00000000" w:rsidR="00000000" w:rsidRPr="00000000">
        <w:rPr>
          <w:rtl w:val="0"/>
        </w:rPr>
      </w:r>
    </w:p>
    <w:p w:rsidR="00000000" w:rsidDel="00000000" w:rsidP="00000000" w:rsidRDefault="00000000" w:rsidRPr="00000000" w14:paraId="0000001D">
      <w:pPr>
        <w:spacing w:after="0" w:line="48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 ask parents:</w:t>
      </w:r>
    </w:p>
    <w:p w:rsidR="00000000" w:rsidDel="00000000" w:rsidP="00000000" w:rsidRDefault="00000000" w:rsidRPr="00000000" w14:paraId="0000001E">
      <w:pPr>
        <w:numPr>
          <w:ilvl w:val="0"/>
          <w:numId w:val="2"/>
        </w:numPr>
        <w:spacing w:after="0" w:line="48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 When preparing packed lunches to not include any food containing nuts (e.g. cereal bars, peanut butter), if they do, these are not offered to the child, but left in their lunch boxes and parents/carers are telephoned to remind them of our policy</w:t>
      </w:r>
      <w:r w:rsidDel="00000000" w:rsidR="00000000" w:rsidRPr="00000000">
        <w:rPr>
          <w:rtl w:val="0"/>
        </w:rPr>
      </w:r>
    </w:p>
    <w:p w:rsidR="00000000" w:rsidDel="00000000" w:rsidP="00000000" w:rsidRDefault="00000000" w:rsidRPr="00000000" w14:paraId="0000001F">
      <w:pPr>
        <w:numPr>
          <w:ilvl w:val="0"/>
          <w:numId w:val="2"/>
        </w:numPr>
        <w:spacing w:after="0" w:line="48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We ask that parents do not bring in birthday cakes as we are a Healthy Eating Setting and also because some of our children may be allergic or sensitive to ingredients.</w:t>
      </w:r>
      <w:r w:rsidDel="00000000" w:rsidR="00000000" w:rsidRPr="00000000">
        <w:rPr>
          <w:rtl w:val="0"/>
        </w:rPr>
      </w:r>
    </w:p>
    <w:sectPr>
      <w:pgSz w:h="16838" w:w="11906" w:orient="portrait"/>
      <w:pgMar w:bottom="1440" w:top="1440" w:left="851" w:right="566"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1"/>
    <w:pPr>
      <w:tabs>
        <w:tab w:val="center" w:leader="none" w:pos="4513"/>
        <w:tab w:val="right" w:leader="none" w:pos="9026"/>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character" w:styleId="HeaderChar">
    <w:name w:val="Header Char"/>
    <w:next w:val="HeaderChar"/>
    <w:autoRedefine w:val="0"/>
    <w:hidden w:val="0"/>
    <w:qFormat w:val="0"/>
    <w:rPr>
      <w:w w:val="100"/>
      <w:position w:val="-1"/>
      <w:sz w:val="22"/>
      <w:szCs w:val="22"/>
      <w:effect w:val="none"/>
      <w:vertAlign w:val="baseline"/>
      <w:cs w:val="0"/>
      <w:em w:val="none"/>
      <w:lang w:eastAsia="en-US"/>
    </w:rPr>
  </w:style>
  <w:style w:type="paragraph" w:styleId="Footer">
    <w:name w:val="Footer"/>
    <w:basedOn w:val="Normal"/>
    <w:next w:val="Footer"/>
    <w:autoRedefine w:val="0"/>
    <w:hidden w:val="0"/>
    <w:qFormat w:val="1"/>
    <w:pPr>
      <w:tabs>
        <w:tab w:val="center" w:leader="none" w:pos="4513"/>
        <w:tab w:val="right" w:leader="none" w:pos="9026"/>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character" w:styleId="FooterChar">
    <w:name w:val="Footer Char"/>
    <w:next w:val="FooterChar"/>
    <w:autoRedefine w:val="0"/>
    <w:hidden w:val="0"/>
    <w:qFormat w:val="0"/>
    <w:rPr>
      <w:w w:val="100"/>
      <w:position w:val="-1"/>
      <w:sz w:val="22"/>
      <w:szCs w:val="22"/>
      <w:effect w:val="none"/>
      <w:vertAlign w:val="baseline"/>
      <w:cs w:val="0"/>
      <w:em w:val="none"/>
      <w:lang w:eastAsia="en-US"/>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en-GB" w:val="en-GB"/>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iTHZ8B9Qh2AztiF/fUTK+1UtEw==">CgMxLjA4AHIhMUxUTE1jaVEtclBTSkxMT2NDelljaDZOQTd2Sm53WDVo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2022-07-10T11:00:00Z</dcterms:created>
  <dc:creator>Debra Richards</dc:creator>
</cp:coreProperties>
</file>