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0F330" w14:textId="77777777" w:rsidR="00F63C03" w:rsidRDefault="00F63C03" w:rsidP="00F63C03">
      <w:pPr>
        <w:pStyle w:val="Heading1"/>
        <w:rPr>
          <w:color w:val="auto"/>
          <w:sz w:val="48"/>
          <w:szCs w:val="48"/>
        </w:rPr>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r>
        <w:rPr>
          <w:rStyle w:val="Strong"/>
          <w:b/>
          <w:bCs w:val="0"/>
        </w:rPr>
        <w:t>Pupil Premium Strategy Statement – St Chad’s RC Primary School 2024–2025</w:t>
      </w:r>
    </w:p>
    <w:p w14:paraId="1A8E805C" w14:textId="77777777" w:rsidR="00F63C03" w:rsidRPr="00F63C03" w:rsidRDefault="00F63C03" w:rsidP="00F63C03">
      <w:pPr>
        <w:pStyle w:val="NormalWeb"/>
        <w:rPr>
          <w:rFonts w:asciiTheme="minorHAnsi" w:hAnsiTheme="minorHAnsi" w:cstheme="minorHAnsi"/>
          <w:sz w:val="28"/>
          <w:szCs w:val="28"/>
        </w:rPr>
      </w:pPr>
      <w:r w:rsidRPr="00F63C03">
        <w:rPr>
          <w:rFonts w:asciiTheme="minorHAnsi" w:hAnsiTheme="minorHAnsi" w:cstheme="minorHAnsi"/>
          <w:sz w:val="28"/>
          <w:szCs w:val="28"/>
        </w:rPr>
        <w:t>This statement details our school’s use of Pupil Premium (and Recovery Premium) funding to improve the attainment and outcomes of disadvantaged pupils. It outlines our strategy, planned funding allocation, and intended outcomes for this academic year.</w:t>
      </w:r>
    </w:p>
    <w:p w14:paraId="2A7D54B4" w14:textId="2CAB096C" w:rsidR="00E66558" w:rsidRDefault="009D71E8">
      <w:pPr>
        <w:pStyle w:val="Heading2"/>
      </w:pPr>
      <w:r>
        <w:t>School 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6B3ED857" w:rsidR="002940F3" w:rsidRDefault="00F63C03" w:rsidP="00C31636">
            <w:pPr>
              <w:pStyle w:val="TableRow"/>
              <w:ind w:left="0" w:right="0"/>
            </w:pPr>
            <w:r>
              <w:t>224</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1B36A4AA" w:rsidR="002940F3" w:rsidRDefault="00163EE4" w:rsidP="00C31636">
            <w:pPr>
              <w:pStyle w:val="TableRow"/>
              <w:ind w:left="0" w:right="0"/>
            </w:pPr>
            <w:r>
              <w:t>48%</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3258CBE6" w:rsidR="002940F3" w:rsidRDefault="00F63C03" w:rsidP="00C31636">
            <w:pPr>
              <w:pStyle w:val="TableRow"/>
              <w:ind w:left="0" w:right="0"/>
            </w:pPr>
            <w:r>
              <w:t>2024-2025</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7D099112" w:rsidR="002940F3" w:rsidRDefault="00F63C03" w:rsidP="00C31636">
            <w:pPr>
              <w:pStyle w:val="TableRow"/>
              <w:ind w:left="0" w:right="0"/>
            </w:pPr>
            <w:r>
              <w:t>December 2024</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2629B3EF" w:rsidR="002940F3" w:rsidRDefault="00F63C03" w:rsidP="00C31636">
            <w:pPr>
              <w:pStyle w:val="TableRow"/>
              <w:ind w:left="0" w:right="0"/>
            </w:pPr>
            <w:r>
              <w:t>December 2025</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3BF2AC1A" w:rsidR="002940F3" w:rsidRDefault="00F63C03" w:rsidP="00C31636">
            <w:pPr>
              <w:pStyle w:val="TableRow"/>
              <w:ind w:left="0" w:right="0"/>
            </w:pPr>
            <w:r>
              <w:t>D Malcolm</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401CA55B" w:rsidR="002940F3" w:rsidRDefault="00F63C03" w:rsidP="00C31636">
            <w:pPr>
              <w:pStyle w:val="TableRow"/>
              <w:ind w:left="0" w:right="0"/>
            </w:pPr>
            <w:r>
              <w:t>D Malcolm</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9621A3A" w:rsidR="002940F3" w:rsidRDefault="00F63C03" w:rsidP="00C31636">
            <w:pPr>
              <w:pStyle w:val="TableRow"/>
              <w:ind w:left="0" w:right="0"/>
            </w:pPr>
            <w:r>
              <w:t xml:space="preserve">C </w:t>
            </w:r>
            <w:proofErr w:type="spellStart"/>
            <w:r>
              <w:t>Maymon</w:t>
            </w:r>
            <w:proofErr w:type="spellEnd"/>
          </w:p>
        </w:tc>
      </w:tr>
    </w:tbl>
    <w:bookmarkEnd w:id="9"/>
    <w:bookmarkEnd w:id="10"/>
    <w:bookmarkEnd w:id="11"/>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70F92D97" w:rsidR="00E66558" w:rsidRDefault="009D71E8" w:rsidP="00C31636">
            <w:pPr>
              <w:pStyle w:val="TableRow"/>
              <w:ind w:left="0" w:right="0"/>
            </w:pPr>
            <w:r>
              <w:t>£</w:t>
            </w:r>
            <w:r w:rsidR="00163EE4">
              <w:t>123,635</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2256EA1A" w:rsidR="00E66558" w:rsidRDefault="009D71E8" w:rsidP="00C31636">
            <w:pPr>
              <w:pStyle w:val="TableRow"/>
              <w:ind w:left="0" w:right="0"/>
            </w:pPr>
            <w:r>
              <w:t>£</w:t>
            </w:r>
            <w:r w:rsidR="00163EE4">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001DA011" w:rsidR="00E66558" w:rsidRDefault="009D71E8" w:rsidP="00C31636">
            <w:pPr>
              <w:pStyle w:val="TableRow"/>
              <w:ind w:left="0" w:right="0"/>
            </w:pPr>
            <w:r>
              <w:t>£</w:t>
            </w:r>
            <w:r w:rsidR="00163EE4">
              <w:t>123,635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2" w:name="_Toc357771640"/>
      <w:bookmarkStart w:id="13"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C48D4" w14:textId="77777777" w:rsidR="00F63C03" w:rsidRPr="00F63C03" w:rsidRDefault="00F63C03" w:rsidP="00F63C03">
            <w:pPr>
              <w:numPr>
                <w:ilvl w:val="0"/>
                <w:numId w:val="18"/>
              </w:numPr>
              <w:suppressAutoHyphens w:val="0"/>
              <w:autoSpaceDN/>
              <w:spacing w:before="100" w:beforeAutospacing="1" w:after="100" w:afterAutospacing="1" w:line="240" w:lineRule="auto"/>
              <w:rPr>
                <w:rFonts w:asciiTheme="minorHAnsi" w:hAnsiTheme="minorHAnsi" w:cstheme="minorHAnsi"/>
                <w:color w:val="auto"/>
              </w:rPr>
            </w:pPr>
            <w:r w:rsidRPr="00F63C03">
              <w:rPr>
                <w:rFonts w:asciiTheme="minorHAnsi" w:hAnsiTheme="minorHAnsi" w:cstheme="minorHAnsi"/>
                <w:color w:val="auto"/>
              </w:rPr>
              <w:t xml:space="preserve">At St Chad’s RC Primary, we believe that </w:t>
            </w:r>
            <w:r w:rsidRPr="00F63C03">
              <w:rPr>
                <w:rFonts w:asciiTheme="minorHAnsi" w:hAnsiTheme="minorHAnsi" w:cstheme="minorHAnsi"/>
                <w:b/>
                <w:bCs/>
                <w:color w:val="auto"/>
              </w:rPr>
              <w:t>every pupil can achieve excellence</w:t>
            </w:r>
            <w:r w:rsidRPr="00F63C03">
              <w:rPr>
                <w:rFonts w:asciiTheme="minorHAnsi" w:hAnsiTheme="minorHAnsi" w:cstheme="minorHAnsi"/>
                <w:color w:val="auto"/>
              </w:rPr>
              <w:t>, regardless of background or personal challenges. Our Pupil Premium strategy focuses on:</w:t>
            </w:r>
          </w:p>
          <w:p w14:paraId="37B2D8D7" w14:textId="77777777" w:rsidR="00F63C03" w:rsidRPr="00F63C03" w:rsidRDefault="00F63C03" w:rsidP="00F63C03">
            <w:pPr>
              <w:numPr>
                <w:ilvl w:val="0"/>
                <w:numId w:val="18"/>
              </w:numPr>
              <w:suppressAutoHyphens w:val="0"/>
              <w:autoSpaceDN/>
              <w:spacing w:before="100" w:beforeAutospacing="1" w:after="100" w:afterAutospacing="1" w:line="240" w:lineRule="auto"/>
              <w:rPr>
                <w:rFonts w:asciiTheme="minorHAnsi" w:hAnsiTheme="minorHAnsi" w:cstheme="minorHAnsi"/>
                <w:color w:val="auto"/>
              </w:rPr>
            </w:pPr>
            <w:r w:rsidRPr="00F63C03">
              <w:rPr>
                <w:rFonts w:asciiTheme="minorHAnsi" w:hAnsiTheme="minorHAnsi" w:cstheme="minorHAnsi"/>
                <w:color w:val="auto"/>
              </w:rPr>
              <w:t>Closing the attainment gap for disadvantaged pupils</w:t>
            </w:r>
          </w:p>
          <w:p w14:paraId="63357231" w14:textId="77777777" w:rsidR="00F63C03" w:rsidRPr="00F63C03" w:rsidRDefault="00F63C03" w:rsidP="00F63C03">
            <w:pPr>
              <w:numPr>
                <w:ilvl w:val="0"/>
                <w:numId w:val="18"/>
              </w:numPr>
              <w:suppressAutoHyphens w:val="0"/>
              <w:autoSpaceDN/>
              <w:spacing w:before="100" w:beforeAutospacing="1" w:after="100" w:afterAutospacing="1" w:line="240" w:lineRule="auto"/>
              <w:rPr>
                <w:rFonts w:asciiTheme="minorHAnsi" w:hAnsiTheme="minorHAnsi" w:cstheme="minorHAnsi"/>
                <w:color w:val="auto"/>
              </w:rPr>
            </w:pPr>
            <w:r w:rsidRPr="00F63C03">
              <w:rPr>
                <w:rFonts w:asciiTheme="minorHAnsi" w:hAnsiTheme="minorHAnsi" w:cstheme="minorHAnsi"/>
                <w:color w:val="auto"/>
              </w:rPr>
              <w:t>Accelerating progress for pupils who are already high attainers</w:t>
            </w:r>
          </w:p>
          <w:p w14:paraId="146AA396" w14:textId="77777777" w:rsidR="00F63C03" w:rsidRPr="00F63C03" w:rsidRDefault="00F63C03" w:rsidP="00F63C03">
            <w:pPr>
              <w:numPr>
                <w:ilvl w:val="0"/>
                <w:numId w:val="18"/>
              </w:numPr>
              <w:suppressAutoHyphens w:val="0"/>
              <w:autoSpaceDN/>
              <w:spacing w:before="100" w:beforeAutospacing="1" w:after="100" w:afterAutospacing="1" w:line="240" w:lineRule="auto"/>
              <w:rPr>
                <w:rFonts w:asciiTheme="minorHAnsi" w:hAnsiTheme="minorHAnsi" w:cstheme="minorHAnsi"/>
                <w:color w:val="auto"/>
              </w:rPr>
            </w:pPr>
            <w:r w:rsidRPr="00F63C03">
              <w:rPr>
                <w:rFonts w:asciiTheme="minorHAnsi" w:hAnsiTheme="minorHAnsi" w:cstheme="minorHAnsi"/>
                <w:color w:val="auto"/>
              </w:rPr>
              <w:t>Supporting pupils with additional vulnerabilities, including EAL and social-emotional needs</w:t>
            </w:r>
          </w:p>
          <w:p w14:paraId="5A12668A" w14:textId="77777777" w:rsidR="00F63C03" w:rsidRPr="00F63C03" w:rsidRDefault="00F63C03" w:rsidP="00F63C03">
            <w:pPr>
              <w:numPr>
                <w:ilvl w:val="0"/>
                <w:numId w:val="18"/>
              </w:numPr>
              <w:suppressAutoHyphens w:val="0"/>
              <w:autoSpaceDN/>
              <w:spacing w:before="100" w:beforeAutospacing="1" w:after="100" w:afterAutospacing="1" w:line="240" w:lineRule="auto"/>
              <w:rPr>
                <w:rFonts w:asciiTheme="minorHAnsi" w:hAnsiTheme="minorHAnsi" w:cstheme="minorHAnsi"/>
                <w:color w:val="auto"/>
              </w:rPr>
            </w:pPr>
            <w:r w:rsidRPr="00F63C03">
              <w:rPr>
                <w:rFonts w:asciiTheme="minorHAnsi" w:hAnsiTheme="minorHAnsi" w:cstheme="minorHAnsi"/>
                <w:color w:val="auto"/>
              </w:rPr>
              <w:t xml:space="preserve">Our approach is </w:t>
            </w:r>
            <w:r w:rsidRPr="00F63C03">
              <w:rPr>
                <w:rFonts w:asciiTheme="minorHAnsi" w:hAnsiTheme="minorHAnsi" w:cstheme="minorHAnsi"/>
                <w:b/>
                <w:bCs/>
                <w:color w:val="auto"/>
              </w:rPr>
              <w:t>evidence-based</w:t>
            </w:r>
            <w:r w:rsidRPr="00F63C03">
              <w:rPr>
                <w:rFonts w:asciiTheme="minorHAnsi" w:hAnsiTheme="minorHAnsi" w:cstheme="minorHAnsi"/>
                <w:color w:val="auto"/>
              </w:rPr>
              <w:t>, rooted in diagnostic assessment, and designed to meet both common and individual challenges. Key principles include:</w:t>
            </w:r>
          </w:p>
          <w:p w14:paraId="0EF4AD0E" w14:textId="77777777" w:rsidR="00F63C03" w:rsidRPr="00F63C03" w:rsidRDefault="00F63C03" w:rsidP="00F63C03">
            <w:pPr>
              <w:numPr>
                <w:ilvl w:val="0"/>
                <w:numId w:val="19"/>
              </w:numPr>
              <w:suppressAutoHyphens w:val="0"/>
              <w:autoSpaceDN/>
              <w:spacing w:before="100" w:beforeAutospacing="1" w:after="100" w:afterAutospacing="1" w:line="240" w:lineRule="auto"/>
              <w:rPr>
                <w:rFonts w:asciiTheme="minorHAnsi" w:hAnsiTheme="minorHAnsi" w:cstheme="minorHAnsi"/>
                <w:color w:val="auto"/>
              </w:rPr>
            </w:pPr>
            <w:r w:rsidRPr="00F63C03">
              <w:rPr>
                <w:rFonts w:asciiTheme="minorHAnsi" w:hAnsiTheme="minorHAnsi" w:cstheme="minorHAnsi"/>
                <w:b/>
                <w:bCs/>
                <w:color w:val="auto"/>
              </w:rPr>
              <w:t>High-quality teaching</w:t>
            </w:r>
            <w:r w:rsidRPr="00F63C03">
              <w:rPr>
                <w:rFonts w:asciiTheme="minorHAnsi" w:hAnsiTheme="minorHAnsi" w:cstheme="minorHAnsi"/>
                <w:color w:val="auto"/>
              </w:rPr>
              <w:t xml:space="preserve"> as the first approach to closing gaps</w:t>
            </w:r>
          </w:p>
          <w:p w14:paraId="5B9F9B4C" w14:textId="77777777" w:rsidR="00F63C03" w:rsidRPr="00F63C03" w:rsidRDefault="00F63C03" w:rsidP="00F63C03">
            <w:pPr>
              <w:numPr>
                <w:ilvl w:val="0"/>
                <w:numId w:val="19"/>
              </w:numPr>
              <w:suppressAutoHyphens w:val="0"/>
              <w:autoSpaceDN/>
              <w:spacing w:before="100" w:beforeAutospacing="1" w:after="100" w:afterAutospacing="1" w:line="240" w:lineRule="auto"/>
              <w:rPr>
                <w:rFonts w:asciiTheme="minorHAnsi" w:hAnsiTheme="minorHAnsi" w:cstheme="minorHAnsi"/>
                <w:color w:val="auto"/>
              </w:rPr>
            </w:pPr>
            <w:r w:rsidRPr="00F63C03">
              <w:rPr>
                <w:rFonts w:asciiTheme="minorHAnsi" w:hAnsiTheme="minorHAnsi" w:cstheme="minorHAnsi"/>
                <w:b/>
                <w:bCs/>
                <w:color w:val="auto"/>
              </w:rPr>
              <w:t>Targeted early intervention</w:t>
            </w:r>
            <w:r w:rsidRPr="00F63C03">
              <w:rPr>
                <w:rFonts w:asciiTheme="minorHAnsi" w:hAnsiTheme="minorHAnsi" w:cstheme="minorHAnsi"/>
                <w:color w:val="auto"/>
              </w:rPr>
              <w:t xml:space="preserve"> at the point of need</w:t>
            </w:r>
          </w:p>
          <w:p w14:paraId="151588B4" w14:textId="77777777" w:rsidR="00F63C03" w:rsidRPr="00F63C03" w:rsidRDefault="00F63C03" w:rsidP="00F63C03">
            <w:pPr>
              <w:numPr>
                <w:ilvl w:val="0"/>
                <w:numId w:val="19"/>
              </w:numPr>
              <w:suppressAutoHyphens w:val="0"/>
              <w:autoSpaceDN/>
              <w:spacing w:before="100" w:beforeAutospacing="1" w:after="100" w:afterAutospacing="1" w:line="240" w:lineRule="auto"/>
              <w:rPr>
                <w:rFonts w:asciiTheme="minorHAnsi" w:hAnsiTheme="minorHAnsi" w:cstheme="minorHAnsi"/>
                <w:color w:val="auto"/>
              </w:rPr>
            </w:pPr>
            <w:r w:rsidRPr="00F63C03">
              <w:rPr>
                <w:rFonts w:asciiTheme="minorHAnsi" w:hAnsiTheme="minorHAnsi" w:cstheme="minorHAnsi"/>
                <w:b/>
                <w:bCs/>
                <w:color w:val="auto"/>
              </w:rPr>
              <w:t>Whole-school responsibility</w:t>
            </w:r>
            <w:r w:rsidRPr="00F63C03">
              <w:rPr>
                <w:rFonts w:asciiTheme="minorHAnsi" w:hAnsiTheme="minorHAnsi" w:cstheme="minorHAnsi"/>
                <w:color w:val="auto"/>
              </w:rPr>
              <w:t>, ensuring all staff contribute to raising expectations and outcomes for disadvantaged pupils</w:t>
            </w:r>
          </w:p>
          <w:p w14:paraId="2A7D54E9" w14:textId="1394D74C" w:rsidR="00E66558" w:rsidRPr="00F63C03" w:rsidRDefault="00E66558" w:rsidP="00F63C03"/>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B925C95" w:rsidR="00E66558" w:rsidRPr="00F63C03" w:rsidRDefault="00F63C03" w:rsidP="00C31636">
            <w:pPr>
              <w:pStyle w:val="TableRowCentered"/>
              <w:ind w:left="0" w:right="0"/>
              <w:jc w:val="left"/>
              <w:rPr>
                <w:rFonts w:asciiTheme="minorHAnsi" w:hAnsiTheme="minorHAnsi" w:cstheme="minorHAnsi"/>
              </w:rPr>
            </w:pPr>
            <w:r w:rsidRPr="00F63C03">
              <w:rPr>
                <w:rFonts w:asciiTheme="minorHAnsi" w:hAnsiTheme="minorHAnsi" w:cstheme="minorHAnsi"/>
              </w:rPr>
              <w:t>Many pupils enter the Foundation Stage below age-related expectations, particularly in reading, writing, and maths.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3864115" w:rsidR="00E66558" w:rsidRPr="00F63C03" w:rsidRDefault="00F63C03" w:rsidP="00C31636">
            <w:pPr>
              <w:pStyle w:val="TableRowCentered"/>
              <w:ind w:left="0" w:right="0"/>
              <w:jc w:val="left"/>
              <w:rPr>
                <w:rFonts w:asciiTheme="minorHAnsi" w:hAnsiTheme="minorHAnsi" w:cstheme="minorHAnsi"/>
                <w:sz w:val="22"/>
                <w:szCs w:val="22"/>
              </w:rPr>
            </w:pPr>
            <w:r w:rsidRPr="00F63C03">
              <w:rPr>
                <w:rFonts w:asciiTheme="minorHAnsi" w:hAnsiTheme="minorHAnsi" w:cstheme="minorHAnsi"/>
              </w:rPr>
              <w:t>A significant proportion of pupils have English as an Additional Language (EAL), affecting language acquisition and comprehension.</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376704B" w:rsidR="00E66558" w:rsidRPr="00F63C03" w:rsidRDefault="00F63C03" w:rsidP="00C31636">
            <w:pPr>
              <w:pStyle w:val="TableRowCentered"/>
              <w:ind w:left="0" w:right="0"/>
              <w:jc w:val="left"/>
              <w:rPr>
                <w:rFonts w:asciiTheme="minorHAnsi" w:hAnsiTheme="minorHAnsi" w:cstheme="minorHAnsi"/>
                <w:sz w:val="22"/>
                <w:szCs w:val="22"/>
              </w:rPr>
            </w:pPr>
            <w:r w:rsidRPr="00F63C03">
              <w:rPr>
                <w:rFonts w:asciiTheme="minorHAnsi" w:hAnsiTheme="minorHAnsi" w:cstheme="minorHAnsi"/>
              </w:rPr>
              <w:t>Limited life experiences impact vocabulary, self-confidence, resilience, and engagement</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3A104CD" w:rsidR="00E66558" w:rsidRPr="00F63C03" w:rsidRDefault="00F63C03" w:rsidP="00C31636">
            <w:pPr>
              <w:pStyle w:val="TableRowCentered"/>
              <w:ind w:left="0" w:right="0"/>
              <w:jc w:val="left"/>
              <w:rPr>
                <w:rFonts w:asciiTheme="minorHAnsi" w:hAnsiTheme="minorHAnsi" w:cstheme="minorHAnsi"/>
                <w:iCs/>
                <w:sz w:val="22"/>
              </w:rPr>
            </w:pPr>
            <w:r w:rsidRPr="00F63C03">
              <w:rPr>
                <w:rFonts w:asciiTheme="minorHAnsi" w:hAnsiTheme="minorHAnsi" w:cstheme="minorHAnsi"/>
              </w:rPr>
              <w:t>Low parental engagement in supporting learning at home.</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4"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49E16" w14:textId="77777777" w:rsidR="00F63C03" w:rsidRPr="00F63C03" w:rsidRDefault="00F63C03" w:rsidP="00F63C03">
            <w:pPr>
              <w:suppressAutoHyphens w:val="0"/>
              <w:spacing w:after="0" w:line="240" w:lineRule="auto"/>
              <w:rPr>
                <w:rFonts w:asciiTheme="minorHAnsi" w:hAnsiTheme="minorHAnsi" w:cstheme="minorHAnsi"/>
                <w:color w:val="auto"/>
              </w:rPr>
            </w:pPr>
            <w:r w:rsidRPr="00F63C03">
              <w:rPr>
                <w:rFonts w:asciiTheme="minorHAnsi" w:hAnsiTheme="minorHAnsi" w:cstheme="minorHAnsi"/>
              </w:rPr>
              <w:t>Attendance and punctuality challenges reduce learning time for disadvantaged pupils.</w:t>
            </w:r>
          </w:p>
          <w:p w14:paraId="2A7D54FD" w14:textId="77777777" w:rsidR="00E66558" w:rsidRPr="00F63C03" w:rsidRDefault="00E66558" w:rsidP="00C31636">
            <w:pPr>
              <w:pStyle w:val="TableRowCentered"/>
              <w:ind w:left="0" w:right="0"/>
              <w:jc w:val="left"/>
              <w:rPr>
                <w:rFonts w:asciiTheme="minorHAnsi" w:hAnsiTheme="minorHAnsi" w:cstheme="minorHAnsi"/>
                <w:iCs/>
                <w:sz w:val="22"/>
              </w:rPr>
            </w:pPr>
          </w:p>
        </w:tc>
      </w:tr>
    </w:tbl>
    <w:p w14:paraId="30DCD475" w14:textId="77777777" w:rsidR="00F63C03" w:rsidRDefault="00F63C03">
      <w:pPr>
        <w:pStyle w:val="Heading2"/>
        <w:spacing w:before="600"/>
      </w:pPr>
    </w:p>
    <w:p w14:paraId="2A7D54FF" w14:textId="21220314"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5DBA67D" w:rsidR="00E66558" w:rsidRPr="00F63C03" w:rsidRDefault="00F63C03" w:rsidP="00C31636">
            <w:pPr>
              <w:pStyle w:val="TableRow"/>
              <w:ind w:left="0" w:right="0"/>
              <w:rPr>
                <w:rFonts w:asciiTheme="minorHAnsi" w:hAnsiTheme="minorHAnsi" w:cstheme="minorHAnsi"/>
              </w:rPr>
            </w:pPr>
            <w:r w:rsidRPr="00F63C03">
              <w:rPr>
                <w:rFonts w:asciiTheme="minorHAnsi" w:hAnsiTheme="minorHAnsi" w:cstheme="minorHAnsi"/>
              </w:rPr>
              <w:t xml:space="preserve">Accelerate EY attainment for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5F38C36E" w:rsidR="00E66558" w:rsidRPr="00F63C03" w:rsidRDefault="00F63C03" w:rsidP="00C31636">
            <w:pPr>
              <w:pStyle w:val="TableRowCentered"/>
              <w:ind w:left="0" w:right="0"/>
              <w:jc w:val="left"/>
              <w:rPr>
                <w:rFonts w:asciiTheme="minorHAnsi" w:hAnsiTheme="minorHAnsi" w:cstheme="minorHAnsi"/>
                <w:sz w:val="22"/>
                <w:szCs w:val="22"/>
              </w:rPr>
            </w:pPr>
            <w:r w:rsidRPr="00F63C03">
              <w:rPr>
                <w:rFonts w:asciiTheme="minorHAnsi" w:hAnsiTheme="minorHAnsi" w:cstheme="minorHAnsi"/>
              </w:rPr>
              <w:t xml:space="preserve">Pupils meet aspirational targets by the end of the EYFS, evidenced by baseline to end-of-year assessment and </w:t>
            </w:r>
            <w:proofErr w:type="spellStart"/>
            <w:r w:rsidRPr="00F63C03">
              <w:rPr>
                <w:rFonts w:asciiTheme="minorHAnsi" w:hAnsiTheme="minorHAnsi" w:cstheme="minorHAnsi"/>
              </w:rPr>
              <w:t>WellComm</w:t>
            </w:r>
            <w:proofErr w:type="spellEnd"/>
            <w:r w:rsidRPr="00F63C03">
              <w:rPr>
                <w:rFonts w:asciiTheme="minorHAnsi" w:hAnsiTheme="minorHAnsi" w:cstheme="minorHAnsi"/>
              </w:rPr>
              <w:t xml:space="preserve"> screening</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2DF7A81" w:rsidR="00E66558" w:rsidRPr="00F63C03" w:rsidRDefault="00F63C03" w:rsidP="00C31636">
            <w:pPr>
              <w:pStyle w:val="TableRow"/>
              <w:ind w:left="0" w:right="0"/>
              <w:rPr>
                <w:rFonts w:asciiTheme="minorHAnsi" w:hAnsiTheme="minorHAnsi" w:cstheme="minorHAnsi"/>
                <w:sz w:val="22"/>
                <w:szCs w:val="22"/>
              </w:rPr>
            </w:pPr>
            <w:r w:rsidRPr="00F63C03">
              <w:rPr>
                <w:rFonts w:asciiTheme="minorHAnsi" w:hAnsiTheme="minorHAnsi" w:cstheme="minorHAnsi"/>
              </w:rPr>
              <w:t>Accelerate progress in Reading, Writing, and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08441774" w:rsidR="00E66558" w:rsidRPr="00F63C03" w:rsidRDefault="00F63C03" w:rsidP="00C31636">
            <w:pPr>
              <w:pStyle w:val="TableRowCentered"/>
              <w:ind w:left="0" w:right="0"/>
              <w:jc w:val="left"/>
              <w:rPr>
                <w:rFonts w:asciiTheme="minorHAnsi" w:hAnsiTheme="minorHAnsi" w:cstheme="minorHAnsi"/>
                <w:sz w:val="22"/>
                <w:szCs w:val="22"/>
              </w:rPr>
            </w:pPr>
            <w:r w:rsidRPr="00F63C03">
              <w:rPr>
                <w:rFonts w:asciiTheme="minorHAnsi" w:hAnsiTheme="minorHAnsi" w:cstheme="minorHAnsi"/>
              </w:rPr>
              <w:t>Disadvantaged pupils achieve age-related expectations or above; gaps with non-disadvantaged peers reduce by at leas</w:t>
            </w:r>
            <w:r w:rsidR="00163EE4">
              <w:rPr>
                <w:rFonts w:asciiTheme="minorHAnsi" w:hAnsiTheme="minorHAnsi" w:cstheme="minorHAnsi"/>
              </w:rPr>
              <w:t>t 5%</w:t>
            </w:r>
            <w:r w:rsidRPr="00F63C03">
              <w:rPr>
                <w:rFonts w:asciiTheme="minorHAnsi" w:hAnsiTheme="minorHAnsi" w:cstheme="minorHAnsi"/>
              </w:rPr>
              <w:t>.</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B619C06" w:rsidR="00E66558" w:rsidRPr="00F63C03" w:rsidRDefault="00F63C03" w:rsidP="00C31636">
            <w:pPr>
              <w:pStyle w:val="TableRow"/>
              <w:ind w:left="0" w:right="0"/>
              <w:rPr>
                <w:rFonts w:asciiTheme="minorHAnsi" w:hAnsiTheme="minorHAnsi" w:cstheme="minorHAnsi"/>
                <w:sz w:val="22"/>
                <w:szCs w:val="22"/>
              </w:rPr>
            </w:pPr>
            <w:r w:rsidRPr="00F63C03">
              <w:rPr>
                <w:rFonts w:asciiTheme="minorHAnsi" w:hAnsiTheme="minorHAnsi" w:cstheme="minorHAnsi"/>
              </w:rPr>
              <w:t>Improve language acquisition for pupils with EAL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3DE78A17" w:rsidR="00E66558" w:rsidRPr="00F63C03" w:rsidRDefault="00F63C03" w:rsidP="00C31636">
            <w:pPr>
              <w:pStyle w:val="TableRowCentered"/>
              <w:ind w:left="0" w:right="0"/>
              <w:jc w:val="left"/>
              <w:rPr>
                <w:rFonts w:asciiTheme="minorHAnsi" w:hAnsiTheme="minorHAnsi" w:cstheme="minorHAnsi"/>
                <w:sz w:val="22"/>
                <w:szCs w:val="22"/>
              </w:rPr>
            </w:pPr>
            <w:r w:rsidRPr="00F63C03">
              <w:rPr>
                <w:rFonts w:asciiTheme="minorHAnsi" w:hAnsiTheme="minorHAnsi" w:cstheme="minorHAnsi"/>
              </w:rPr>
              <w:t>Targeted pupils make expected or better progress, monitored through formative assessment and teacher observation.</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6E1F9900" w:rsidR="00E66558" w:rsidRPr="00F63C03" w:rsidRDefault="00F63C03" w:rsidP="00C31636">
            <w:pPr>
              <w:pStyle w:val="TableRow"/>
              <w:ind w:left="0" w:right="0"/>
              <w:rPr>
                <w:rFonts w:asciiTheme="minorHAnsi" w:hAnsiTheme="minorHAnsi" w:cstheme="minorHAnsi"/>
                <w:sz w:val="22"/>
                <w:szCs w:val="22"/>
              </w:rPr>
            </w:pPr>
            <w:r w:rsidRPr="00F63C03">
              <w:rPr>
                <w:rFonts w:asciiTheme="minorHAnsi" w:hAnsiTheme="minorHAnsi" w:cstheme="minorHAnsi"/>
              </w:rPr>
              <w:t>Enrich pupil experiences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10D53993" w:rsidR="00E66558" w:rsidRPr="00F63C03" w:rsidRDefault="00F63C03" w:rsidP="00C31636">
            <w:pPr>
              <w:pStyle w:val="TableRowCentered"/>
              <w:ind w:left="0" w:right="0"/>
              <w:jc w:val="left"/>
              <w:rPr>
                <w:rFonts w:asciiTheme="minorHAnsi" w:hAnsiTheme="minorHAnsi" w:cstheme="minorHAnsi"/>
                <w:sz w:val="22"/>
                <w:szCs w:val="22"/>
              </w:rPr>
            </w:pPr>
            <w:r w:rsidRPr="00F63C03">
              <w:rPr>
                <w:rFonts w:asciiTheme="minorHAnsi" w:hAnsiTheme="minorHAnsi" w:cstheme="minorHAnsi"/>
              </w:rPr>
              <w:t>Increased participation in cultural and enrichment activities, leading to measurable improvements in engagement and wellbeing.</w:t>
            </w:r>
          </w:p>
        </w:tc>
      </w:tr>
      <w:tr w:rsidR="00F63C03" w14:paraId="42EB581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CF68" w14:textId="68665B0C" w:rsidR="00F63C03" w:rsidRPr="00F63C03" w:rsidRDefault="00F63C03" w:rsidP="00C31636">
            <w:pPr>
              <w:pStyle w:val="TableRow"/>
              <w:ind w:left="0" w:right="0"/>
              <w:rPr>
                <w:rFonts w:asciiTheme="minorHAnsi" w:hAnsiTheme="minorHAnsi" w:cstheme="minorHAnsi"/>
              </w:rPr>
            </w:pPr>
            <w:r w:rsidRPr="00F63C03">
              <w:rPr>
                <w:rFonts w:asciiTheme="minorHAnsi" w:hAnsiTheme="minorHAnsi" w:cstheme="minorHAnsi"/>
              </w:rPr>
              <w:t>Increase parental engagement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CA6E5" w14:textId="127561CD" w:rsidR="00F63C03" w:rsidRPr="00F63C03" w:rsidRDefault="00F63C03" w:rsidP="00C31636">
            <w:pPr>
              <w:pStyle w:val="TableRowCentered"/>
              <w:ind w:left="0" w:right="0"/>
              <w:jc w:val="left"/>
              <w:rPr>
                <w:rFonts w:asciiTheme="minorHAnsi" w:hAnsiTheme="minorHAnsi" w:cstheme="minorHAnsi"/>
              </w:rPr>
            </w:pPr>
            <w:r w:rsidRPr="00F63C03">
              <w:rPr>
                <w:rFonts w:asciiTheme="minorHAnsi" w:hAnsiTheme="minorHAnsi" w:cstheme="minorHAnsi"/>
              </w:rPr>
              <w:t>80% of targeted parents participate in workshops or home-learning support sessions.</w:t>
            </w:r>
          </w:p>
        </w:tc>
      </w:tr>
      <w:tr w:rsidR="00F63C03" w14:paraId="19E9E29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FF8B" w14:textId="42979C24" w:rsidR="00F63C03" w:rsidRPr="00F63C03" w:rsidRDefault="00F63C03" w:rsidP="00C31636">
            <w:pPr>
              <w:pStyle w:val="TableRow"/>
              <w:ind w:left="0" w:right="0"/>
              <w:rPr>
                <w:rFonts w:asciiTheme="minorHAnsi" w:hAnsiTheme="minorHAnsi" w:cstheme="minorHAnsi"/>
              </w:rPr>
            </w:pPr>
            <w:r w:rsidRPr="00F63C03">
              <w:rPr>
                <w:rFonts w:asciiTheme="minorHAnsi" w:hAnsiTheme="minorHAnsi" w:cstheme="minorHAnsi"/>
              </w:rPr>
              <w:t>Improve attendance and punctuality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22BE0" w14:textId="0A465F64" w:rsidR="00F63C03" w:rsidRPr="00F63C03" w:rsidRDefault="00F63C03" w:rsidP="00C31636">
            <w:pPr>
              <w:pStyle w:val="TableRowCentered"/>
              <w:ind w:left="0" w:right="0"/>
              <w:jc w:val="left"/>
              <w:rPr>
                <w:rFonts w:asciiTheme="minorHAnsi" w:hAnsiTheme="minorHAnsi" w:cstheme="minorHAnsi"/>
              </w:rPr>
            </w:pPr>
            <w:r w:rsidRPr="00F63C03">
              <w:rPr>
                <w:rFonts w:asciiTheme="minorHAnsi" w:hAnsiTheme="minorHAnsi" w:cstheme="minorHAnsi"/>
              </w:rPr>
              <w:t>Reduce the gap between disadvantaged and non-disadvantaged pupils’ attendance to less than 2%.</w:t>
            </w:r>
          </w:p>
        </w:tc>
      </w:tr>
    </w:tbl>
    <w:p w14:paraId="2A06959E" w14:textId="37447D6E" w:rsidR="00120AB1" w:rsidRDefault="00120AB1" w:rsidP="00BD4B12"/>
    <w:p w14:paraId="598CB8F4" w14:textId="06A05A3C" w:rsidR="00163EE4" w:rsidRDefault="00163EE4" w:rsidP="00BD4B12"/>
    <w:p w14:paraId="50B2715C" w14:textId="68B3ADC9" w:rsidR="00163EE4" w:rsidRDefault="00163EE4" w:rsidP="00BD4B12"/>
    <w:p w14:paraId="501EF047" w14:textId="4DF4C216" w:rsidR="00163EE4" w:rsidRDefault="00163EE4" w:rsidP="00BD4B12"/>
    <w:p w14:paraId="41C6AE38" w14:textId="7E166737" w:rsidR="00163EE4" w:rsidRDefault="00163EE4" w:rsidP="00BD4B12"/>
    <w:p w14:paraId="3C82B71F" w14:textId="7DB7E9C3" w:rsidR="00163EE4" w:rsidRDefault="00163EE4" w:rsidP="00BD4B12"/>
    <w:p w14:paraId="138FE550" w14:textId="125CF120" w:rsidR="00163EE4" w:rsidRDefault="00163EE4" w:rsidP="00BD4B12"/>
    <w:p w14:paraId="4CF09D78" w14:textId="77777777" w:rsidR="00163EE4" w:rsidRDefault="00163EE4" w:rsidP="00BD4B12"/>
    <w:p w14:paraId="2A7D5512" w14:textId="7B489199" w:rsidR="00E66558" w:rsidRDefault="009D71E8">
      <w:pPr>
        <w:pStyle w:val="Heading2"/>
      </w:pPr>
      <w:r>
        <w:lastRenderedPageBreak/>
        <w:t>Activity in this academic year</w:t>
      </w:r>
    </w:p>
    <w:p w14:paraId="6108C122" w14:textId="3BDC764D" w:rsidR="00EF32B6" w:rsidRDefault="009D71E8">
      <w:pPr>
        <w:spacing w:after="480"/>
      </w:pPr>
      <w:r>
        <w:t xml:space="preserve">This details how we intend to spend our pupil </w:t>
      </w:r>
      <w:r w:rsidRPr="00FD406D">
        <w:t>premium funding</w:t>
      </w:r>
      <w:r>
        <w:t xml:space="preserve"> </w:t>
      </w:r>
      <w:r>
        <w:rPr>
          <w:b/>
          <w:bCs/>
        </w:rPr>
        <w:t>this academic year</w:t>
      </w:r>
      <w:r>
        <w:t xml:space="preserve"> to address</w:t>
      </w:r>
      <w:r w:rsidR="00EF32B6">
        <w:t xml:space="preserve"> </w:t>
      </w:r>
      <w:r>
        <w:t>the challenges listed above</w:t>
      </w:r>
    </w:p>
    <w:p w14:paraId="2A7D5514" w14:textId="77777777" w:rsidR="00E66558" w:rsidRDefault="009D71E8">
      <w:pPr>
        <w:pStyle w:val="Heading3"/>
      </w:pPr>
      <w:r>
        <w:t>Teaching (for example, CPD, recruitment and retention)</w:t>
      </w:r>
    </w:p>
    <w:p w14:paraId="2A7D5515" w14:textId="27E62080" w:rsidR="00E66558" w:rsidRDefault="00E66558"/>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071C35CB" w:rsidR="00E66558" w:rsidRPr="00F63C03" w:rsidRDefault="00F63C03" w:rsidP="00C31636">
            <w:pPr>
              <w:pStyle w:val="TableRow"/>
              <w:ind w:left="0" w:right="0"/>
            </w:pPr>
            <w:r>
              <w:t>Systematic Synthetic Phonics (RWI) training for all EY &amp; KS1 staff</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5EE65146" w:rsidR="00E66558" w:rsidRDefault="00F63C03" w:rsidP="00C31636">
            <w:pPr>
              <w:pStyle w:val="TableRowCentered"/>
              <w:ind w:left="0" w:right="0"/>
              <w:jc w:val="left"/>
              <w:rPr>
                <w:sz w:val="22"/>
              </w:rPr>
            </w:pPr>
            <w:r>
              <w:t>EEF: Phonics approaches improve word reading accuracy (+4 months), particularly for disadvantaged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5C0EC91" w:rsidR="00E66558" w:rsidRDefault="00F63C03" w:rsidP="00C31636">
            <w:pPr>
              <w:pStyle w:val="TableRowCentered"/>
              <w:ind w:left="0" w:right="0"/>
              <w:jc w:val="left"/>
              <w:rPr>
                <w:sz w:val="22"/>
              </w:rPr>
            </w:pPr>
            <w:r>
              <w:rPr>
                <w:sz w:val="22"/>
              </w:rPr>
              <w:t>1,4</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31C18415" w:rsidR="00E66558" w:rsidRPr="00F63C03" w:rsidRDefault="00F63C03" w:rsidP="00C31636">
            <w:pPr>
              <w:pStyle w:val="TableRow"/>
              <w:ind w:left="0" w:right="0"/>
              <w:rPr>
                <w:iCs/>
                <w:sz w:val="22"/>
              </w:rPr>
            </w:pPr>
            <w:r>
              <w:t>Metacognition &amp; self-regulation training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40D7BC33" w:rsidR="00E66558" w:rsidRDefault="00F63C03" w:rsidP="00C31636">
            <w:pPr>
              <w:pStyle w:val="TableRowCentered"/>
              <w:ind w:left="0" w:right="0"/>
              <w:jc w:val="left"/>
              <w:rPr>
                <w:sz w:val="22"/>
              </w:rPr>
            </w:pPr>
            <w:r>
              <w:t>EEF: +7 months progress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5111C454" w:rsidR="00E66558" w:rsidRDefault="00F63C03" w:rsidP="00C31636">
            <w:pPr>
              <w:pStyle w:val="TableRowCentered"/>
              <w:ind w:left="0" w:right="0"/>
              <w:jc w:val="left"/>
              <w:rPr>
                <w:sz w:val="22"/>
              </w:rPr>
            </w:pPr>
            <w:r>
              <w:rPr>
                <w:sz w:val="22"/>
              </w:rPr>
              <w:t>1,2,3</w:t>
            </w:r>
          </w:p>
        </w:tc>
      </w:tr>
      <w:tr w:rsidR="00F63C03" w14:paraId="290F96E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EE27D" w14:textId="657893CE" w:rsidR="00F63C03" w:rsidRDefault="00F63C03" w:rsidP="00C31636">
            <w:pPr>
              <w:pStyle w:val="TableRow"/>
              <w:ind w:left="0" w:right="0"/>
            </w:pPr>
            <w:r>
              <w:t>Maths Mastery CPD &amp; curriculum planning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37F72" w14:textId="1066CFDE" w:rsidR="00F63C03" w:rsidRDefault="00F63C03" w:rsidP="00C31636">
            <w:pPr>
              <w:pStyle w:val="TableRowCentered"/>
              <w:ind w:left="0" w:right="0"/>
              <w:jc w:val="left"/>
            </w:pPr>
            <w:r>
              <w:t>DfE / NCETM guidance, EEF: Mastery learning +5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D0E70" w14:textId="0A693EB1" w:rsidR="00F63C03" w:rsidRDefault="00F63C03" w:rsidP="00C31636">
            <w:pPr>
              <w:pStyle w:val="TableRowCentered"/>
              <w:ind w:left="0" w:right="0"/>
              <w:jc w:val="left"/>
              <w:rPr>
                <w:sz w:val="22"/>
              </w:rPr>
            </w:pPr>
            <w:r>
              <w:rPr>
                <w:sz w:val="22"/>
              </w:rPr>
              <w:t>1,2</w:t>
            </w:r>
          </w:p>
        </w:tc>
      </w:tr>
      <w:tr w:rsidR="00F63C03" w14:paraId="4E2DAF0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E893C" w14:textId="42DBEF7C" w:rsidR="00F63C03" w:rsidRDefault="00F63C03" w:rsidP="00C31636">
            <w:pPr>
              <w:pStyle w:val="TableRow"/>
              <w:ind w:left="0" w:right="0"/>
            </w:pPr>
            <w:r>
              <w:t>Oral language development &amp; vocabulary expansion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394FF" w14:textId="51238722" w:rsidR="00F63C03" w:rsidRDefault="00F63C03" w:rsidP="00C31636">
            <w:pPr>
              <w:pStyle w:val="TableRowCentered"/>
              <w:ind w:left="0" w:right="0"/>
              <w:jc w:val="left"/>
            </w:pPr>
            <w:r>
              <w:t>EEF Oral Language Interventions +5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7B815" w14:textId="179C450C" w:rsidR="00F63C03" w:rsidRDefault="00F63C03" w:rsidP="00C31636">
            <w:pPr>
              <w:pStyle w:val="TableRowCentered"/>
              <w:ind w:left="0" w:right="0"/>
              <w:jc w:val="left"/>
              <w:rPr>
                <w:sz w:val="22"/>
              </w:rPr>
            </w:pPr>
            <w:r>
              <w:rPr>
                <w:sz w:val="22"/>
              </w:rPr>
              <w:t>2,3</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42799E99" w:rsidR="00E66558" w:rsidRDefault="00E66558"/>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235BE2FF" w:rsidR="00E66558" w:rsidRPr="00F63C03" w:rsidRDefault="00F63C03" w:rsidP="00C31636">
            <w:pPr>
              <w:pStyle w:val="TableRow"/>
              <w:ind w:left="0" w:right="0"/>
            </w:pPr>
            <w:r>
              <w:t>EY language &amp; speech interventions (</w:t>
            </w:r>
            <w:proofErr w:type="spellStart"/>
            <w:r>
              <w:t>WellComm</w:t>
            </w:r>
            <w:proofErr w:type="spellEnd"/>
            <w: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6B62FD39" w:rsidR="00E66558" w:rsidRDefault="00F63C03" w:rsidP="00C31636">
            <w:pPr>
              <w:pStyle w:val="TableRowCentered"/>
              <w:ind w:left="0" w:right="0"/>
              <w:jc w:val="left"/>
              <w:rPr>
                <w:sz w:val="22"/>
              </w:rPr>
            </w:pPr>
            <w:r>
              <w:t>EEF: +6 months progress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6EEF2BC" w:rsidR="00E66558" w:rsidRDefault="00F63C03" w:rsidP="00C31636">
            <w:pPr>
              <w:pStyle w:val="TableRowCentered"/>
              <w:ind w:left="0" w:right="0"/>
              <w:jc w:val="left"/>
              <w:rPr>
                <w:sz w:val="22"/>
              </w:rPr>
            </w:pPr>
            <w:r>
              <w:rPr>
                <w:sz w:val="22"/>
              </w:rPr>
              <w:t>1,2</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394742BC" w:rsidR="00E66558" w:rsidRPr="00F63C03" w:rsidRDefault="00F63C03" w:rsidP="00C31636">
            <w:pPr>
              <w:pStyle w:val="TableRow"/>
              <w:ind w:left="0" w:right="0"/>
              <w:rPr>
                <w:iCs/>
                <w:sz w:val="22"/>
              </w:rPr>
            </w:pPr>
            <w:r>
              <w:t>Additional phonics, reading, and maths sessions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41E3547A" w:rsidR="00E66558" w:rsidRDefault="00F63C03" w:rsidP="00C31636">
            <w:pPr>
              <w:pStyle w:val="TableRowCentered"/>
              <w:ind w:left="0" w:right="0"/>
              <w:jc w:val="left"/>
              <w:rPr>
                <w:sz w:val="22"/>
              </w:rPr>
            </w:pPr>
            <w:r>
              <w:t>EEF: One-to-one tuition +5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F3A2DC6" w:rsidR="00E66558" w:rsidRDefault="00F63C03" w:rsidP="00C31636">
            <w:pPr>
              <w:pStyle w:val="TableRowCentered"/>
              <w:ind w:left="0" w:right="0"/>
              <w:jc w:val="left"/>
              <w:rPr>
                <w:sz w:val="22"/>
              </w:rPr>
            </w:pPr>
            <w:r>
              <w:rPr>
                <w:sz w:val="22"/>
              </w:rPr>
              <w:t>1,2,3</w:t>
            </w:r>
          </w:p>
        </w:tc>
      </w:tr>
      <w:tr w:rsidR="00F63C03" w14:paraId="2C6A395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E1770" w14:textId="4F7DCC2A" w:rsidR="00F63C03" w:rsidRDefault="006F7211" w:rsidP="00C31636">
            <w:pPr>
              <w:pStyle w:val="TableRow"/>
              <w:ind w:left="0" w:right="0"/>
            </w:pPr>
            <w:r>
              <w:t>S</w:t>
            </w:r>
            <w:r w:rsidR="00F63C03">
              <w:t>chool-led tutoring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60C37" w14:textId="687A3AD8" w:rsidR="00F63C03" w:rsidRDefault="006F7211" w:rsidP="00C31636">
            <w:pPr>
              <w:pStyle w:val="TableRowCentered"/>
              <w:ind w:left="0" w:right="0"/>
              <w:jc w:val="left"/>
            </w:pPr>
            <w:r>
              <w:t>EEF: Targeted small-group tuition +4–5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F5C70" w14:textId="4202188B" w:rsidR="00F63C03" w:rsidRDefault="006F7211" w:rsidP="00C31636">
            <w:pPr>
              <w:pStyle w:val="TableRowCentered"/>
              <w:ind w:left="0" w:right="0"/>
              <w:jc w:val="left"/>
              <w:rPr>
                <w:sz w:val="22"/>
              </w:rPr>
            </w:pPr>
            <w:r>
              <w:rPr>
                <w:sz w:val="22"/>
              </w:rPr>
              <w:t>2,3,4</w:t>
            </w:r>
          </w:p>
        </w:tc>
      </w:tr>
      <w:tr w:rsidR="00F63C03" w14:paraId="724369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B9305" w14:textId="064A2542" w:rsidR="00F63C03" w:rsidRDefault="006F7211" w:rsidP="00C31636">
            <w:pPr>
              <w:pStyle w:val="TableRow"/>
              <w:ind w:left="0" w:right="0"/>
            </w:pPr>
            <w:r>
              <w:t>Parental support workshops &amp; home-learning resources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3EE9A" w14:textId="699D2A74" w:rsidR="00F63C03" w:rsidRDefault="006F7211" w:rsidP="00C31636">
            <w:pPr>
              <w:pStyle w:val="TableRowCentered"/>
              <w:ind w:left="0" w:right="0"/>
              <w:jc w:val="left"/>
            </w:pPr>
            <w:r>
              <w:t>EEF: Parental engagement +5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53DDF" w14:textId="30F1E60A" w:rsidR="00F63C03" w:rsidRDefault="006F7211" w:rsidP="00C31636">
            <w:pPr>
              <w:pStyle w:val="TableRowCentered"/>
              <w:ind w:left="0" w:right="0"/>
              <w:jc w:val="left"/>
              <w:rPr>
                <w:sz w:val="22"/>
              </w:rPr>
            </w:pPr>
            <w:r>
              <w:rPr>
                <w:sz w:val="22"/>
              </w:rPr>
              <w:t>3,4</w:t>
            </w:r>
          </w:p>
        </w:tc>
      </w:tr>
    </w:tbl>
    <w:p w14:paraId="0BC488ED" w14:textId="77777777" w:rsidR="006F7211" w:rsidRDefault="006F7211" w:rsidP="00AA355B"/>
    <w:p w14:paraId="2A7D5532" w14:textId="4E00A8CE" w:rsidR="00E66558" w:rsidRPr="00AA355B" w:rsidRDefault="009D71E8" w:rsidP="00AA355B">
      <w:pPr>
        <w:pStyle w:val="Heading3"/>
      </w:pPr>
      <w:r>
        <w:lastRenderedPageBreak/>
        <w:t>Wider strategies (</w:t>
      </w:r>
      <w:r w:rsidR="006F7211">
        <w:t>Attendance, Wellbeing, Enrichment)</w:t>
      </w:r>
    </w:p>
    <w:p w14:paraId="2A7D5533" w14:textId="47F0C98B" w:rsidR="00E66558" w:rsidRDefault="00E66558">
      <w:pPr>
        <w:spacing w:before="240" w:after="120"/>
      </w:pP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2DAE3348" w:rsidR="00E66558" w:rsidRPr="006F7211" w:rsidRDefault="006F7211" w:rsidP="00C31636">
            <w:pPr>
              <w:pStyle w:val="TableRow"/>
              <w:ind w:left="0" w:right="0"/>
            </w:pPr>
            <w:r>
              <w:t>Cultural capital and arts participation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4865DA27" w:rsidR="00E66558" w:rsidRDefault="006F7211" w:rsidP="00C31636">
            <w:pPr>
              <w:pStyle w:val="TableRowCentered"/>
              <w:ind w:left="0" w:right="0"/>
              <w:jc w:val="left"/>
              <w:rPr>
                <w:sz w:val="22"/>
              </w:rPr>
            </w:pPr>
            <w:r>
              <w:t>EEF: Arts participation +2 months progress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37B5DDC" w:rsidR="00E66558" w:rsidRDefault="006F7211" w:rsidP="00C31636">
            <w:pPr>
              <w:pStyle w:val="TableRowCentered"/>
              <w:ind w:left="0" w:right="0"/>
              <w:jc w:val="left"/>
              <w:rPr>
                <w:sz w:val="22"/>
              </w:rPr>
            </w:pPr>
            <w:r>
              <w:rPr>
                <w:sz w:val="22"/>
              </w:rPr>
              <w:t>3</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1394593F" w:rsidR="00E66558" w:rsidRPr="006F7211" w:rsidRDefault="006F7211" w:rsidP="00C31636">
            <w:pPr>
              <w:pStyle w:val="TableRow"/>
              <w:ind w:left="0" w:right="0"/>
              <w:rPr>
                <w:iCs/>
                <w:sz w:val="22"/>
              </w:rPr>
            </w:pPr>
            <w:r>
              <w:t>Subsidised educational visits and residential trips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4527BB3A" w:rsidR="00E66558" w:rsidRDefault="006F7211" w:rsidP="00C31636">
            <w:pPr>
              <w:pStyle w:val="TableRowCentered"/>
              <w:ind w:left="0" w:right="0"/>
              <w:jc w:val="left"/>
              <w:rPr>
                <w:sz w:val="22"/>
              </w:rPr>
            </w:pPr>
            <w:r>
              <w:t>Evidence: Engagement and improved writing outcomes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CB812CD" w:rsidR="00E66558" w:rsidRDefault="006F7211" w:rsidP="00C31636">
            <w:pPr>
              <w:pStyle w:val="TableRowCentered"/>
              <w:ind w:left="0" w:right="0"/>
              <w:jc w:val="left"/>
              <w:rPr>
                <w:sz w:val="22"/>
              </w:rPr>
            </w:pPr>
            <w:r>
              <w:rPr>
                <w:sz w:val="22"/>
              </w:rPr>
              <w:t>3,4</w:t>
            </w:r>
          </w:p>
        </w:tc>
      </w:tr>
      <w:tr w:rsidR="006F7211" w14:paraId="3930A27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A86B3" w14:textId="1C0FB00D" w:rsidR="006F7211" w:rsidRPr="006F7211" w:rsidRDefault="006F7211" w:rsidP="00C31636">
            <w:pPr>
              <w:pStyle w:val="TableRow"/>
              <w:ind w:left="0" w:right="0"/>
              <w:rPr>
                <w:iCs/>
                <w:sz w:val="22"/>
              </w:rPr>
            </w:pPr>
            <w:r>
              <w:t>Attendance monitoring &amp; family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E547F" w14:textId="58228EFD" w:rsidR="006F7211" w:rsidRDefault="006F7211" w:rsidP="00C31636">
            <w:pPr>
              <w:pStyle w:val="TableRowCentered"/>
              <w:ind w:left="0" w:right="0"/>
              <w:jc w:val="left"/>
              <w:rPr>
                <w:sz w:val="22"/>
              </w:rPr>
            </w:pPr>
            <w:r>
              <w:t>DfE / EEF guidance: improved attendance correlates with higher attainment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C7350" w14:textId="69F44A65" w:rsidR="006F7211" w:rsidRDefault="006F7211" w:rsidP="00C31636">
            <w:pPr>
              <w:pStyle w:val="TableRowCentered"/>
              <w:ind w:left="0" w:right="0"/>
              <w:jc w:val="left"/>
              <w:rPr>
                <w:sz w:val="22"/>
              </w:rPr>
            </w:pPr>
            <w:r>
              <w:rPr>
                <w:sz w:val="22"/>
              </w:rPr>
              <w:t>5</w:t>
            </w:r>
          </w:p>
        </w:tc>
      </w:tr>
      <w:tr w:rsidR="006F7211" w14:paraId="60E39EA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7ACC" w14:textId="402EEB61" w:rsidR="006F7211" w:rsidRPr="006F7211" w:rsidRDefault="006F7211" w:rsidP="00C31636">
            <w:pPr>
              <w:pStyle w:val="TableRow"/>
              <w:ind w:left="0" w:right="0"/>
              <w:rPr>
                <w:iCs/>
                <w:sz w:val="22"/>
              </w:rPr>
            </w:pPr>
            <w:r>
              <w:t>Contingency fund for urgent needs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3B927" w14:textId="7832C46A" w:rsidR="006F7211" w:rsidRDefault="006F7211" w:rsidP="00C31636">
            <w:pPr>
              <w:pStyle w:val="TableRowCentered"/>
              <w:ind w:left="0" w:right="0"/>
              <w:jc w:val="left"/>
              <w:rPr>
                <w:sz w:val="22"/>
              </w:rPr>
            </w:pPr>
            <w:r>
              <w:t>Experience: allows rapid response to emerging barriers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2ED3A" w14:textId="25410175" w:rsidR="006F7211" w:rsidRDefault="006F7211" w:rsidP="00C31636">
            <w:pPr>
              <w:pStyle w:val="TableRowCentered"/>
              <w:ind w:left="0" w:right="0"/>
              <w:jc w:val="left"/>
              <w:rPr>
                <w:sz w:val="22"/>
              </w:rPr>
            </w:pPr>
            <w:r>
              <w:rPr>
                <w:sz w:val="22"/>
              </w:rPr>
              <w:t>All</w:t>
            </w:r>
          </w:p>
        </w:tc>
      </w:tr>
    </w:tbl>
    <w:p w14:paraId="2A7D5540" w14:textId="77777777" w:rsidR="00E66558" w:rsidRDefault="00E66558">
      <w:pPr>
        <w:spacing w:before="240" w:after="0"/>
        <w:rPr>
          <w:b/>
          <w:bCs/>
          <w:color w:val="104F75"/>
          <w:sz w:val="28"/>
          <w:szCs w:val="28"/>
        </w:rPr>
      </w:pP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71761B" w14:textId="2E949874" w:rsidR="006F7211" w:rsidRPr="006F7211" w:rsidRDefault="006F7211" w:rsidP="006F7211">
            <w:pPr>
              <w:suppressAutoHyphens w:val="0"/>
              <w:autoSpaceDN/>
              <w:spacing w:before="100" w:beforeAutospacing="1" w:after="100" w:afterAutospacing="1" w:line="240" w:lineRule="auto"/>
              <w:rPr>
                <w:rFonts w:asciiTheme="minorHAnsi" w:hAnsiTheme="minorHAnsi" w:cstheme="minorHAnsi"/>
                <w:color w:val="auto"/>
              </w:rPr>
            </w:pPr>
            <w:r w:rsidRPr="006F7211">
              <w:rPr>
                <w:rFonts w:asciiTheme="minorHAnsi" w:hAnsiTheme="minorHAnsi" w:cstheme="minorHAnsi"/>
                <w:b/>
                <w:bCs/>
                <w:color w:val="auto"/>
              </w:rPr>
              <w:t>Attainment:</w:t>
            </w:r>
            <w:r w:rsidRPr="006F7211">
              <w:rPr>
                <w:rFonts w:asciiTheme="minorHAnsi" w:hAnsiTheme="minorHAnsi" w:cstheme="minorHAnsi"/>
                <w:color w:val="auto"/>
              </w:rPr>
              <w:t xml:space="preserve"> In 2023–24, 40% of disadvantaged pupils met age-related expectations in Reading, Writing, and Maths compared with 46% of non-disadvantaged peers.</w:t>
            </w:r>
          </w:p>
          <w:p w14:paraId="0BCCC00E" w14:textId="3036F8BA" w:rsidR="006F7211" w:rsidRPr="006F7211" w:rsidRDefault="006F7211" w:rsidP="006F7211">
            <w:pPr>
              <w:suppressAutoHyphens w:val="0"/>
              <w:autoSpaceDN/>
              <w:spacing w:before="100" w:beforeAutospacing="1" w:after="100" w:afterAutospacing="1" w:line="240" w:lineRule="auto"/>
              <w:rPr>
                <w:rFonts w:asciiTheme="minorHAnsi" w:hAnsiTheme="minorHAnsi" w:cstheme="minorHAnsi"/>
                <w:color w:val="auto"/>
              </w:rPr>
            </w:pPr>
            <w:r w:rsidRPr="006F7211">
              <w:rPr>
                <w:rFonts w:asciiTheme="minorHAnsi" w:hAnsiTheme="minorHAnsi" w:cstheme="minorHAnsi"/>
                <w:b/>
                <w:bCs/>
                <w:color w:val="auto"/>
              </w:rPr>
              <w:t>Intervention Impact:</w:t>
            </w:r>
            <w:r w:rsidRPr="006F7211">
              <w:rPr>
                <w:rFonts w:asciiTheme="minorHAnsi" w:hAnsiTheme="minorHAnsi" w:cstheme="minorHAnsi"/>
                <w:color w:val="auto"/>
              </w:rPr>
              <w:t xml:space="preserve"> Early language and phonics interventions accelerated progress </w:t>
            </w:r>
            <w:r w:rsidR="00EF32B6">
              <w:rPr>
                <w:rFonts w:asciiTheme="minorHAnsi" w:hAnsiTheme="minorHAnsi" w:cstheme="minorHAnsi"/>
                <w:color w:val="auto"/>
              </w:rPr>
              <w:t>from entry of pupils in EYFS and Year 1.</w:t>
            </w:r>
          </w:p>
          <w:p w14:paraId="48F08F2F" w14:textId="6CE3E0D7" w:rsidR="006F7211" w:rsidRPr="006F7211" w:rsidRDefault="006F7211" w:rsidP="006F7211">
            <w:pPr>
              <w:suppressAutoHyphens w:val="0"/>
              <w:autoSpaceDN/>
              <w:spacing w:before="100" w:beforeAutospacing="1" w:after="100" w:afterAutospacing="1" w:line="240" w:lineRule="auto"/>
              <w:rPr>
                <w:rFonts w:asciiTheme="minorHAnsi" w:hAnsiTheme="minorHAnsi" w:cstheme="minorHAnsi"/>
                <w:color w:val="FF0000"/>
              </w:rPr>
            </w:pPr>
            <w:r w:rsidRPr="006F7211">
              <w:rPr>
                <w:rFonts w:asciiTheme="minorHAnsi" w:hAnsiTheme="minorHAnsi" w:cstheme="minorHAnsi"/>
                <w:b/>
                <w:bCs/>
                <w:color w:val="auto"/>
              </w:rPr>
              <w:t>Wider Outcomes:</w:t>
            </w:r>
            <w:r w:rsidRPr="006F7211">
              <w:rPr>
                <w:rFonts w:asciiTheme="minorHAnsi" w:hAnsiTheme="minorHAnsi" w:cstheme="minorHAnsi"/>
                <w:color w:val="auto"/>
              </w:rPr>
              <w:t xml:space="preserve"> Participation in enrichment activities increased engagement and wellbeing; attendance gaps reduced from </w:t>
            </w:r>
            <w:r w:rsidRPr="006F7211">
              <w:rPr>
                <w:rFonts w:asciiTheme="minorHAnsi" w:hAnsiTheme="minorHAnsi" w:cstheme="minorHAnsi"/>
                <w:color w:val="FF0000"/>
              </w:rPr>
              <w:t>X% to Y%.</w:t>
            </w:r>
          </w:p>
          <w:p w14:paraId="4FB1DD75" w14:textId="784D2756" w:rsidR="006F7211" w:rsidRPr="006F7211" w:rsidRDefault="006F7211" w:rsidP="006F7211">
            <w:pPr>
              <w:suppressAutoHyphens w:val="0"/>
              <w:autoSpaceDN/>
              <w:spacing w:before="100" w:beforeAutospacing="1" w:after="100" w:afterAutospacing="1" w:line="240" w:lineRule="auto"/>
              <w:rPr>
                <w:rFonts w:asciiTheme="minorHAnsi" w:hAnsiTheme="minorHAnsi" w:cstheme="minorHAnsi"/>
                <w:color w:val="auto"/>
              </w:rPr>
            </w:pPr>
            <w:r w:rsidRPr="006F7211">
              <w:rPr>
                <w:rFonts w:asciiTheme="minorHAnsi" w:hAnsiTheme="minorHAnsi" w:cstheme="minorHAnsi"/>
                <w:b/>
                <w:bCs/>
                <w:color w:val="auto"/>
              </w:rPr>
              <w:t>Next Steps:</w:t>
            </w:r>
            <w:r w:rsidRPr="006F7211">
              <w:rPr>
                <w:rFonts w:asciiTheme="minorHAnsi" w:hAnsiTheme="minorHAnsi" w:cstheme="minorHAnsi"/>
                <w:color w:val="auto"/>
              </w:rPr>
              <w:t xml:space="preserve"> Strengthen parental engagement and extend targeted tutoring to KS2 pupils falling behind in Maths.</w:t>
            </w:r>
          </w:p>
          <w:p w14:paraId="5023926C" w14:textId="18F2AA06" w:rsidR="0064167B" w:rsidRPr="002F4C6F" w:rsidRDefault="0064167B" w:rsidP="00242093">
            <w:pPr>
              <w:spacing w:before="60"/>
              <w:rPr>
                <w:i/>
                <w:iCs/>
                <w:lang w:eastAsia="en-US"/>
              </w:rPr>
            </w:pP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381B518" w:rsidR="00E66558" w:rsidRDefault="00EF32B6" w:rsidP="00F54FCB">
            <w:pPr>
              <w:pStyle w:val="TableRow"/>
              <w:ind w:left="0" w:right="0"/>
            </w:pPr>
            <w:r>
              <w:t>Tutoring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1977242" w:rsidR="00E66558" w:rsidRDefault="00EF32B6" w:rsidP="00F54FCB">
            <w:pPr>
              <w:pStyle w:val="TableRowCentered"/>
              <w:ind w:left="0" w:right="0"/>
              <w:jc w:val="left"/>
            </w:pPr>
            <w:r>
              <w:t>Tutor Trust</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2C549F1D" w:rsidR="00E66558" w:rsidRDefault="00EF32B6" w:rsidP="00F54FCB">
            <w:pPr>
              <w:pStyle w:val="TableRow"/>
              <w:ind w:left="0" w:right="0"/>
            </w:pPr>
            <w:r>
              <w:t>Kickstarter Program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5372C81D" w:rsidR="00E66558" w:rsidRDefault="00EF32B6" w:rsidP="00F54FCB">
            <w:pPr>
              <w:pStyle w:val="TableRowCentered"/>
              <w:ind w:left="0" w:right="0"/>
              <w:jc w:val="left"/>
            </w:pPr>
            <w:r>
              <w:t>Manchester City Council</w:t>
            </w:r>
          </w:p>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rsidRPr="00EF32B6"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5568059D" w:rsidR="00E66558" w:rsidRPr="00EF32B6" w:rsidRDefault="00EF32B6">
            <w:pPr>
              <w:spacing w:before="120" w:after="120"/>
              <w:rPr>
                <w:rFonts w:asciiTheme="minorHAnsi" w:hAnsiTheme="minorHAnsi" w:cstheme="minorHAnsi"/>
                <w:i/>
                <w:iCs/>
              </w:rPr>
            </w:pPr>
            <w:r w:rsidRPr="00EF32B6">
              <w:rPr>
                <w:rFonts w:asciiTheme="minorHAnsi" w:hAnsiTheme="minorHAnsi" w:cstheme="minorHAnsi"/>
              </w:rPr>
              <w:t xml:space="preserve">This strategy is </w:t>
            </w:r>
            <w:r w:rsidRPr="00EF32B6">
              <w:rPr>
                <w:rStyle w:val="Strong"/>
                <w:rFonts w:asciiTheme="minorHAnsi" w:hAnsiTheme="minorHAnsi" w:cstheme="minorHAnsi"/>
                <w:b w:val="0"/>
                <w:bCs w:val="0"/>
              </w:rPr>
              <w:t>dynamic and evidence-led</w:t>
            </w:r>
            <w:r w:rsidRPr="00EF32B6">
              <w:rPr>
                <w:rFonts w:asciiTheme="minorHAnsi" w:hAnsiTheme="minorHAnsi" w:cstheme="minorHAnsi"/>
              </w:rPr>
              <w:t>. Progress is monitored termly by the Pupil Premium lead and reviewed by governors. Interventions are adjusted based on formative assessment, pupil voice, and staff feedback.</w:t>
            </w:r>
          </w:p>
        </w:tc>
      </w:tr>
      <w:bookmarkEnd w:id="12"/>
      <w:bookmarkEnd w:id="13"/>
      <w:bookmarkEnd w:id="14"/>
    </w:tbl>
    <w:p w14:paraId="2A7D5564" w14:textId="77777777" w:rsidR="00E66558" w:rsidRPr="00EF32B6" w:rsidRDefault="00E66558">
      <w:pPr>
        <w:rPr>
          <w:rFonts w:asciiTheme="minorHAnsi" w:hAnsiTheme="minorHAnsi" w:cstheme="minorHAnsi"/>
        </w:rPr>
      </w:pPr>
    </w:p>
    <w:sectPr w:rsidR="00E66558" w:rsidRPr="00EF32B6">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9204" w14:textId="77777777" w:rsidR="005201C6" w:rsidRDefault="005201C6">
      <w:pPr>
        <w:spacing w:after="0" w:line="240" w:lineRule="auto"/>
      </w:pPr>
      <w:r>
        <w:separator/>
      </w:r>
    </w:p>
  </w:endnote>
  <w:endnote w:type="continuationSeparator" w:id="0">
    <w:p w14:paraId="376A96E7" w14:textId="77777777" w:rsidR="005201C6" w:rsidRDefault="005201C6">
      <w:pPr>
        <w:spacing w:after="0" w:line="240" w:lineRule="auto"/>
      </w:pPr>
      <w:r>
        <w:continuationSeparator/>
      </w:r>
    </w:p>
  </w:endnote>
  <w:endnote w:type="continuationNotice" w:id="1">
    <w:p w14:paraId="207DB352" w14:textId="77777777" w:rsidR="005201C6" w:rsidRDefault="00520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2C15" w14:textId="77777777" w:rsidR="005201C6" w:rsidRDefault="005201C6">
      <w:pPr>
        <w:spacing w:after="0" w:line="240" w:lineRule="auto"/>
      </w:pPr>
      <w:r>
        <w:separator/>
      </w:r>
    </w:p>
  </w:footnote>
  <w:footnote w:type="continuationSeparator" w:id="0">
    <w:p w14:paraId="45208E9D" w14:textId="77777777" w:rsidR="005201C6" w:rsidRDefault="005201C6">
      <w:pPr>
        <w:spacing w:after="0" w:line="240" w:lineRule="auto"/>
      </w:pPr>
      <w:r>
        <w:continuationSeparator/>
      </w:r>
    </w:p>
  </w:footnote>
  <w:footnote w:type="continuationNotice" w:id="1">
    <w:p w14:paraId="1E6128AE" w14:textId="77777777" w:rsidR="005201C6" w:rsidRDefault="00520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BD61E41"/>
    <w:multiLevelType w:val="multilevel"/>
    <w:tmpl w:val="B47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C2A561B"/>
    <w:multiLevelType w:val="multilevel"/>
    <w:tmpl w:val="1D64E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4"/>
  </w:num>
  <w:num w:numId="3">
    <w:abstractNumId w:val="7"/>
  </w:num>
  <w:num w:numId="4">
    <w:abstractNumId w:val="8"/>
  </w:num>
  <w:num w:numId="5">
    <w:abstractNumId w:val="0"/>
  </w:num>
  <w:num w:numId="6">
    <w:abstractNumId w:val="10"/>
  </w:num>
  <w:num w:numId="7">
    <w:abstractNumId w:val="14"/>
  </w:num>
  <w:num w:numId="8">
    <w:abstractNumId w:val="18"/>
  </w:num>
  <w:num w:numId="9">
    <w:abstractNumId w:val="16"/>
  </w:num>
  <w:num w:numId="10">
    <w:abstractNumId w:val="15"/>
  </w:num>
  <w:num w:numId="11">
    <w:abstractNumId w:val="5"/>
  </w:num>
  <w:num w:numId="12">
    <w:abstractNumId w:val="17"/>
  </w:num>
  <w:num w:numId="13">
    <w:abstractNumId w:val="13"/>
  </w:num>
  <w:num w:numId="14">
    <w:abstractNumId w:val="11"/>
  </w:num>
  <w:num w:numId="15">
    <w:abstractNumId w:val="3"/>
  </w:num>
  <w:num w:numId="16">
    <w:abstractNumId w:val="1"/>
  </w:num>
  <w:num w:numId="17">
    <w:abstractNumId w:val="12"/>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0788E"/>
    <w:rsid w:val="00114288"/>
    <w:rsid w:val="00115538"/>
    <w:rsid w:val="00116FA8"/>
    <w:rsid w:val="00120AB1"/>
    <w:rsid w:val="00123A7F"/>
    <w:rsid w:val="001278D0"/>
    <w:rsid w:val="00127F72"/>
    <w:rsid w:val="00140646"/>
    <w:rsid w:val="0014409B"/>
    <w:rsid w:val="00147A4B"/>
    <w:rsid w:val="00152554"/>
    <w:rsid w:val="00155944"/>
    <w:rsid w:val="001559D7"/>
    <w:rsid w:val="00163EE4"/>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6F721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3C17"/>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32B6"/>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C03"/>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character" w:styleId="Strong">
    <w:name w:val="Strong"/>
    <w:basedOn w:val="DefaultParagraphFont"/>
    <w:uiPriority w:val="22"/>
    <w:qFormat/>
    <w:rsid w:val="00F63C03"/>
    <w:rPr>
      <w:b/>
      <w:bCs/>
    </w:rPr>
  </w:style>
  <w:style w:type="paragraph" w:styleId="NormalWeb">
    <w:name w:val="Normal (Web)"/>
    <w:basedOn w:val="Normal"/>
    <w:uiPriority w:val="99"/>
    <w:semiHidden/>
    <w:unhideWhenUsed/>
    <w:rsid w:val="00F63C03"/>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87508092">
      <w:bodyDiv w:val="1"/>
      <w:marLeft w:val="0"/>
      <w:marRight w:val="0"/>
      <w:marTop w:val="0"/>
      <w:marBottom w:val="0"/>
      <w:divBdr>
        <w:top w:val="none" w:sz="0" w:space="0" w:color="auto"/>
        <w:left w:val="none" w:sz="0" w:space="0" w:color="auto"/>
        <w:bottom w:val="none" w:sz="0" w:space="0" w:color="auto"/>
        <w:right w:val="none" w:sz="0" w:space="0" w:color="auto"/>
      </w:divBdr>
    </w:div>
    <w:div w:id="1827624435">
      <w:bodyDiv w:val="1"/>
      <w:marLeft w:val="0"/>
      <w:marRight w:val="0"/>
      <w:marTop w:val="0"/>
      <w:marBottom w:val="0"/>
      <w:divBdr>
        <w:top w:val="none" w:sz="0" w:space="0" w:color="auto"/>
        <w:left w:val="none" w:sz="0" w:space="0" w:color="auto"/>
        <w:bottom w:val="none" w:sz="0" w:space="0" w:color="auto"/>
        <w:right w:val="none" w:sz="0" w:space="0" w:color="auto"/>
      </w:divBdr>
    </w:div>
    <w:div w:id="1937516787">
      <w:bodyDiv w:val="1"/>
      <w:marLeft w:val="0"/>
      <w:marRight w:val="0"/>
      <w:marTop w:val="0"/>
      <w:marBottom w:val="0"/>
      <w:divBdr>
        <w:top w:val="none" w:sz="0" w:space="0" w:color="auto"/>
        <w:left w:val="none" w:sz="0" w:space="0" w:color="auto"/>
        <w:bottom w:val="none" w:sz="0" w:space="0" w:color="auto"/>
        <w:right w:val="none" w:sz="0" w:space="0" w:color="auto"/>
      </w:divBdr>
    </w:div>
    <w:div w:id="1966740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Donna Malcolm</cp:lastModifiedBy>
  <cp:revision>3</cp:revision>
  <cp:lastPrinted>2014-09-18T05:26:00Z</cp:lastPrinted>
  <dcterms:created xsi:type="dcterms:W3CDTF">2025-09-11T16:13:00Z</dcterms:created>
  <dcterms:modified xsi:type="dcterms:W3CDTF">2025-09-11T16:23:00Z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