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7E7C" w:rsidRDefault="005465A2" w:rsidP="00EC7E7C">
      <w:r>
        <w:rPr>
          <w:rFonts w:ascii="Lucida Handwriting" w:hAnsi="Lucida Handwriting"/>
          <w:noProof/>
          <w:sz w:val="28"/>
          <w:szCs w:val="28"/>
          <w:lang w:val="en-GB" w:eastAsia="en-GB"/>
        </w:rPr>
        <w:drawing>
          <wp:anchor distT="0" distB="0" distL="114300" distR="114300" simplePos="0" relativeHeight="251692032" behindDoc="1" locked="0" layoutInCell="1" allowOverlap="1" wp14:anchorId="2072156E" wp14:editId="53ACDB60">
            <wp:simplePos x="0" y="0"/>
            <wp:positionH relativeFrom="column">
              <wp:posOffset>2226945</wp:posOffset>
            </wp:positionH>
            <wp:positionV relativeFrom="paragraph">
              <wp:posOffset>-85725</wp:posOffset>
            </wp:positionV>
            <wp:extent cx="1231265" cy="1485265"/>
            <wp:effectExtent l="0" t="0" r="6985" b="635"/>
            <wp:wrapTight wrapText="bothSides">
              <wp:wrapPolygon edited="0">
                <wp:start x="0" y="0"/>
                <wp:lineTo x="0" y="21332"/>
                <wp:lineTo x="21388" y="21332"/>
                <wp:lineTo x="2138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1265" cy="1485265"/>
                    </a:xfrm>
                    <a:prstGeom prst="rect">
                      <a:avLst/>
                    </a:prstGeom>
                    <a:noFill/>
                  </pic:spPr>
                </pic:pic>
              </a:graphicData>
            </a:graphic>
            <wp14:sizeRelH relativeFrom="page">
              <wp14:pctWidth>0</wp14:pctWidth>
            </wp14:sizeRelH>
            <wp14:sizeRelV relativeFrom="page">
              <wp14:pctHeight>0</wp14:pctHeight>
            </wp14:sizeRelV>
          </wp:anchor>
        </w:drawing>
      </w:r>
    </w:p>
    <w:p w:rsidR="00EC7E7C" w:rsidRDefault="00EC7E7C" w:rsidP="00EC7E7C">
      <w:pPr>
        <w:jc w:val="center"/>
        <w:rPr>
          <w:rFonts w:ascii="Lucida Handwriting" w:hAnsi="Lucida Handwriting"/>
          <w:sz w:val="28"/>
          <w:szCs w:val="28"/>
        </w:rPr>
      </w:pPr>
    </w:p>
    <w:p w:rsidR="00EC7E7C" w:rsidRDefault="00EC7E7C" w:rsidP="00EC7E7C">
      <w:pPr>
        <w:jc w:val="center"/>
        <w:rPr>
          <w:rFonts w:ascii="Lucida Handwriting" w:hAnsi="Lucida Handwriting"/>
          <w:sz w:val="28"/>
          <w:szCs w:val="28"/>
        </w:rPr>
      </w:pPr>
    </w:p>
    <w:p w:rsidR="00EC7E7C" w:rsidRDefault="00EC7E7C" w:rsidP="00EC7E7C">
      <w:pPr>
        <w:jc w:val="center"/>
        <w:rPr>
          <w:rFonts w:ascii="Lucida Handwriting" w:hAnsi="Lucida Handwriting"/>
          <w:sz w:val="28"/>
          <w:szCs w:val="28"/>
        </w:rPr>
      </w:pPr>
    </w:p>
    <w:p w:rsidR="00EC7E7C" w:rsidRDefault="00EC7E7C" w:rsidP="00EC7E7C">
      <w:pPr>
        <w:rPr>
          <w:rFonts w:ascii="Lucida Handwriting" w:hAnsi="Lucida Handwriting"/>
          <w:sz w:val="28"/>
          <w:szCs w:val="28"/>
        </w:rPr>
      </w:pPr>
    </w:p>
    <w:p w:rsidR="00EC7E7C" w:rsidRDefault="00EC7E7C" w:rsidP="00EC7E7C">
      <w:pPr>
        <w:rPr>
          <w:rFonts w:ascii="Lucida Handwriting" w:hAnsi="Lucida Handwriting"/>
          <w:sz w:val="28"/>
          <w:szCs w:val="28"/>
        </w:rPr>
      </w:pPr>
    </w:p>
    <w:p w:rsidR="00EC7E7C" w:rsidRDefault="00AE034A" w:rsidP="00EC7E7C">
      <w:pPr>
        <w:rPr>
          <w:rFonts w:ascii="Lucida Handwriting" w:hAnsi="Lucida Handwriting"/>
          <w:sz w:val="28"/>
          <w:szCs w:val="28"/>
        </w:rPr>
      </w:pPr>
      <w:r>
        <w:rPr>
          <w:rFonts w:ascii="Lucida Handwriting" w:hAnsi="Lucida Handwriting"/>
          <w:noProof/>
          <w:sz w:val="28"/>
          <w:szCs w:val="28"/>
          <w:lang w:val="en-GB" w:eastAsia="en-GB"/>
        </w:rPr>
        <mc:AlternateContent>
          <mc:Choice Requires="wps">
            <w:drawing>
              <wp:anchor distT="0" distB="0" distL="114300" distR="114300" simplePos="0" relativeHeight="251693056" behindDoc="0" locked="0" layoutInCell="0" allowOverlap="1" wp14:anchorId="78649056" wp14:editId="45022A87">
                <wp:simplePos x="0" y="0"/>
                <wp:positionH relativeFrom="page">
                  <wp:posOffset>155575</wp:posOffset>
                </wp:positionH>
                <wp:positionV relativeFrom="page">
                  <wp:posOffset>1931190</wp:posOffset>
                </wp:positionV>
                <wp:extent cx="6517531" cy="1395730"/>
                <wp:effectExtent l="0" t="0" r="17145" b="2794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531" cy="1395730"/>
                        </a:xfrm>
                        <a:prstGeom prst="rect">
                          <a:avLst/>
                        </a:prstGeom>
                        <a:solidFill>
                          <a:srgbClr val="B2A1C7"/>
                        </a:solidFill>
                        <a:ln w="12700">
                          <a:solidFill>
                            <a:srgbClr val="FFFFFF"/>
                          </a:solidFill>
                          <a:miter lim="800000"/>
                          <a:headEnd/>
                          <a:tailEnd/>
                        </a:ln>
                      </wps:spPr>
                      <wps:txbx>
                        <w:txbxContent>
                          <w:p w:rsidR="007806C6" w:rsidRPr="00206E27" w:rsidRDefault="007806C6" w:rsidP="005465A2">
                            <w:pPr>
                              <w:pStyle w:val="NoSpacing"/>
                              <w:jc w:val="center"/>
                              <w:rPr>
                                <w:rFonts w:ascii="Century Gothic" w:eastAsia="Times New Roman" w:hAnsi="Century Gothic" w:cs="Calibri"/>
                                <w:color w:val="FFFFFF"/>
                                <w:sz w:val="72"/>
                                <w:szCs w:val="72"/>
                              </w:rPr>
                            </w:pPr>
                            <w:r w:rsidRPr="00206E27">
                              <w:rPr>
                                <w:rFonts w:ascii="Century Gothic" w:eastAsia="Times New Roman" w:hAnsi="Century Gothic" w:cs="Calibri"/>
                                <w:color w:val="FFFFFF"/>
                                <w:sz w:val="72"/>
                                <w:szCs w:val="72"/>
                                <w:lang w:val="en-GB"/>
                              </w:rPr>
                              <w:t>St Gerard’s Catholic Primary and Nursery School</w:t>
                            </w:r>
                          </w:p>
                          <w:p w:rsidR="007806C6" w:rsidRDefault="007806C6" w:rsidP="005465A2"/>
                        </w:txbxContent>
                      </wps:txbx>
                      <wps:bodyPr rot="0" vert="horz" wrap="square" lIns="182880" tIns="45720" rIns="182880" bIns="45720" anchor="ctr" anchorCtr="0" upright="1">
                        <a:spAutoFit/>
                      </wps:bodyPr>
                    </wps:wsp>
                  </a:graphicData>
                </a:graphic>
                <wp14:sizeRelH relativeFrom="page">
                  <wp14:pctWidth>0</wp14:pctWidth>
                </wp14:sizeRelH>
                <wp14:sizeRelV relativeFrom="page">
                  <wp14:pctHeight>7300</wp14:pctHeight>
                </wp14:sizeRelV>
              </wp:anchor>
            </w:drawing>
          </mc:Choice>
          <mc:Fallback>
            <w:pict>
              <v:rect w14:anchorId="78649056" id="Rectangle 2" o:spid="_x0000_s1026" style="position:absolute;margin-left:12.25pt;margin-top:152.05pt;width:513.2pt;height:109.9pt;z-index:251693056;visibility:visible;mso-wrap-style:square;mso-width-percent:0;mso-height-percent:73;mso-wrap-distance-left:9pt;mso-wrap-distance-top:0;mso-wrap-distance-right:9pt;mso-wrap-distance-bottom:0;mso-position-horizontal:absolute;mso-position-horizontal-relative:page;mso-position-vertical:absolute;mso-position-vertical-relative:page;mso-width-percent: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" o:allowincell="f" fillcolor="#b2a1c7" strokecolor="white" strokeweight="1pt">
                <v:textbox style="mso-fit-shape-to-text:t" inset="14.4pt,,14.4pt">
                  <w:txbxContent>
                    <w:p w:rsidR="007806C6" w:rsidRPr="00206E27" w:rsidRDefault="007806C6" w:rsidP="005465A2">
                      <w:pPr>
                        <w:pStyle w:val="NoSpacing"/>
                        <w:jc w:val="center"/>
                        <w:rPr>
                          <w:rFonts w:ascii="Century Gothic" w:eastAsia="Times New Roman" w:hAnsi="Century Gothic" w:cs="Calibri"/>
                          <w:color w:val="FFFFFF"/>
                          <w:sz w:val="72"/>
                          <w:szCs w:val="72"/>
                        </w:rPr>
                      </w:pPr>
                      <w:r w:rsidRPr="00206E27">
                        <w:rPr>
                          <w:rFonts w:ascii="Century Gothic" w:eastAsia="Times New Roman" w:hAnsi="Century Gothic" w:cs="Calibri"/>
                          <w:color w:val="FFFFFF"/>
                          <w:sz w:val="72"/>
                          <w:szCs w:val="72"/>
                          <w:lang w:val="en-GB"/>
                        </w:rPr>
                        <w:t>St Gerard’s Catholic Primary and Nursery School</w:t>
                      </w:r>
                    </w:p>
                    <w:p w:rsidR="007806C6" w:rsidRDefault="007806C6" w:rsidP="005465A2"/>
                  </w:txbxContent>
                </v:textbox>
                <w10:wrap anchorx="page" anchory="page"/>
              </v:rect>
            </w:pict>
          </mc:Fallback>
        </mc:AlternateContent>
      </w:r>
      <w:r w:rsidR="00EC7E7C">
        <w:rPr>
          <w:rFonts w:ascii="Lucida Handwriting" w:hAnsi="Lucida Handwriting"/>
          <w:sz w:val="28"/>
          <w:szCs w:val="28"/>
        </w:rPr>
        <w:t xml:space="preserve"> </w:t>
      </w:r>
    </w:p>
    <w:p w:rsidR="00EC7E7C" w:rsidRDefault="00EC7E7C" w:rsidP="00EC7E7C">
      <w:pPr>
        <w:rPr>
          <w:rFonts w:ascii="Lucida Handwriting" w:hAnsi="Lucida Handwriting"/>
          <w:sz w:val="28"/>
          <w:szCs w:val="28"/>
        </w:rPr>
      </w:pPr>
    </w:p>
    <w:p w:rsidR="00EC7E7C" w:rsidRDefault="00EC7E7C" w:rsidP="00EC7E7C">
      <w:pPr>
        <w:rPr>
          <w:rFonts w:ascii="Lucida Handwriting" w:hAnsi="Lucida Handwriting"/>
          <w:sz w:val="28"/>
          <w:szCs w:val="28"/>
        </w:rPr>
      </w:pPr>
      <w:r>
        <w:rPr>
          <w:rFonts w:ascii="Lucida Handwriting" w:hAnsi="Lucida Handwriting"/>
          <w:sz w:val="28"/>
          <w:szCs w:val="28"/>
        </w:rPr>
        <w:t xml:space="preserve">                     </w:t>
      </w:r>
    </w:p>
    <w:p w:rsidR="005465A2" w:rsidRDefault="00EC7E7C" w:rsidP="005465A2">
      <w:r>
        <w:rPr>
          <w:rFonts w:ascii="Lucida Handwriting" w:hAnsi="Lucida Handwriting"/>
          <w:sz w:val="28"/>
          <w:szCs w:val="28"/>
        </w:rPr>
        <w:t xml:space="preserve">                          </w:t>
      </w:r>
      <w:r w:rsidR="005465A2">
        <w:rPr>
          <w:rFonts w:ascii="Lucida Handwriting" w:hAnsi="Lucida Handwriting"/>
          <w:noProof/>
          <w:sz w:val="28"/>
          <w:szCs w:val="28"/>
          <w:lang w:val="en-GB" w:eastAsia="en-GB"/>
        </w:rPr>
        <mc:AlternateContent>
          <mc:Choice Requires="wpg">
            <w:drawing>
              <wp:anchor distT="0" distB="0" distL="114300" distR="114300" simplePos="0" relativeHeight="251694080" behindDoc="1" locked="0" layoutInCell="0" allowOverlap="1" wp14:anchorId="7A768D68" wp14:editId="311BBEF3">
                <wp:simplePos x="0" y="0"/>
                <wp:positionH relativeFrom="page">
                  <wp:posOffset>6846372</wp:posOffset>
                </wp:positionH>
                <wp:positionV relativeFrom="page">
                  <wp:align>top</wp:align>
                </wp:positionV>
                <wp:extent cx="1430164" cy="9991725"/>
                <wp:effectExtent l="0" t="19050" r="0" b="5207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0164" cy="9991725"/>
                          <a:chOff x="7329" y="0"/>
                          <a:chExt cx="6381" cy="15840"/>
                        </a:xfrm>
                      </wpg:grpSpPr>
                      <wpg:grpSp>
                        <wpg:cNvPr id="4" name="Group 364"/>
                        <wpg:cNvGrpSpPr>
                          <a:grpSpLocks/>
                        </wpg:cNvGrpSpPr>
                        <wpg:grpSpPr bwMode="auto">
                          <a:xfrm>
                            <a:off x="7344" y="0"/>
                            <a:ext cx="4896" cy="15840"/>
                            <a:chOff x="7560" y="0"/>
                            <a:chExt cx="4700" cy="15840"/>
                          </a:xfrm>
                        </wpg:grpSpPr>
                        <wps:wsp>
                          <wps:cNvPr id="5" name="Rectangle 365"/>
                          <wps:cNvSpPr>
                            <a:spLocks noChangeArrowheads="1"/>
                          </wps:cNvSpPr>
                          <wps:spPr bwMode="auto">
                            <a:xfrm>
                              <a:off x="7755" y="0"/>
                              <a:ext cx="4505" cy="15840"/>
                            </a:xfrm>
                            <a:prstGeom prst="rect">
                              <a:avLst/>
                            </a:prstGeom>
                            <a:solidFill>
                              <a:srgbClr val="8064A2"/>
                            </a:solidFill>
                            <a:ln w="38100">
                              <a:solidFill>
                                <a:srgbClr val="F2F2F2"/>
                              </a:solidFill>
                              <a:miter lim="800000"/>
                              <a:headEnd/>
                              <a:tailEnd/>
                            </a:ln>
                            <a:effectLst>
                              <a:outerShdw dist="28398" dir="3806097" algn="ctr" rotWithShape="0">
                                <a:srgbClr val="3F3151">
                                  <a:alpha val="50000"/>
                                </a:srgbClr>
                              </a:outerShdw>
                            </a:effectLst>
                          </wps:spPr>
                          <wps:bodyPr rot="0" vert="horz" wrap="square" lIns="91440" tIns="45720" rIns="91440" bIns="45720" anchor="t" anchorCtr="0" upright="1">
                            <a:noAutofit/>
                          </wps:bodyPr>
                        </wps:wsp>
                        <wps:wsp>
                          <wps:cNvPr id="6" name="Rectangle 366" descr="Light vertical"/>
                          <wps:cNvSpPr>
                            <a:spLocks noChangeArrowheads="1"/>
                          </wps:cNvSpPr>
                          <wps:spPr bwMode="auto">
                            <a:xfrm>
                              <a:off x="7560" y="8"/>
                              <a:ext cx="195" cy="15825"/>
                            </a:xfrm>
                            <a:prstGeom prst="rect">
                              <a:avLst/>
                            </a:prstGeom>
                            <a:pattFill prst="ltVert">
                              <a:fgClr>
                                <a:srgbClr val="9BBB59">
                                  <a:alpha val="79999"/>
                                </a:srgbClr>
                              </a:fgClr>
                              <a:bgClr>
                                <a:srgbClr val="FFFFFF">
                                  <a:alpha val="79999"/>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7" name="Rectangle 367"/>
                        <wps:cNvSpPr>
                          <a:spLocks noChangeArrowheads="1"/>
                        </wps:cNvSpPr>
                        <wps:spPr bwMode="auto">
                          <a:xfrm>
                            <a:off x="8814" y="9"/>
                            <a:ext cx="4896" cy="3958"/>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7806C6" w:rsidRPr="00C460A6" w:rsidRDefault="007806C6" w:rsidP="005465A2">
                              <w:pPr>
                                <w:pStyle w:val="NoSpacing"/>
                                <w:rPr>
                                  <w:rFonts w:ascii="Cambria" w:eastAsia="Times New Roman" w:hAnsi="Cambria" w:cs="Times New Roman"/>
                                  <w:b/>
                                  <w:bCs/>
                                  <w:color w:val="FFFFFF"/>
                                  <w:sz w:val="96"/>
                                  <w:szCs w:val="96"/>
                                </w:rPr>
                              </w:pPr>
                            </w:p>
                          </w:txbxContent>
                        </wps:txbx>
                        <wps:bodyPr rot="0" vert="horz" wrap="square" lIns="365760" tIns="182880" rIns="182880" bIns="182880" anchor="b" anchorCtr="0" upright="1">
                          <a:noAutofit/>
                        </wps:bodyPr>
                      </wps:wsp>
                      <wps:wsp>
                        <wps:cNvPr id="8" name="Rectangle 9"/>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7806C6" w:rsidRPr="00C460A6" w:rsidRDefault="007806C6" w:rsidP="005465A2">
                              <w:pPr>
                                <w:pStyle w:val="NoSpacing"/>
                                <w:spacing w:line="360" w:lineRule="auto"/>
                                <w:rPr>
                                  <w:color w:val="FFFFFF"/>
                                </w:rPr>
                              </w:pPr>
                              <w:r>
                                <w:rPr>
                                  <w:lang w:val="en-GB"/>
                                </w:rPr>
                                <w:t xml:space="preserve"> </w:t>
                              </w:r>
                            </w:p>
                            <w:p w:rsidR="007806C6" w:rsidRPr="00C460A6" w:rsidRDefault="007806C6" w:rsidP="005465A2">
                              <w:pPr>
                                <w:pStyle w:val="NoSpacing"/>
                                <w:spacing w:line="360" w:lineRule="auto"/>
                                <w:rPr>
                                  <w:color w:val="FFFFFF"/>
                                </w:rPr>
                              </w:pP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7A768D68" id="Group 3" o:spid="_x0000_s1027" style="position:absolute;margin-left:539.1pt;margin-top:0;width:112.6pt;height:786.75pt;z-index:-251622400;mso-height-percent:1000;mso-position-horizontal-relative:page;mso-position-vertical:top;mso-position-vertical-relative:page;mso-height-percent:1000" coordorigin="7329" coordsize="638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" o:allowincell="f">
                <v:group id="Group 364"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365"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" fillcolor="#8064a2" strokecolor="#f2f2f2" strokeweight="3pt">
                    <v:shadow on="t" color="#3f3151" opacity=".5" offset="1pt"/>
                  </v:rect>
                  <v:rect id="Rectangle 366"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" fillcolor="#9bbb59" stroked="f" strokecolor="white" strokeweight="1pt">
                    <v:fill r:id="rId12" o:title="" opacity="52428f" o:opacity2="52428f" type="pattern"/>
                    <v:shadow color="#d8d8d8" offset="3pt,3pt"/>
                  </v:rect>
                </v:group>
                <v:rect id="Rectangle 367" o:spid="_x0000_s1031" style="position:absolute;left:8814;top:9;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" filled="f" stroked="f" strokecolor="white" strokeweight="1pt">
                  <v:fill opacity="52428f"/>
                  <v:textbox inset="28.8pt,14.4pt,14.4pt,14.4pt">
                    <w:txbxContent>
                      <w:p w:rsidR="007806C6" w:rsidRPr="00C460A6" w:rsidRDefault="007806C6" w:rsidP="005465A2">
                        <w:pPr>
                          <w:pStyle w:val="NoSpacing"/>
                          <w:rPr>
                            <w:rFonts w:ascii="Cambria" w:eastAsia="Times New Roman" w:hAnsi="Cambria" w:cs="Times New Roman"/>
                            <w:b/>
                            <w:bCs/>
                            <w:color w:val="FFFFFF"/>
                            <w:sz w:val="96"/>
                            <w:szCs w:val="96"/>
                          </w:rPr>
                        </w:pPr>
                      </w:p>
                    </w:txbxContent>
                  </v:textbox>
                </v:rect>
                <v:rect id="Rectangle 9"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" filled="f" stroked="f" strokecolor="white" strokeweight="1pt">
                  <v:fill opacity="52428f"/>
                  <v:textbox inset="28.8pt,14.4pt,14.4pt,14.4pt">
                    <w:txbxContent>
                      <w:p w:rsidR="007806C6" w:rsidRPr="00C460A6" w:rsidRDefault="007806C6" w:rsidP="005465A2">
                        <w:pPr>
                          <w:pStyle w:val="NoSpacing"/>
                          <w:spacing w:line="360" w:lineRule="auto"/>
                          <w:rPr>
                            <w:color w:val="FFFFFF"/>
                          </w:rPr>
                        </w:pPr>
                        <w:r>
                          <w:rPr>
                            <w:lang w:val="en-GB"/>
                          </w:rPr>
                          <w:t xml:space="preserve"> </w:t>
                        </w:r>
                      </w:p>
                      <w:p w:rsidR="007806C6" w:rsidRPr="00C460A6" w:rsidRDefault="007806C6" w:rsidP="005465A2">
                        <w:pPr>
                          <w:pStyle w:val="NoSpacing"/>
                          <w:spacing w:line="360" w:lineRule="auto"/>
                          <w:rPr>
                            <w:color w:val="FFFFFF"/>
                          </w:rPr>
                        </w:pPr>
                      </w:p>
                    </w:txbxContent>
                  </v:textbox>
                </v:rect>
                <w10:wrap anchorx="page" anchory="page"/>
              </v:group>
            </w:pict>
          </mc:Fallback>
        </mc:AlternateContent>
      </w:r>
    </w:p>
    <w:p w:rsidR="005465A2" w:rsidRDefault="005465A2" w:rsidP="005465A2">
      <w:pPr>
        <w:jc w:val="center"/>
        <w:rPr>
          <w:rFonts w:ascii="Lucida Handwriting" w:hAnsi="Lucida Handwriting"/>
          <w:sz w:val="28"/>
          <w:szCs w:val="28"/>
        </w:rPr>
      </w:pPr>
    </w:p>
    <w:p w:rsidR="005465A2" w:rsidRDefault="005465A2" w:rsidP="005465A2">
      <w:pPr>
        <w:jc w:val="center"/>
        <w:rPr>
          <w:rFonts w:ascii="Lucida Handwriting" w:hAnsi="Lucida Handwriting"/>
          <w:sz w:val="28"/>
          <w:szCs w:val="28"/>
        </w:rPr>
      </w:pPr>
    </w:p>
    <w:p w:rsidR="005465A2" w:rsidRDefault="005465A2" w:rsidP="005465A2">
      <w:pPr>
        <w:jc w:val="cente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CC19AC" w:rsidP="005465A2">
      <w:pPr>
        <w:rPr>
          <w:rFonts w:ascii="Lucida Handwriting" w:hAnsi="Lucida Handwriting"/>
          <w:sz w:val="28"/>
          <w:szCs w:val="28"/>
        </w:rPr>
      </w:pPr>
      <w:r>
        <w:rPr>
          <w:noProof/>
          <w:lang w:val="en-GB" w:eastAsia="en-GB"/>
        </w:rPr>
        <w:drawing>
          <wp:anchor distT="0" distB="0" distL="114300" distR="114300" simplePos="0" relativeHeight="251700224" behindDoc="0" locked="0" layoutInCell="1" allowOverlap="1" wp14:anchorId="090EE243" wp14:editId="1B0AEC59">
            <wp:simplePos x="0" y="0"/>
            <wp:positionH relativeFrom="margin">
              <wp:align>center</wp:align>
            </wp:positionH>
            <wp:positionV relativeFrom="paragraph">
              <wp:posOffset>23495</wp:posOffset>
            </wp:positionV>
            <wp:extent cx="3186546" cy="3717357"/>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17044" t="38683" r="61927" b="17704"/>
                    <a:stretch/>
                  </pic:blipFill>
                  <pic:spPr bwMode="auto">
                    <a:xfrm>
                      <a:off x="0" y="0"/>
                      <a:ext cx="3186546" cy="37173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r>
        <w:rPr>
          <w:rFonts w:ascii="Lucida Handwriting" w:hAnsi="Lucida Handwriting"/>
          <w:sz w:val="28"/>
          <w:szCs w:val="28"/>
        </w:rPr>
        <w:t xml:space="preserve"> </w:t>
      </w: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r>
        <w:rPr>
          <w:rFonts w:ascii="Lucida Handwriting" w:hAnsi="Lucida Handwriting"/>
          <w:sz w:val="28"/>
          <w:szCs w:val="28"/>
        </w:rPr>
        <w:t xml:space="preserve">                     </w:t>
      </w:r>
    </w:p>
    <w:p w:rsidR="005465A2" w:rsidRDefault="005465A2" w:rsidP="005465A2">
      <w:pPr>
        <w:rPr>
          <w:rFonts w:ascii="Lucida Handwriting" w:hAnsi="Lucida Handwriting"/>
          <w:sz w:val="28"/>
          <w:szCs w:val="28"/>
        </w:rPr>
      </w:pPr>
      <w:r>
        <w:rPr>
          <w:rFonts w:ascii="Lucida Handwriting" w:hAnsi="Lucida Handwriting"/>
          <w:sz w:val="28"/>
          <w:szCs w:val="28"/>
        </w:rPr>
        <w:t xml:space="preserve">                                                </w:t>
      </w: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5465A2" w:rsidRDefault="005465A2" w:rsidP="005465A2">
      <w:pPr>
        <w:rPr>
          <w:rFonts w:ascii="Lucida Handwriting" w:hAnsi="Lucida Handwriting"/>
          <w:sz w:val="28"/>
          <w:szCs w:val="28"/>
        </w:rPr>
      </w:pPr>
    </w:p>
    <w:p w:rsidR="006568EC" w:rsidRPr="005465A2" w:rsidRDefault="005465A2" w:rsidP="005465A2">
      <w:pPr>
        <w:rPr>
          <w:rFonts w:ascii="Lucida Handwriting" w:hAnsi="Lucida Handwriting"/>
          <w:sz w:val="28"/>
          <w:szCs w:val="28"/>
        </w:rPr>
      </w:pPr>
      <w:r>
        <w:rPr>
          <w:rFonts w:ascii="Lucida Handwriting" w:hAnsi="Lucida Handwriting"/>
          <w:sz w:val="28"/>
          <w:szCs w:val="28"/>
        </w:rPr>
        <w:t xml:space="preserve">                     </w:t>
      </w:r>
    </w:p>
    <w:p w:rsidR="00EC7E7C" w:rsidRPr="00206E27" w:rsidRDefault="005465A2" w:rsidP="005465A2">
      <w:pPr>
        <w:rPr>
          <w:rFonts w:ascii="Century Gothic" w:hAnsi="Century Gothic" w:cstheme="minorHAnsi"/>
          <w:b/>
          <w:color w:val="404040" w:themeColor="text1" w:themeTint="BF"/>
          <w:sz w:val="72"/>
          <w:szCs w:val="48"/>
        </w:rPr>
      </w:pPr>
      <w:r>
        <w:rPr>
          <w:rFonts w:asciiTheme="minorHAnsi" w:hAnsiTheme="minorHAnsi" w:cstheme="minorHAnsi"/>
          <w:b/>
          <w:color w:val="404040" w:themeColor="text1" w:themeTint="BF"/>
          <w:sz w:val="72"/>
          <w:szCs w:val="48"/>
        </w:rPr>
        <w:t xml:space="preserve">            </w:t>
      </w:r>
      <w:r w:rsidR="00100723">
        <w:rPr>
          <w:rFonts w:ascii="Century Gothic" w:hAnsi="Century Gothic" w:cstheme="minorHAnsi"/>
          <w:b/>
          <w:color w:val="404040" w:themeColor="text1" w:themeTint="BF"/>
          <w:sz w:val="72"/>
          <w:szCs w:val="48"/>
        </w:rPr>
        <w:t>Science</w:t>
      </w:r>
      <w:r w:rsidR="00EC7E7C" w:rsidRPr="00206E27">
        <w:rPr>
          <w:rFonts w:ascii="Century Gothic" w:hAnsi="Century Gothic" w:cstheme="minorHAnsi"/>
          <w:b/>
          <w:color w:val="404040" w:themeColor="text1" w:themeTint="BF"/>
          <w:sz w:val="72"/>
          <w:szCs w:val="48"/>
        </w:rPr>
        <w:t xml:space="preserve"> Policy</w:t>
      </w:r>
    </w:p>
    <w:p w:rsidR="00EC7E7C" w:rsidRPr="00206E27" w:rsidRDefault="005465A2" w:rsidP="005465A2">
      <w:pPr>
        <w:rPr>
          <w:rFonts w:ascii="Century Gothic" w:hAnsi="Century Gothic" w:cstheme="minorHAnsi"/>
          <w:b/>
          <w:color w:val="404040" w:themeColor="text1" w:themeTint="BF"/>
          <w:sz w:val="72"/>
          <w:szCs w:val="48"/>
        </w:rPr>
      </w:pPr>
      <w:r w:rsidRPr="00206E27">
        <w:rPr>
          <w:rFonts w:ascii="Century Gothic" w:hAnsi="Century Gothic" w:cstheme="minorHAnsi"/>
          <w:b/>
          <w:color w:val="404040" w:themeColor="text1" w:themeTint="BF"/>
          <w:sz w:val="72"/>
          <w:szCs w:val="48"/>
        </w:rPr>
        <w:t xml:space="preserve">            </w:t>
      </w:r>
    </w:p>
    <w:p w:rsidR="001D2BF7" w:rsidRDefault="001D2BF7" w:rsidP="00EC7E7C">
      <w:pPr>
        <w:rPr>
          <w:rFonts w:ascii="Calibri" w:hAnsi="Calibri" w:cs="Calibri"/>
          <w:b/>
          <w:sz w:val="48"/>
          <w:szCs w:val="48"/>
          <w:u w:val="single"/>
        </w:rPr>
      </w:pPr>
    </w:p>
    <w:p w:rsidR="00EC7E7C" w:rsidRDefault="00EC7E7C" w:rsidP="00EC7E7C">
      <w:pPr>
        <w:rPr>
          <w:rFonts w:ascii="Calibri" w:hAnsi="Calibri" w:cs="Calibri"/>
          <w:b/>
          <w:sz w:val="48"/>
          <w:szCs w:val="48"/>
          <w:u w:val="single"/>
        </w:rPr>
      </w:pPr>
    </w:p>
    <w:p w:rsidR="005465A2" w:rsidRDefault="005465A2" w:rsidP="005465A2">
      <w:pPr>
        <w:rPr>
          <w:rFonts w:ascii="Calibri" w:hAnsi="Calibri" w:cs="Calibri"/>
          <w:b/>
          <w:sz w:val="48"/>
          <w:szCs w:val="48"/>
          <w:u w:val="single"/>
        </w:rPr>
      </w:pPr>
    </w:p>
    <w:p w:rsidR="005465A2" w:rsidRDefault="00206E27" w:rsidP="005465A2">
      <w:pPr>
        <w:rPr>
          <w:rFonts w:ascii="Calibri" w:hAnsi="Calibri" w:cs="Calibri"/>
          <w:b/>
          <w:sz w:val="48"/>
          <w:szCs w:val="48"/>
          <w:u w:val="single"/>
        </w:rPr>
      </w:pPr>
      <w:r>
        <w:rPr>
          <w:rFonts w:ascii="Calibri" w:hAnsi="Calibri" w:cs="Tahoma"/>
          <w:b/>
          <w:noProof/>
          <w:color w:val="7030A0"/>
          <w:sz w:val="36"/>
          <w:szCs w:val="36"/>
          <w:u w:val="single"/>
          <w:lang w:val="en-GB" w:eastAsia="en-GB"/>
        </w:rPr>
        <w:drawing>
          <wp:anchor distT="0" distB="0" distL="114300" distR="114300" simplePos="0" relativeHeight="251698176" behindDoc="1" locked="0" layoutInCell="1" allowOverlap="1" wp14:anchorId="1EE6AFF6" wp14:editId="12F93827">
            <wp:simplePos x="0" y="0"/>
            <wp:positionH relativeFrom="margin">
              <wp:align>center</wp:align>
            </wp:positionH>
            <wp:positionV relativeFrom="paragraph">
              <wp:posOffset>13714</wp:posOffset>
            </wp:positionV>
            <wp:extent cx="3368040" cy="2364740"/>
            <wp:effectExtent l="0" t="0" r="3810" b="0"/>
            <wp:wrapTight wrapText="bothSides">
              <wp:wrapPolygon edited="0">
                <wp:start x="0" y="0"/>
                <wp:lineTo x="0" y="21403"/>
                <wp:lineTo x="21502" y="21403"/>
                <wp:lineTo x="21502"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68040" cy="2364740"/>
                    </a:xfrm>
                    <a:prstGeom prst="rect">
                      <a:avLst/>
                    </a:prstGeom>
                    <a:noFill/>
                  </pic:spPr>
                </pic:pic>
              </a:graphicData>
            </a:graphic>
            <wp14:sizeRelH relativeFrom="page">
              <wp14:pctWidth>0</wp14:pctWidth>
            </wp14:sizeRelH>
            <wp14:sizeRelV relativeFrom="page">
              <wp14:pctHeight>0</wp14:pctHeight>
            </wp14:sizeRelV>
          </wp:anchor>
        </w:drawing>
      </w:r>
    </w:p>
    <w:p w:rsidR="005465A2" w:rsidRDefault="005465A2" w:rsidP="005465A2">
      <w:pPr>
        <w:rPr>
          <w:rFonts w:ascii="Calibri" w:hAnsi="Calibri" w:cs="Calibri"/>
          <w:b/>
          <w:sz w:val="48"/>
          <w:szCs w:val="48"/>
          <w:u w:val="single"/>
        </w:rPr>
      </w:pPr>
    </w:p>
    <w:p w:rsidR="005465A2" w:rsidRDefault="005465A2" w:rsidP="005465A2">
      <w:pPr>
        <w:autoSpaceDE w:val="0"/>
        <w:autoSpaceDN w:val="0"/>
        <w:adjustRightInd w:val="0"/>
        <w:jc w:val="center"/>
        <w:rPr>
          <w:rFonts w:ascii="Calibri" w:hAnsi="Calibri" w:cs="Tahoma"/>
          <w:b/>
          <w:color w:val="7030A0"/>
          <w:sz w:val="72"/>
          <w:szCs w:val="72"/>
          <w:u w:val="single"/>
          <w:lang w:val="en-GB" w:eastAsia="en-GB"/>
        </w:rPr>
      </w:pPr>
    </w:p>
    <w:p w:rsidR="005465A2" w:rsidRDefault="005465A2" w:rsidP="005465A2">
      <w:pPr>
        <w:autoSpaceDE w:val="0"/>
        <w:autoSpaceDN w:val="0"/>
        <w:adjustRightInd w:val="0"/>
        <w:jc w:val="center"/>
        <w:rPr>
          <w:rFonts w:ascii="Calibri" w:hAnsi="Calibri" w:cs="Tahoma"/>
          <w:b/>
          <w:color w:val="7030A0"/>
          <w:sz w:val="36"/>
          <w:szCs w:val="36"/>
          <w:u w:val="single"/>
          <w:lang w:val="en-GB" w:eastAsia="en-GB"/>
        </w:rPr>
      </w:pPr>
    </w:p>
    <w:p w:rsidR="005465A2" w:rsidRDefault="005465A2" w:rsidP="005465A2">
      <w:pPr>
        <w:autoSpaceDE w:val="0"/>
        <w:autoSpaceDN w:val="0"/>
        <w:adjustRightInd w:val="0"/>
        <w:jc w:val="center"/>
        <w:rPr>
          <w:rFonts w:ascii="Calibri" w:hAnsi="Calibri" w:cs="Tahoma"/>
          <w:b/>
          <w:color w:val="7030A0"/>
          <w:sz w:val="36"/>
          <w:szCs w:val="36"/>
          <w:u w:val="single"/>
          <w:lang w:val="en-GB" w:eastAsia="en-GB"/>
        </w:rPr>
      </w:pPr>
    </w:p>
    <w:p w:rsidR="005465A2" w:rsidRDefault="005465A2" w:rsidP="005465A2">
      <w:pPr>
        <w:autoSpaceDE w:val="0"/>
        <w:autoSpaceDN w:val="0"/>
        <w:adjustRightInd w:val="0"/>
        <w:jc w:val="center"/>
        <w:rPr>
          <w:rFonts w:ascii="Calibri" w:hAnsi="Calibri" w:cs="Tahoma"/>
          <w:b/>
          <w:color w:val="7030A0"/>
          <w:sz w:val="36"/>
          <w:szCs w:val="36"/>
          <w:u w:val="single"/>
          <w:lang w:val="en-GB" w:eastAsia="en-GB"/>
        </w:rPr>
      </w:pPr>
    </w:p>
    <w:p w:rsidR="005465A2" w:rsidRDefault="005465A2" w:rsidP="005465A2">
      <w:pPr>
        <w:autoSpaceDE w:val="0"/>
        <w:autoSpaceDN w:val="0"/>
        <w:adjustRightInd w:val="0"/>
        <w:jc w:val="center"/>
        <w:rPr>
          <w:rFonts w:ascii="Calibri" w:hAnsi="Calibri" w:cs="Tahoma"/>
          <w:b/>
          <w:color w:val="7030A0"/>
          <w:sz w:val="36"/>
          <w:szCs w:val="36"/>
          <w:u w:val="single"/>
          <w:lang w:val="en-GB" w:eastAsia="en-GB"/>
        </w:rPr>
      </w:pPr>
    </w:p>
    <w:p w:rsidR="005465A2" w:rsidRDefault="005465A2" w:rsidP="005465A2">
      <w:pPr>
        <w:autoSpaceDE w:val="0"/>
        <w:autoSpaceDN w:val="0"/>
        <w:adjustRightInd w:val="0"/>
        <w:jc w:val="center"/>
        <w:rPr>
          <w:rFonts w:ascii="Calibri" w:hAnsi="Calibri" w:cs="Tahoma"/>
          <w:b/>
          <w:color w:val="7030A0"/>
          <w:sz w:val="36"/>
          <w:szCs w:val="36"/>
          <w:u w:val="single"/>
          <w:lang w:val="en-GB" w:eastAsia="en-GB"/>
        </w:rPr>
      </w:pPr>
    </w:p>
    <w:p w:rsidR="005465A2" w:rsidRDefault="005465A2" w:rsidP="005465A2">
      <w:pPr>
        <w:autoSpaceDE w:val="0"/>
        <w:autoSpaceDN w:val="0"/>
        <w:adjustRightInd w:val="0"/>
        <w:rPr>
          <w:rFonts w:ascii="Calibri" w:hAnsi="Calibri" w:cs="Tahoma"/>
          <w:b/>
          <w:color w:val="7030A0"/>
          <w:sz w:val="36"/>
          <w:szCs w:val="36"/>
          <w:u w:val="single"/>
          <w:lang w:val="en-GB" w:eastAsia="en-GB"/>
        </w:rPr>
      </w:pPr>
    </w:p>
    <w:p w:rsidR="005465A2" w:rsidRDefault="005465A2" w:rsidP="005465A2">
      <w:pPr>
        <w:autoSpaceDE w:val="0"/>
        <w:autoSpaceDN w:val="0"/>
        <w:adjustRightInd w:val="0"/>
        <w:jc w:val="center"/>
        <w:rPr>
          <w:rFonts w:ascii="Calibri" w:hAnsi="Calibri" w:cs="Tahoma"/>
          <w:b/>
          <w:color w:val="7030A0"/>
          <w:sz w:val="36"/>
          <w:szCs w:val="36"/>
          <w:u w:val="single"/>
          <w:lang w:val="en-GB" w:eastAsia="en-GB"/>
        </w:rPr>
      </w:pPr>
    </w:p>
    <w:p w:rsidR="005465A2" w:rsidRPr="00206E27" w:rsidRDefault="005465A2" w:rsidP="005465A2">
      <w:pPr>
        <w:autoSpaceDE w:val="0"/>
        <w:autoSpaceDN w:val="0"/>
        <w:adjustRightInd w:val="0"/>
        <w:jc w:val="center"/>
        <w:rPr>
          <w:rFonts w:ascii="Century Gothic" w:hAnsi="Century Gothic" w:cs="Tahoma"/>
          <w:b/>
          <w:color w:val="7030A0"/>
          <w:sz w:val="36"/>
          <w:szCs w:val="36"/>
          <w:u w:val="single"/>
          <w:lang w:val="en-GB" w:eastAsia="en-GB"/>
        </w:rPr>
      </w:pPr>
      <w:bookmarkStart w:id="0" w:name="_GoBack"/>
      <w:r w:rsidRPr="00206E27">
        <w:rPr>
          <w:rFonts w:ascii="Century Gothic" w:hAnsi="Century Gothic" w:cs="Tahoma"/>
          <w:b/>
          <w:color w:val="7030A0"/>
          <w:sz w:val="36"/>
          <w:szCs w:val="36"/>
          <w:u w:val="single"/>
          <w:lang w:val="en-GB" w:eastAsia="en-GB"/>
        </w:rPr>
        <w:t>SAFEGUARDING STATEMENT</w:t>
      </w:r>
    </w:p>
    <w:p w:rsidR="005465A2" w:rsidRPr="00206E27" w:rsidRDefault="00206E27" w:rsidP="005465A2">
      <w:pPr>
        <w:autoSpaceDE w:val="0"/>
        <w:autoSpaceDN w:val="0"/>
        <w:adjustRightInd w:val="0"/>
        <w:ind w:right="-613"/>
        <w:jc w:val="center"/>
        <w:rPr>
          <w:rFonts w:ascii="Century Gothic" w:hAnsi="Century Gothic" w:cs="Tahoma"/>
          <w:b/>
          <w:color w:val="7030A0"/>
          <w:sz w:val="36"/>
          <w:szCs w:val="36"/>
          <w:u w:val="single"/>
          <w:lang w:val="en-GB" w:eastAsia="en-GB"/>
        </w:rPr>
      </w:pPr>
      <w:r w:rsidRPr="00206E27">
        <w:rPr>
          <w:rFonts w:ascii="Century Gothic" w:hAnsi="Century Gothic"/>
          <w:noProof/>
          <w:sz w:val="36"/>
          <w:szCs w:val="36"/>
          <w:lang w:val="en-GB" w:eastAsia="en-GB"/>
        </w:rPr>
        <w:drawing>
          <wp:anchor distT="0" distB="0" distL="114300" distR="114300" simplePos="0" relativeHeight="251697152" behindDoc="1" locked="0" layoutInCell="1" allowOverlap="1" wp14:anchorId="09534620" wp14:editId="5AB5FC89">
            <wp:simplePos x="0" y="0"/>
            <wp:positionH relativeFrom="column">
              <wp:posOffset>2307846</wp:posOffset>
            </wp:positionH>
            <wp:positionV relativeFrom="paragraph">
              <wp:posOffset>216887</wp:posOffset>
            </wp:positionV>
            <wp:extent cx="859790" cy="1036955"/>
            <wp:effectExtent l="0" t="0" r="0" b="0"/>
            <wp:wrapTight wrapText="bothSides">
              <wp:wrapPolygon edited="0">
                <wp:start x="0" y="0"/>
                <wp:lineTo x="0" y="21031"/>
                <wp:lineTo x="21058" y="21031"/>
                <wp:lineTo x="2105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9790" cy="1036955"/>
                    </a:xfrm>
                    <a:prstGeom prst="rect">
                      <a:avLst/>
                    </a:prstGeom>
                    <a:noFill/>
                  </pic:spPr>
                </pic:pic>
              </a:graphicData>
            </a:graphic>
            <wp14:sizeRelH relativeFrom="page">
              <wp14:pctWidth>0</wp14:pctWidth>
            </wp14:sizeRelH>
            <wp14:sizeRelV relativeFrom="page">
              <wp14:pctHeight>0</wp14:pctHeight>
            </wp14:sizeRelV>
          </wp:anchor>
        </w:drawing>
      </w:r>
    </w:p>
    <w:p w:rsidR="005465A2" w:rsidRPr="00206E27" w:rsidRDefault="005465A2" w:rsidP="005465A2">
      <w:pPr>
        <w:autoSpaceDE w:val="0"/>
        <w:autoSpaceDN w:val="0"/>
        <w:adjustRightInd w:val="0"/>
        <w:ind w:left="720"/>
        <w:rPr>
          <w:rFonts w:ascii="Century Gothic" w:hAnsi="Century Gothic" w:cs="Tahoma"/>
          <w:b/>
          <w:color w:val="7030A0"/>
          <w:sz w:val="36"/>
          <w:szCs w:val="36"/>
          <w:lang w:val="en-GB" w:eastAsia="en-GB"/>
        </w:rPr>
      </w:pPr>
      <w:r w:rsidRPr="00206E27">
        <w:rPr>
          <w:rFonts w:ascii="Century Gothic" w:hAnsi="Century Gothic" w:cs="Tahoma"/>
          <w:b/>
          <w:color w:val="7030A0"/>
          <w:sz w:val="36"/>
          <w:szCs w:val="36"/>
          <w:lang w:val="en-GB" w:eastAsia="en-GB"/>
        </w:rPr>
        <w:t xml:space="preserve">                        </w:t>
      </w:r>
    </w:p>
    <w:p w:rsidR="005465A2" w:rsidRPr="00206E27" w:rsidRDefault="005465A2" w:rsidP="005465A2">
      <w:pPr>
        <w:autoSpaceDE w:val="0"/>
        <w:autoSpaceDN w:val="0"/>
        <w:adjustRightInd w:val="0"/>
        <w:rPr>
          <w:rFonts w:ascii="Century Gothic" w:hAnsi="Century Gothic" w:cs="Tahoma"/>
          <w:b/>
          <w:i/>
          <w:color w:val="7030A0"/>
          <w:sz w:val="36"/>
          <w:szCs w:val="36"/>
          <w:lang w:val="en-GB" w:eastAsia="en-GB"/>
        </w:rPr>
      </w:pPr>
    </w:p>
    <w:p w:rsidR="005465A2" w:rsidRPr="00206E27" w:rsidRDefault="005465A2" w:rsidP="005465A2">
      <w:pPr>
        <w:autoSpaceDE w:val="0"/>
        <w:autoSpaceDN w:val="0"/>
        <w:adjustRightInd w:val="0"/>
        <w:ind w:left="720"/>
        <w:jc w:val="center"/>
        <w:rPr>
          <w:rFonts w:ascii="Century Gothic" w:hAnsi="Century Gothic" w:cs="Tahoma"/>
          <w:b/>
          <w:i/>
          <w:color w:val="7030A0"/>
          <w:sz w:val="36"/>
          <w:szCs w:val="36"/>
          <w:lang w:val="en-GB" w:eastAsia="en-GB"/>
        </w:rPr>
      </w:pPr>
    </w:p>
    <w:p w:rsidR="005465A2" w:rsidRPr="00206E27" w:rsidRDefault="005465A2" w:rsidP="005465A2">
      <w:pPr>
        <w:autoSpaceDE w:val="0"/>
        <w:autoSpaceDN w:val="0"/>
        <w:adjustRightInd w:val="0"/>
        <w:ind w:left="720"/>
        <w:jc w:val="center"/>
        <w:rPr>
          <w:rFonts w:ascii="Century Gothic" w:hAnsi="Century Gothic" w:cs="Tahoma"/>
          <w:b/>
          <w:i/>
          <w:color w:val="7030A0"/>
          <w:sz w:val="36"/>
          <w:szCs w:val="36"/>
          <w:lang w:val="en-GB" w:eastAsia="en-GB"/>
        </w:rPr>
      </w:pPr>
    </w:p>
    <w:p w:rsidR="005465A2" w:rsidRPr="00206E27" w:rsidRDefault="005465A2" w:rsidP="005465A2">
      <w:pPr>
        <w:autoSpaceDE w:val="0"/>
        <w:autoSpaceDN w:val="0"/>
        <w:adjustRightInd w:val="0"/>
        <w:ind w:left="-567" w:right="-755"/>
        <w:jc w:val="center"/>
        <w:rPr>
          <w:rFonts w:ascii="Century Gothic" w:hAnsi="Century Gothic" w:cs="Tahoma"/>
          <w:b/>
          <w:i/>
          <w:color w:val="7030A0"/>
          <w:sz w:val="36"/>
          <w:szCs w:val="36"/>
          <w:lang w:val="en-GB" w:eastAsia="en-GB"/>
        </w:rPr>
      </w:pPr>
      <w:r w:rsidRPr="00206E27">
        <w:rPr>
          <w:rFonts w:ascii="Century Gothic" w:hAnsi="Century Gothic" w:cs="Tahoma"/>
          <w:b/>
          <w:i/>
          <w:color w:val="7030A0"/>
          <w:sz w:val="36"/>
          <w:szCs w:val="36"/>
          <w:lang w:val="en-GB" w:eastAsia="en-GB"/>
        </w:rPr>
        <w:t>“St Gerard’s Catholic Primary and Nursery School is committed to safeguarding and promoting the welfare of children</w:t>
      </w:r>
    </w:p>
    <w:p w:rsidR="005465A2" w:rsidRPr="00206E27" w:rsidRDefault="005465A2" w:rsidP="005465A2">
      <w:pPr>
        <w:autoSpaceDE w:val="0"/>
        <w:autoSpaceDN w:val="0"/>
        <w:adjustRightInd w:val="0"/>
        <w:ind w:left="-567" w:right="-755"/>
        <w:jc w:val="center"/>
        <w:rPr>
          <w:rFonts w:ascii="Century Gothic" w:hAnsi="Century Gothic" w:cs="Tahoma"/>
          <w:b/>
          <w:i/>
          <w:color w:val="7030A0"/>
          <w:sz w:val="36"/>
          <w:szCs w:val="36"/>
          <w:lang w:val="en-GB" w:eastAsia="en-GB"/>
        </w:rPr>
      </w:pPr>
      <w:proofErr w:type="gramStart"/>
      <w:r w:rsidRPr="00206E27">
        <w:rPr>
          <w:rFonts w:ascii="Century Gothic" w:hAnsi="Century Gothic" w:cs="Tahoma"/>
          <w:b/>
          <w:i/>
          <w:color w:val="7030A0"/>
          <w:sz w:val="36"/>
          <w:szCs w:val="36"/>
          <w:lang w:val="en-GB" w:eastAsia="en-GB"/>
        </w:rPr>
        <w:t>and</w:t>
      </w:r>
      <w:proofErr w:type="gramEnd"/>
      <w:r w:rsidRPr="00206E27">
        <w:rPr>
          <w:rFonts w:ascii="Century Gothic" w:hAnsi="Century Gothic" w:cs="Tahoma"/>
          <w:b/>
          <w:i/>
          <w:color w:val="7030A0"/>
          <w:sz w:val="36"/>
          <w:szCs w:val="36"/>
          <w:lang w:val="en-GB" w:eastAsia="en-GB"/>
        </w:rPr>
        <w:t xml:space="preserve"> young people and expects all staff and volunteers to share this commitment”.</w:t>
      </w:r>
    </w:p>
    <w:p w:rsidR="005465A2" w:rsidRPr="00206E27" w:rsidRDefault="005465A2" w:rsidP="005465A2">
      <w:pPr>
        <w:ind w:left="-567" w:right="-755"/>
        <w:jc w:val="center"/>
        <w:rPr>
          <w:rFonts w:ascii="Century Gothic" w:hAnsi="Century Gothic" w:cs="Calibri"/>
          <w:b/>
          <w:sz w:val="36"/>
          <w:szCs w:val="36"/>
          <w:lang w:val="en-GB"/>
        </w:rPr>
      </w:pPr>
    </w:p>
    <w:bookmarkEnd w:id="0"/>
    <w:p w:rsidR="00EC7E7C" w:rsidRDefault="00EC7E7C" w:rsidP="00EC7E7C">
      <w:pPr>
        <w:rPr>
          <w:rFonts w:ascii="Calibri" w:hAnsi="Calibri" w:cs="Calibri"/>
          <w:b/>
          <w:sz w:val="48"/>
          <w:szCs w:val="48"/>
          <w:u w:val="single"/>
        </w:rPr>
      </w:pPr>
    </w:p>
    <w:p w:rsidR="00206E27" w:rsidRDefault="00206E27" w:rsidP="00EC7E7C">
      <w:pPr>
        <w:rPr>
          <w:rFonts w:ascii="Calibri" w:hAnsi="Calibri" w:cs="Calibri"/>
          <w:b/>
          <w:sz w:val="48"/>
          <w:szCs w:val="48"/>
          <w:u w:val="single"/>
        </w:rPr>
      </w:pPr>
    </w:p>
    <w:p w:rsidR="00206E27" w:rsidRPr="00D85AC0" w:rsidRDefault="00206E27" w:rsidP="00EC7E7C">
      <w:pPr>
        <w:rPr>
          <w:rFonts w:ascii="Calibri" w:hAnsi="Calibri" w:cs="Calibri"/>
          <w:b/>
          <w:sz w:val="48"/>
          <w:szCs w:val="48"/>
          <w:u w:val="single"/>
        </w:rPr>
      </w:pPr>
    </w:p>
    <w:p w:rsidR="00EC7E7C" w:rsidRDefault="00EC7E7C" w:rsidP="00EC7E7C">
      <w:pPr>
        <w:rPr>
          <w:rFonts w:ascii="Calibri" w:hAnsi="Calibri" w:cs="Calibri"/>
          <w:b/>
          <w:sz w:val="48"/>
          <w:szCs w:val="48"/>
          <w:u w:val="single"/>
          <w:lang w:val="en-GB"/>
        </w:rPr>
      </w:pPr>
      <w:r w:rsidRPr="00D85AC0">
        <w:rPr>
          <w:rFonts w:ascii="Calibri" w:hAnsi="Calibri" w:cs="Calibri"/>
          <w:b/>
          <w:sz w:val="48"/>
          <w:szCs w:val="48"/>
        </w:rPr>
        <w:t xml:space="preserve">                     </w:t>
      </w:r>
    </w:p>
    <w:p w:rsidR="006568EC" w:rsidRDefault="006568EC" w:rsidP="007A4968">
      <w:pPr>
        <w:rPr>
          <w:rFonts w:ascii="Calibri" w:hAnsi="Calibri"/>
          <w:color w:val="FF0000"/>
          <w:sz w:val="32"/>
        </w:rPr>
      </w:pPr>
    </w:p>
    <w:p w:rsidR="005465A2" w:rsidRDefault="005465A2" w:rsidP="001D2BF7">
      <w:pPr>
        <w:jc w:val="center"/>
        <w:rPr>
          <w:rFonts w:ascii="Calibri" w:hAnsi="Calibri" w:cs="Arial"/>
          <w:b/>
          <w:color w:val="767171" w:themeColor="background2" w:themeShade="80"/>
          <w:sz w:val="40"/>
        </w:rPr>
      </w:pPr>
    </w:p>
    <w:p w:rsidR="005465A2" w:rsidRPr="00CC19AC" w:rsidRDefault="005465A2" w:rsidP="001D2BF7">
      <w:pPr>
        <w:jc w:val="center"/>
        <w:rPr>
          <w:rFonts w:ascii="Century Gothic" w:hAnsi="Century Gothic" w:cs="Arial"/>
          <w:b/>
          <w:color w:val="767171" w:themeColor="background2" w:themeShade="80"/>
          <w:sz w:val="40"/>
        </w:rPr>
      </w:pPr>
    </w:p>
    <w:p w:rsidR="00CC19AC" w:rsidRPr="00CC19AC" w:rsidRDefault="00CC19AC" w:rsidP="00CC19AC">
      <w:pPr>
        <w:pStyle w:val="NoSpacing"/>
        <w:jc w:val="center"/>
        <w:rPr>
          <w:rFonts w:ascii="Century Gothic" w:hAnsi="Century Gothic" w:cs="Tahoma"/>
          <w:b/>
          <w:sz w:val="32"/>
          <w:szCs w:val="32"/>
          <w:lang w:val="en-GB" w:eastAsia="en-GB"/>
        </w:rPr>
      </w:pPr>
      <w:r w:rsidRPr="00CC19AC">
        <w:rPr>
          <w:rFonts w:ascii="Century Gothic" w:hAnsi="Century Gothic"/>
          <w:b/>
          <w:sz w:val="32"/>
          <w:szCs w:val="32"/>
        </w:rPr>
        <w:t>Safeguarding incidents could happen anywhere and staff should be alert to possible concerns being raised in this school.</w:t>
      </w:r>
    </w:p>
    <w:p w:rsidR="00CC19AC" w:rsidRPr="00CC19AC" w:rsidRDefault="00CC19AC" w:rsidP="00CC19AC">
      <w:pPr>
        <w:ind w:left="-709" w:right="-897"/>
        <w:rPr>
          <w:rFonts w:ascii="Century Gothic" w:hAnsi="Century Gothic"/>
          <w:color w:val="FF0000"/>
          <w:sz w:val="12"/>
          <w:szCs w:val="12"/>
        </w:rPr>
      </w:pPr>
    </w:p>
    <w:p w:rsidR="00CC19AC" w:rsidRPr="00CC19AC" w:rsidRDefault="00100723" w:rsidP="00CC19AC">
      <w:pPr>
        <w:pStyle w:val="NoSpacing"/>
        <w:jc w:val="center"/>
        <w:rPr>
          <w:rFonts w:ascii="Century Gothic" w:hAnsi="Century Gothic"/>
          <w:b/>
          <w:sz w:val="32"/>
          <w:szCs w:val="32"/>
        </w:rPr>
      </w:pPr>
      <w:r>
        <w:rPr>
          <w:rFonts w:ascii="Century Gothic" w:hAnsi="Century Gothic"/>
          <w:b/>
          <w:sz w:val="32"/>
          <w:szCs w:val="32"/>
        </w:rPr>
        <w:t>Science</w:t>
      </w:r>
      <w:r w:rsidR="00CC19AC" w:rsidRPr="00CC19AC">
        <w:rPr>
          <w:rFonts w:ascii="Century Gothic" w:hAnsi="Century Gothic"/>
          <w:b/>
          <w:sz w:val="32"/>
          <w:szCs w:val="32"/>
        </w:rPr>
        <w:t xml:space="preserve"> Policy </w:t>
      </w:r>
      <w:r w:rsidR="00CC19AC">
        <w:rPr>
          <w:rFonts w:ascii="Century Gothic" w:hAnsi="Century Gothic"/>
          <w:b/>
          <w:sz w:val="32"/>
          <w:szCs w:val="32"/>
        </w:rPr>
        <w:t>202</w:t>
      </w:r>
      <w:r w:rsidR="000B3C83">
        <w:rPr>
          <w:rFonts w:ascii="Century Gothic" w:hAnsi="Century Gothic"/>
          <w:b/>
          <w:sz w:val="32"/>
          <w:szCs w:val="32"/>
        </w:rPr>
        <w:t>6-2027</w:t>
      </w:r>
      <w:r w:rsidR="002F0089">
        <w:rPr>
          <w:rFonts w:ascii="Century Gothic" w:hAnsi="Century Gothic"/>
          <w:b/>
          <w:sz w:val="32"/>
          <w:szCs w:val="32"/>
        </w:rPr>
        <w:br/>
      </w:r>
    </w:p>
    <w:p w:rsidR="00CC19AC" w:rsidRPr="00CC19AC" w:rsidRDefault="00CC19AC" w:rsidP="00CC19AC">
      <w:pPr>
        <w:ind w:left="-709" w:right="-897"/>
        <w:jc w:val="center"/>
        <w:rPr>
          <w:rFonts w:ascii="Century Gothic" w:hAnsi="Century Gothic" w:cs="Arial"/>
          <w:b/>
          <w:color w:val="808080" w:themeColor="background1" w:themeShade="80"/>
          <w:sz w:val="28"/>
        </w:rPr>
      </w:pPr>
      <w:r w:rsidRPr="00CC19AC">
        <w:rPr>
          <w:rFonts w:ascii="Century Gothic" w:hAnsi="Century Gothic" w:cs="Arial"/>
          <w:b/>
          <w:color w:val="808080" w:themeColor="background1" w:themeShade="80"/>
          <w:sz w:val="28"/>
        </w:rPr>
        <w:t xml:space="preserve">“The </w:t>
      </w:r>
      <w:r w:rsidR="002F0089">
        <w:rPr>
          <w:rFonts w:ascii="Century Gothic" w:hAnsi="Century Gothic" w:cs="Arial"/>
          <w:b/>
          <w:color w:val="808080" w:themeColor="background1" w:themeShade="80"/>
          <w:sz w:val="28"/>
        </w:rPr>
        <w:t>Scientist is not a person who gives the right answers, they are one who asks the right questions”</w:t>
      </w:r>
    </w:p>
    <w:p w:rsidR="00CC19AC" w:rsidRPr="002F0089" w:rsidRDefault="002F0089" w:rsidP="002F0089">
      <w:pPr>
        <w:pStyle w:val="ListParagraph"/>
        <w:numPr>
          <w:ilvl w:val="0"/>
          <w:numId w:val="28"/>
        </w:numPr>
        <w:ind w:right="-897"/>
        <w:jc w:val="right"/>
        <w:rPr>
          <w:rFonts w:ascii="Century Gothic" w:hAnsi="Century Gothic" w:cs="Arial"/>
          <w:b/>
          <w:i/>
          <w:color w:val="808080" w:themeColor="background1" w:themeShade="80"/>
          <w:sz w:val="28"/>
        </w:rPr>
      </w:pPr>
      <w:r w:rsidRPr="002F0089">
        <w:rPr>
          <w:rFonts w:ascii="Century Gothic" w:hAnsi="Century Gothic" w:cs="Arial"/>
          <w:b/>
          <w:i/>
          <w:color w:val="808080" w:themeColor="background1" w:themeShade="80"/>
          <w:sz w:val="28"/>
        </w:rPr>
        <w:t>Claude Levi-Strauss</w:t>
      </w:r>
      <w:r>
        <w:rPr>
          <w:rFonts w:ascii="Century Gothic" w:hAnsi="Century Gothic" w:cs="Arial"/>
          <w:b/>
          <w:i/>
          <w:color w:val="808080" w:themeColor="background1" w:themeShade="80"/>
          <w:sz w:val="28"/>
        </w:rPr>
        <w:br/>
      </w:r>
    </w:p>
    <w:p w:rsidR="00CC19AC" w:rsidRPr="00CC19AC" w:rsidRDefault="00CC19AC" w:rsidP="00CC19AC">
      <w:pPr>
        <w:pStyle w:val="NoSpacing"/>
        <w:ind w:left="-709" w:right="-897"/>
        <w:jc w:val="both"/>
        <w:rPr>
          <w:rFonts w:ascii="Century Gothic" w:hAnsi="Century Gothic"/>
          <w:b/>
          <w:sz w:val="24"/>
          <w:szCs w:val="24"/>
        </w:rPr>
      </w:pPr>
      <w:r w:rsidRPr="00CC19AC">
        <w:rPr>
          <w:rFonts w:ascii="Century Gothic" w:hAnsi="Century Gothic"/>
          <w:b/>
          <w:sz w:val="24"/>
          <w:szCs w:val="24"/>
        </w:rPr>
        <w:t>Policy Date:</w:t>
      </w:r>
      <w:r w:rsidRPr="00CC19AC">
        <w:rPr>
          <w:rFonts w:ascii="Century Gothic" w:hAnsi="Century Gothic"/>
          <w:b/>
          <w:sz w:val="24"/>
          <w:szCs w:val="24"/>
        </w:rPr>
        <w:tab/>
      </w:r>
      <w:r w:rsidRPr="00CC19AC">
        <w:rPr>
          <w:rFonts w:ascii="Century Gothic" w:hAnsi="Century Gothic"/>
          <w:b/>
          <w:sz w:val="24"/>
          <w:szCs w:val="24"/>
        </w:rPr>
        <w:tab/>
      </w:r>
      <w:r w:rsidRPr="00CC19AC">
        <w:rPr>
          <w:rFonts w:ascii="Century Gothic" w:hAnsi="Century Gothic"/>
          <w:b/>
          <w:sz w:val="24"/>
          <w:szCs w:val="24"/>
        </w:rPr>
        <w:tab/>
      </w:r>
      <w:r w:rsidRPr="00CC19AC">
        <w:rPr>
          <w:rFonts w:ascii="Century Gothic" w:hAnsi="Century Gothic"/>
          <w:b/>
          <w:sz w:val="24"/>
          <w:szCs w:val="24"/>
        </w:rPr>
        <w:tab/>
        <w:t xml:space="preserve">          September 202</w:t>
      </w:r>
      <w:r w:rsidR="000B3C83">
        <w:rPr>
          <w:rFonts w:ascii="Century Gothic" w:hAnsi="Century Gothic"/>
          <w:b/>
          <w:sz w:val="24"/>
          <w:szCs w:val="24"/>
        </w:rPr>
        <w:t>6</w:t>
      </w:r>
    </w:p>
    <w:p w:rsidR="00CC19AC" w:rsidRPr="00CC19AC" w:rsidRDefault="00FE70A2" w:rsidP="00CC19AC">
      <w:pPr>
        <w:pStyle w:val="NoSpacing"/>
        <w:ind w:left="-709" w:right="-897"/>
        <w:jc w:val="both"/>
        <w:rPr>
          <w:rFonts w:ascii="Century Gothic" w:hAnsi="Century Gothic"/>
          <w:b/>
          <w:sz w:val="24"/>
          <w:szCs w:val="24"/>
        </w:rPr>
      </w:pPr>
      <w:r>
        <w:rPr>
          <w:rFonts w:ascii="Century Gothic" w:hAnsi="Century Gothic"/>
          <w:b/>
          <w:sz w:val="24"/>
          <w:szCs w:val="24"/>
        </w:rPr>
        <w:t>Policy Status:</w:t>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Pr>
          <w:rFonts w:ascii="Century Gothic" w:hAnsi="Century Gothic"/>
          <w:b/>
          <w:sz w:val="24"/>
          <w:szCs w:val="24"/>
        </w:rPr>
        <w:tab/>
      </w:r>
      <w:r w:rsidR="00CC19AC" w:rsidRPr="00CC19AC">
        <w:rPr>
          <w:rFonts w:ascii="Century Gothic" w:hAnsi="Century Gothic"/>
          <w:b/>
          <w:sz w:val="24"/>
          <w:szCs w:val="24"/>
        </w:rPr>
        <w:t>Statutory</w:t>
      </w:r>
    </w:p>
    <w:p w:rsidR="00CC19AC" w:rsidRPr="00CC19AC" w:rsidRDefault="00CC19AC" w:rsidP="00CC19AC">
      <w:pPr>
        <w:pStyle w:val="NoSpacing"/>
        <w:ind w:left="-709" w:right="-897"/>
        <w:jc w:val="both"/>
        <w:rPr>
          <w:rFonts w:ascii="Century Gothic" w:hAnsi="Century Gothic"/>
          <w:b/>
          <w:sz w:val="24"/>
          <w:szCs w:val="24"/>
        </w:rPr>
      </w:pPr>
      <w:r w:rsidRPr="00CC19AC">
        <w:rPr>
          <w:rFonts w:ascii="Century Gothic" w:hAnsi="Century Gothic"/>
          <w:b/>
          <w:sz w:val="24"/>
          <w:szCs w:val="24"/>
        </w:rPr>
        <w:t>Policy Review Cycle:</w:t>
      </w:r>
      <w:r w:rsidRPr="00CC19AC">
        <w:rPr>
          <w:rFonts w:ascii="Century Gothic" w:hAnsi="Century Gothic"/>
          <w:b/>
          <w:sz w:val="24"/>
          <w:szCs w:val="24"/>
        </w:rPr>
        <w:tab/>
      </w:r>
      <w:r w:rsidRPr="00CC19AC">
        <w:rPr>
          <w:rFonts w:ascii="Century Gothic" w:hAnsi="Century Gothic"/>
          <w:b/>
          <w:sz w:val="24"/>
          <w:szCs w:val="24"/>
        </w:rPr>
        <w:tab/>
        <w:t xml:space="preserve">          Annual</w:t>
      </w:r>
    </w:p>
    <w:p w:rsidR="00CC19AC" w:rsidRPr="00CC19AC" w:rsidRDefault="00CC19AC" w:rsidP="00CC19AC">
      <w:pPr>
        <w:pStyle w:val="NoSpacing"/>
        <w:ind w:left="-709" w:right="-897"/>
        <w:jc w:val="both"/>
        <w:rPr>
          <w:rFonts w:ascii="Century Gothic" w:hAnsi="Century Gothic"/>
          <w:b/>
          <w:sz w:val="24"/>
          <w:szCs w:val="24"/>
        </w:rPr>
      </w:pPr>
      <w:r w:rsidRPr="00CC19AC">
        <w:rPr>
          <w:rFonts w:ascii="Century Gothic" w:hAnsi="Century Gothic"/>
          <w:b/>
          <w:sz w:val="24"/>
          <w:szCs w:val="24"/>
        </w:rPr>
        <w:t>Next Review Date:</w:t>
      </w:r>
      <w:r w:rsidRPr="00CC19AC">
        <w:rPr>
          <w:rFonts w:ascii="Century Gothic" w:hAnsi="Century Gothic"/>
          <w:b/>
          <w:sz w:val="24"/>
          <w:szCs w:val="24"/>
        </w:rPr>
        <w:tab/>
      </w:r>
      <w:r w:rsidRPr="00CC19AC">
        <w:rPr>
          <w:rFonts w:ascii="Century Gothic" w:hAnsi="Century Gothic"/>
          <w:b/>
          <w:sz w:val="24"/>
          <w:szCs w:val="24"/>
        </w:rPr>
        <w:tab/>
      </w:r>
      <w:r w:rsidRPr="00CC19AC">
        <w:rPr>
          <w:rFonts w:ascii="Century Gothic" w:hAnsi="Century Gothic"/>
          <w:b/>
          <w:sz w:val="24"/>
          <w:szCs w:val="24"/>
        </w:rPr>
        <w:tab/>
        <w:t xml:space="preserve">          September 202</w:t>
      </w:r>
      <w:r w:rsidR="000B3C83">
        <w:rPr>
          <w:rFonts w:ascii="Century Gothic" w:hAnsi="Century Gothic"/>
          <w:b/>
          <w:sz w:val="24"/>
          <w:szCs w:val="24"/>
        </w:rPr>
        <w:t>7</w:t>
      </w:r>
    </w:p>
    <w:p w:rsidR="00CC19AC" w:rsidRPr="00CC19AC" w:rsidRDefault="00CC19AC" w:rsidP="00CC19AC">
      <w:pPr>
        <w:pStyle w:val="NoSpacing"/>
        <w:ind w:left="-709" w:right="-897"/>
        <w:jc w:val="both"/>
        <w:rPr>
          <w:rFonts w:ascii="Century Gothic" w:hAnsi="Century Gothic"/>
          <w:b/>
          <w:sz w:val="24"/>
          <w:szCs w:val="24"/>
        </w:rPr>
      </w:pPr>
    </w:p>
    <w:p w:rsidR="00CC19AC" w:rsidRPr="00CC19AC" w:rsidRDefault="00CC19AC" w:rsidP="00CC19AC">
      <w:pPr>
        <w:pStyle w:val="NoSpacing"/>
        <w:ind w:left="-709" w:right="-897"/>
        <w:jc w:val="both"/>
        <w:rPr>
          <w:rStyle w:val="Strong"/>
          <w:rFonts w:ascii="Century Gothic" w:hAnsi="Century Gothic" w:cstheme="minorHAnsi"/>
          <w:b w:val="0"/>
          <w:bCs w:val="0"/>
          <w:sz w:val="24"/>
          <w:szCs w:val="24"/>
        </w:rPr>
      </w:pPr>
      <w:r w:rsidRPr="00CC19AC">
        <w:rPr>
          <w:rFonts w:ascii="Century Gothic" w:hAnsi="Century Gothic"/>
          <w:sz w:val="24"/>
          <w:szCs w:val="24"/>
        </w:rPr>
        <w:t xml:space="preserve">The Subject Leadership role of </w:t>
      </w:r>
      <w:r w:rsidR="00FE70A2">
        <w:rPr>
          <w:rFonts w:ascii="Century Gothic" w:hAnsi="Century Gothic"/>
          <w:sz w:val="24"/>
          <w:szCs w:val="24"/>
        </w:rPr>
        <w:t>Science</w:t>
      </w:r>
      <w:r w:rsidRPr="00CC19AC">
        <w:rPr>
          <w:rFonts w:ascii="Century Gothic" w:hAnsi="Century Gothic"/>
          <w:sz w:val="24"/>
          <w:szCs w:val="24"/>
        </w:rPr>
        <w:t xml:space="preserve"> at St Gerard’s is central to improving outcomes for our children. Subject Leaders at St. Gerard’s have high expectations of themselves and our children, and are passionate about their specialisms. The lead for </w:t>
      </w:r>
      <w:r w:rsidR="00FE70A2">
        <w:rPr>
          <w:rFonts w:ascii="Century Gothic" w:hAnsi="Century Gothic"/>
          <w:sz w:val="24"/>
          <w:szCs w:val="24"/>
        </w:rPr>
        <w:t>Science</w:t>
      </w:r>
      <w:r w:rsidRPr="00CC19AC">
        <w:rPr>
          <w:rFonts w:ascii="Century Gothic" w:hAnsi="Century Gothic"/>
          <w:sz w:val="24"/>
          <w:szCs w:val="24"/>
        </w:rPr>
        <w:t xml:space="preserve"> shall ensure that the all teachers and external partners provide the best </w:t>
      </w:r>
      <w:r w:rsidR="00FE70A2">
        <w:rPr>
          <w:rFonts w:ascii="Century Gothic" w:hAnsi="Century Gothic"/>
          <w:sz w:val="24"/>
          <w:szCs w:val="24"/>
        </w:rPr>
        <w:t>Science</w:t>
      </w:r>
      <w:r w:rsidRPr="00CC19AC">
        <w:rPr>
          <w:rFonts w:ascii="Century Gothic" w:hAnsi="Century Gothic"/>
          <w:sz w:val="24"/>
          <w:szCs w:val="24"/>
        </w:rPr>
        <w:t xml:space="preserve"> education for their pupils</w:t>
      </w:r>
      <w:r w:rsidR="00FE70A2">
        <w:rPr>
          <w:rFonts w:ascii="Century Gothic" w:hAnsi="Century Gothic"/>
          <w:sz w:val="24"/>
          <w:szCs w:val="24"/>
        </w:rPr>
        <w:t>.</w:t>
      </w:r>
    </w:p>
    <w:p w:rsidR="00CC19AC" w:rsidRPr="00CC19AC" w:rsidRDefault="00CC19AC" w:rsidP="00CC19AC">
      <w:pPr>
        <w:pStyle w:val="NoSpacing"/>
        <w:ind w:left="-709" w:right="-897"/>
        <w:jc w:val="both"/>
        <w:rPr>
          <w:rStyle w:val="Strong"/>
          <w:rFonts w:ascii="Century Gothic" w:hAnsi="Century Gothic" w:cstheme="minorHAnsi"/>
          <w:b w:val="0"/>
          <w:sz w:val="24"/>
          <w:szCs w:val="24"/>
          <w:shd w:val="clear" w:color="auto" w:fill="FFFFFF"/>
        </w:rPr>
      </w:pPr>
    </w:p>
    <w:p w:rsidR="00CC19AC" w:rsidRPr="00CC19AC" w:rsidRDefault="00CC19AC" w:rsidP="00CC19AC">
      <w:pPr>
        <w:pStyle w:val="NoSpacing"/>
        <w:ind w:left="-709" w:right="-897"/>
        <w:jc w:val="both"/>
        <w:rPr>
          <w:rStyle w:val="Strong"/>
          <w:rFonts w:ascii="Century Gothic" w:hAnsi="Century Gothic" w:cstheme="minorHAnsi"/>
          <w:b w:val="0"/>
          <w:sz w:val="24"/>
          <w:szCs w:val="24"/>
          <w:shd w:val="clear" w:color="auto" w:fill="FFFFFF"/>
        </w:rPr>
      </w:pPr>
      <w:r w:rsidRPr="00CC19AC">
        <w:rPr>
          <w:rStyle w:val="Strong"/>
          <w:rFonts w:ascii="Century Gothic" w:hAnsi="Century Gothic" w:cstheme="minorHAnsi"/>
          <w:sz w:val="24"/>
          <w:szCs w:val="24"/>
          <w:shd w:val="clear" w:color="auto" w:fill="FFFFFF"/>
        </w:rPr>
        <w:t>Responsible to:</w:t>
      </w:r>
      <w:r w:rsidRPr="00CC19AC">
        <w:rPr>
          <w:rStyle w:val="Strong"/>
          <w:rFonts w:ascii="Century Gothic" w:hAnsi="Century Gothic" w:cstheme="minorHAnsi"/>
          <w:b w:val="0"/>
          <w:sz w:val="24"/>
          <w:szCs w:val="24"/>
          <w:shd w:val="clear" w:color="auto" w:fill="FFFFFF"/>
        </w:rPr>
        <w:t xml:space="preserve"> </w:t>
      </w:r>
    </w:p>
    <w:p w:rsidR="00CC19AC" w:rsidRPr="00CC19AC" w:rsidRDefault="007806C6" w:rsidP="00CC19AC">
      <w:pPr>
        <w:pStyle w:val="NoSpacing"/>
        <w:ind w:left="-709" w:right="-897"/>
        <w:jc w:val="both"/>
        <w:rPr>
          <w:rStyle w:val="Strong"/>
          <w:rFonts w:ascii="Century Gothic" w:hAnsi="Century Gothic" w:cstheme="minorHAnsi"/>
          <w:b w:val="0"/>
          <w:sz w:val="24"/>
          <w:szCs w:val="24"/>
          <w:shd w:val="clear" w:color="auto" w:fill="FFFFFF"/>
        </w:rPr>
      </w:pPr>
      <w:r>
        <w:rPr>
          <w:rStyle w:val="Strong"/>
          <w:rFonts w:ascii="Century Gothic" w:hAnsi="Century Gothic" w:cstheme="minorHAnsi"/>
          <w:b w:val="0"/>
          <w:sz w:val="24"/>
          <w:szCs w:val="24"/>
          <w:shd w:val="clear" w:color="auto" w:fill="FFFFFF"/>
        </w:rPr>
        <w:t>Governors, Head Teacher</w:t>
      </w:r>
    </w:p>
    <w:p w:rsidR="00CC19AC" w:rsidRPr="00CC19AC" w:rsidRDefault="00CC19AC" w:rsidP="00CC19AC">
      <w:pPr>
        <w:pStyle w:val="NoSpacing"/>
        <w:ind w:left="-709" w:right="-897"/>
        <w:jc w:val="both"/>
        <w:rPr>
          <w:rStyle w:val="Strong"/>
          <w:rFonts w:ascii="Century Gothic" w:hAnsi="Century Gothic" w:cstheme="minorHAnsi"/>
          <w:sz w:val="24"/>
          <w:szCs w:val="24"/>
          <w:shd w:val="clear" w:color="auto" w:fill="FFFFFF"/>
        </w:rPr>
      </w:pPr>
    </w:p>
    <w:p w:rsidR="00100723" w:rsidRPr="00100723" w:rsidRDefault="00FE70A2" w:rsidP="00100723">
      <w:pPr>
        <w:pStyle w:val="NoSpacing"/>
        <w:ind w:left="-709" w:right="-897"/>
        <w:jc w:val="both"/>
        <w:rPr>
          <w:rFonts w:ascii="Century Gothic" w:hAnsi="Century Gothic" w:cstheme="minorHAnsi"/>
          <w:b/>
          <w:sz w:val="24"/>
          <w:szCs w:val="24"/>
        </w:rPr>
      </w:pPr>
      <w:r w:rsidRPr="00FE70A2">
        <w:rPr>
          <w:rFonts w:ascii="Century Gothic" w:hAnsi="Century Gothic" w:cstheme="minorHAnsi"/>
          <w:b/>
          <w:color w:val="7030A0"/>
          <w:sz w:val="36"/>
          <w:szCs w:val="24"/>
          <w:u w:val="single"/>
        </w:rPr>
        <w:t>INTENT:</w:t>
      </w:r>
      <w:r w:rsidR="00CC19AC" w:rsidRPr="00CC19AC">
        <w:rPr>
          <w:rFonts w:ascii="Century Gothic" w:hAnsi="Century Gothic" w:cstheme="minorHAnsi"/>
          <w:b/>
          <w:sz w:val="24"/>
          <w:szCs w:val="24"/>
        </w:rPr>
        <w:tab/>
      </w:r>
      <w:r w:rsidR="00CC19AC" w:rsidRPr="00CC19AC">
        <w:rPr>
          <w:rFonts w:ascii="Century Gothic" w:hAnsi="Century Gothic" w:cstheme="minorHAnsi"/>
          <w:b/>
          <w:sz w:val="24"/>
          <w:szCs w:val="24"/>
        </w:rPr>
        <w:tab/>
      </w:r>
      <w:r w:rsidR="00100723">
        <w:rPr>
          <w:rFonts w:ascii="Century Gothic" w:hAnsi="Century Gothic" w:cstheme="minorHAnsi"/>
          <w:b/>
          <w:sz w:val="24"/>
          <w:szCs w:val="24"/>
        </w:rPr>
        <w:br/>
      </w:r>
      <w:r w:rsidR="00100723" w:rsidRPr="00100723">
        <w:rPr>
          <w:rFonts w:ascii="Century Gothic" w:hAnsi="Century Gothic" w:cs="Calibri"/>
          <w:sz w:val="24"/>
          <w:szCs w:val="24"/>
        </w:rPr>
        <w:t xml:space="preserve">Science </w:t>
      </w:r>
      <w:r>
        <w:rPr>
          <w:rFonts w:ascii="Century Gothic" w:hAnsi="Century Gothic" w:cs="Calibri"/>
          <w:sz w:val="24"/>
          <w:szCs w:val="24"/>
        </w:rPr>
        <w:t xml:space="preserve">is an integral part of modern living and </w:t>
      </w:r>
      <w:r w:rsidR="00100723" w:rsidRPr="00100723">
        <w:rPr>
          <w:rFonts w:ascii="Century Gothic" w:hAnsi="Century Gothic" w:cs="Calibri"/>
          <w:sz w:val="24"/>
          <w:szCs w:val="24"/>
        </w:rPr>
        <w:t>makes an increasing contribution to all aspects of life</w:t>
      </w:r>
      <w:r>
        <w:rPr>
          <w:rFonts w:ascii="Century Gothic" w:hAnsi="Century Gothic" w:cs="Calibri"/>
          <w:sz w:val="24"/>
          <w:szCs w:val="24"/>
        </w:rPr>
        <w:t xml:space="preserve"> in the modern world</w:t>
      </w:r>
      <w:r w:rsidR="00100723" w:rsidRPr="00100723">
        <w:rPr>
          <w:rFonts w:ascii="Century Gothic" w:hAnsi="Century Gothic" w:cs="Calibri"/>
          <w:sz w:val="24"/>
          <w:szCs w:val="24"/>
        </w:rPr>
        <w:t xml:space="preserve">. Children are naturally fascinated by everything in the world around them and Science makes a valuable contribution to their understanding. Children learn by playing with things in their world. They pick up clues about what they see, touch, smell, taste and hear in order to makes sense of it all. </w:t>
      </w:r>
      <w:r w:rsidR="00100723">
        <w:rPr>
          <w:rFonts w:ascii="Century Gothic" w:hAnsi="Century Gothic" w:cs="Calibri"/>
          <w:sz w:val="24"/>
          <w:szCs w:val="24"/>
        </w:rPr>
        <w:br/>
      </w:r>
      <w:r w:rsidR="00100723">
        <w:rPr>
          <w:rFonts w:ascii="Century Gothic" w:hAnsi="Century Gothic" w:cs="Calibri"/>
          <w:sz w:val="24"/>
          <w:szCs w:val="24"/>
        </w:rPr>
        <w:br/>
      </w:r>
      <w:r w:rsidR="00100723" w:rsidRPr="00100723">
        <w:rPr>
          <w:rFonts w:ascii="Century Gothic" w:hAnsi="Century Gothic" w:cs="Calibri"/>
          <w:sz w:val="24"/>
          <w:szCs w:val="24"/>
        </w:rPr>
        <w:t>Eventually they come to conclusions which they match up with all the experiences they have had. Teachers and parents/</w:t>
      </w:r>
      <w:proofErr w:type="spellStart"/>
      <w:r w:rsidR="00100723" w:rsidRPr="00100723">
        <w:rPr>
          <w:rFonts w:ascii="Century Gothic" w:hAnsi="Century Gothic" w:cs="Calibri"/>
          <w:sz w:val="24"/>
          <w:szCs w:val="24"/>
        </w:rPr>
        <w:t>carers</w:t>
      </w:r>
      <w:proofErr w:type="spellEnd"/>
      <w:r w:rsidR="00100723" w:rsidRPr="00100723">
        <w:rPr>
          <w:rFonts w:ascii="Century Gothic" w:hAnsi="Century Gothic" w:cs="Calibri"/>
          <w:sz w:val="24"/>
          <w:szCs w:val="24"/>
        </w:rPr>
        <w:t xml:space="preserve"> can help children to take a second, careful look at the world. By talking together children can be encouraged to explore and observe so that they can group objects and events and look for similarities and differences. </w:t>
      </w:r>
      <w:r w:rsidR="00100723">
        <w:rPr>
          <w:rFonts w:ascii="Century Gothic" w:hAnsi="Century Gothic" w:cs="Calibri"/>
          <w:sz w:val="24"/>
          <w:szCs w:val="24"/>
        </w:rPr>
        <w:br/>
      </w:r>
      <w:r w:rsidR="00100723">
        <w:rPr>
          <w:rFonts w:ascii="Century Gothic" w:hAnsi="Century Gothic" w:cs="Calibri"/>
          <w:sz w:val="24"/>
          <w:szCs w:val="24"/>
        </w:rPr>
        <w:br/>
      </w:r>
      <w:r w:rsidR="00100723" w:rsidRPr="00100723">
        <w:rPr>
          <w:rFonts w:ascii="Century Gothic" w:hAnsi="Century Gothic" w:cs="Calibri"/>
          <w:sz w:val="24"/>
          <w:szCs w:val="24"/>
        </w:rPr>
        <w:t xml:space="preserve">They will need to measure and record the things they have found out in ways that make sense to them so that later they can talk to other people about what they have discovered. They should be encouraged to understand how science can be used to explain what is occurring, predict how things will behave, and </w:t>
      </w:r>
      <w:proofErr w:type="spellStart"/>
      <w:r w:rsidR="00100723" w:rsidRPr="00100723">
        <w:rPr>
          <w:rFonts w:ascii="Century Gothic" w:hAnsi="Century Gothic" w:cs="Calibri"/>
          <w:sz w:val="24"/>
          <w:szCs w:val="24"/>
        </w:rPr>
        <w:t>analyse</w:t>
      </w:r>
      <w:proofErr w:type="spellEnd"/>
      <w:r w:rsidR="00100723" w:rsidRPr="00100723">
        <w:rPr>
          <w:rFonts w:ascii="Century Gothic" w:hAnsi="Century Gothic" w:cs="Calibri"/>
          <w:sz w:val="24"/>
          <w:szCs w:val="24"/>
        </w:rPr>
        <w:t xml:space="preserve"> causes.</w:t>
      </w:r>
      <w:r w:rsidR="00100723">
        <w:rPr>
          <w:rFonts w:ascii="Century Gothic" w:hAnsi="Century Gothic" w:cs="Calibri"/>
          <w:sz w:val="24"/>
          <w:szCs w:val="24"/>
        </w:rPr>
        <w:br/>
      </w:r>
      <w:r w:rsidR="00100723">
        <w:rPr>
          <w:rFonts w:ascii="Century Gothic" w:hAnsi="Century Gothic" w:cs="Calibri"/>
          <w:sz w:val="24"/>
          <w:szCs w:val="24"/>
        </w:rPr>
        <w:br/>
      </w:r>
      <w:r w:rsidR="00100723" w:rsidRPr="00100723">
        <w:rPr>
          <w:rFonts w:ascii="Century Gothic" w:hAnsi="Century Gothic" w:cs="Calibri"/>
          <w:b/>
          <w:sz w:val="24"/>
          <w:szCs w:val="24"/>
          <w:lang w:val="en-GB"/>
        </w:rPr>
        <w:t>Aim</w:t>
      </w:r>
      <w:proofErr w:type="gramStart"/>
      <w:r>
        <w:rPr>
          <w:rFonts w:ascii="Century Gothic" w:hAnsi="Century Gothic" w:cs="Calibri"/>
          <w:b/>
          <w:sz w:val="24"/>
          <w:szCs w:val="24"/>
          <w:lang w:val="en-GB"/>
        </w:rPr>
        <w:t>:</w:t>
      </w:r>
      <w:proofErr w:type="gramEnd"/>
      <w:r w:rsidR="00100723">
        <w:rPr>
          <w:rFonts w:ascii="Century Gothic" w:hAnsi="Century Gothic" w:cs="Calibri"/>
          <w:b/>
          <w:sz w:val="24"/>
          <w:szCs w:val="24"/>
          <w:lang w:val="en-GB"/>
        </w:rPr>
        <w:br/>
      </w:r>
      <w:r w:rsidR="00100723">
        <w:rPr>
          <w:rFonts w:ascii="Century Gothic" w:hAnsi="Century Gothic" w:cs="Calibri"/>
          <w:b/>
          <w:sz w:val="24"/>
          <w:szCs w:val="24"/>
          <w:lang w:val="en-GB"/>
        </w:rPr>
        <w:br/>
      </w:r>
      <w:r w:rsidR="00100723" w:rsidRPr="00100723">
        <w:rPr>
          <w:rFonts w:ascii="Century Gothic" w:hAnsi="Century Gothic" w:cs="Calibri"/>
          <w:sz w:val="24"/>
          <w:szCs w:val="24"/>
        </w:rPr>
        <w:t xml:space="preserve">At St Gerard’s Catholic Primary &amp; Nursery School Science is taught as a discrete lesson and as part of cross-curricular themes when appropriate. Science has links with other areas of the curriculum including Geography, English, </w:t>
      </w:r>
      <w:proofErr w:type="spellStart"/>
      <w:r w:rsidR="00100723" w:rsidRPr="00100723">
        <w:rPr>
          <w:rFonts w:ascii="Century Gothic" w:hAnsi="Century Gothic" w:cs="Calibri"/>
          <w:sz w:val="24"/>
          <w:szCs w:val="24"/>
        </w:rPr>
        <w:t>Maths</w:t>
      </w:r>
      <w:proofErr w:type="spellEnd"/>
      <w:r w:rsidR="00100723" w:rsidRPr="00100723">
        <w:rPr>
          <w:rFonts w:ascii="Century Gothic" w:hAnsi="Century Gothic" w:cs="Calibri"/>
          <w:sz w:val="24"/>
          <w:szCs w:val="24"/>
        </w:rPr>
        <w:t xml:space="preserve">, Art and Design Technology. The </w:t>
      </w:r>
      <w:proofErr w:type="spellStart"/>
      <w:r w:rsidR="00100723" w:rsidRPr="00100723">
        <w:rPr>
          <w:rFonts w:ascii="Century Gothic" w:hAnsi="Century Gothic" w:cs="Calibri"/>
          <w:sz w:val="24"/>
          <w:szCs w:val="24"/>
        </w:rPr>
        <w:t>programmes</w:t>
      </w:r>
      <w:proofErr w:type="spellEnd"/>
      <w:r w:rsidR="00100723" w:rsidRPr="00100723">
        <w:rPr>
          <w:rFonts w:ascii="Century Gothic" w:hAnsi="Century Gothic" w:cs="Calibri"/>
          <w:sz w:val="24"/>
          <w:szCs w:val="24"/>
        </w:rPr>
        <w:t xml:space="preserve"> of study describe a sequence of knowledge and concepts. </w:t>
      </w:r>
      <w:r w:rsidR="00100723">
        <w:rPr>
          <w:rFonts w:ascii="Century Gothic" w:hAnsi="Century Gothic" w:cs="Calibri"/>
          <w:sz w:val="24"/>
          <w:szCs w:val="24"/>
        </w:rPr>
        <w:br/>
      </w:r>
      <w:r w:rsidR="00100723">
        <w:rPr>
          <w:rFonts w:ascii="Century Gothic" w:hAnsi="Century Gothic" w:cs="Calibri"/>
          <w:sz w:val="24"/>
          <w:szCs w:val="24"/>
        </w:rPr>
        <w:lastRenderedPageBreak/>
        <w:br/>
      </w:r>
      <w:r w:rsidR="00100723" w:rsidRPr="00100723">
        <w:rPr>
          <w:rFonts w:ascii="Century Gothic" w:hAnsi="Century Gothic" w:cs="Calibri"/>
          <w:sz w:val="24"/>
          <w:szCs w:val="24"/>
        </w:rPr>
        <w:t xml:space="preserve">While it is important that pupils make progress, it is also vitally important that they develop secure understanding of each key block of knowledge and concepts in order to progress to the next stage. Pupils should be able to describe associated processes and key characteristics in common language, but they should also be familiar with, and use, technical terminology accurately and precisely. They should build up an extended specialist vocabulary. They should also apply their mathematical knowledge to their understanding of science, including collecting, presenting and </w:t>
      </w:r>
      <w:proofErr w:type="spellStart"/>
      <w:r w:rsidR="00100723" w:rsidRPr="00100723">
        <w:rPr>
          <w:rFonts w:ascii="Century Gothic" w:hAnsi="Century Gothic" w:cs="Calibri"/>
          <w:sz w:val="24"/>
          <w:szCs w:val="24"/>
        </w:rPr>
        <w:t>analysing</w:t>
      </w:r>
      <w:proofErr w:type="spellEnd"/>
      <w:r w:rsidR="00100723" w:rsidRPr="00100723">
        <w:rPr>
          <w:rFonts w:ascii="Century Gothic" w:hAnsi="Century Gothic" w:cs="Calibri"/>
          <w:sz w:val="24"/>
          <w:szCs w:val="24"/>
        </w:rPr>
        <w:t xml:space="preserve"> data. The social and economic implications of science are important but, generally, they are taught most appropriately within the wider school curriculum: teachers will wish to use different contexts to </w:t>
      </w:r>
      <w:proofErr w:type="spellStart"/>
      <w:r w:rsidR="00100723" w:rsidRPr="00100723">
        <w:rPr>
          <w:rFonts w:ascii="Century Gothic" w:hAnsi="Century Gothic" w:cs="Calibri"/>
          <w:sz w:val="24"/>
          <w:szCs w:val="24"/>
        </w:rPr>
        <w:t>maximise</w:t>
      </w:r>
      <w:proofErr w:type="spellEnd"/>
      <w:r w:rsidR="00100723" w:rsidRPr="00100723">
        <w:rPr>
          <w:rFonts w:ascii="Century Gothic" w:hAnsi="Century Gothic" w:cs="Calibri"/>
          <w:sz w:val="24"/>
          <w:szCs w:val="24"/>
        </w:rPr>
        <w:t xml:space="preserve"> their pupils’ engagement with and motivation to study science.</w:t>
      </w:r>
      <w:r w:rsidR="00100723">
        <w:rPr>
          <w:rFonts w:ascii="Century Gothic" w:hAnsi="Century Gothic" w:cs="Calibri"/>
          <w:sz w:val="24"/>
          <w:szCs w:val="24"/>
        </w:rPr>
        <w:br/>
      </w:r>
      <w:r w:rsidR="00100723">
        <w:rPr>
          <w:rFonts w:ascii="Century Gothic" w:hAnsi="Century Gothic" w:cs="Calibri"/>
          <w:sz w:val="24"/>
          <w:szCs w:val="24"/>
        </w:rPr>
        <w:br/>
      </w:r>
      <w:r w:rsidR="00100723" w:rsidRPr="00100723">
        <w:rPr>
          <w:rFonts w:ascii="Century Gothic" w:hAnsi="Century Gothic" w:cs="Calibri"/>
          <w:b/>
          <w:sz w:val="24"/>
          <w:szCs w:val="24"/>
          <w:lang w:val="en-GB"/>
        </w:rPr>
        <w:t>Purpose</w:t>
      </w:r>
    </w:p>
    <w:p w:rsidR="00100723" w:rsidRPr="00100723" w:rsidRDefault="00100723" w:rsidP="00100723">
      <w:pPr>
        <w:numPr>
          <w:ilvl w:val="0"/>
          <w:numId w:val="20"/>
        </w:numPr>
        <w:jc w:val="both"/>
        <w:rPr>
          <w:rFonts w:ascii="Century Gothic" w:hAnsi="Century Gothic" w:cs="Calibri"/>
          <w:lang w:val="en-GB"/>
        </w:rPr>
      </w:pPr>
      <w:r w:rsidRPr="00100723">
        <w:rPr>
          <w:rFonts w:ascii="Century Gothic" w:hAnsi="Century Gothic" w:cs="Calibri"/>
          <w:lang w:val="en-GB"/>
        </w:rPr>
        <w:t>Encourage pupils to build on their own enthusiasm and natural sense of wonder about the world around them</w:t>
      </w:r>
    </w:p>
    <w:p w:rsidR="00100723" w:rsidRPr="00100723" w:rsidRDefault="00100723" w:rsidP="00100723">
      <w:pPr>
        <w:numPr>
          <w:ilvl w:val="0"/>
          <w:numId w:val="20"/>
        </w:numPr>
        <w:jc w:val="both"/>
        <w:rPr>
          <w:rFonts w:ascii="Century Gothic" w:hAnsi="Century Gothic" w:cs="Calibri"/>
          <w:lang w:val="en-GB"/>
        </w:rPr>
      </w:pPr>
      <w:r w:rsidRPr="00100723">
        <w:rPr>
          <w:rFonts w:ascii="Century Gothic" w:hAnsi="Century Gothic" w:cs="Calibri"/>
          <w:lang w:val="en-GB"/>
        </w:rPr>
        <w:t>Promote opportunities for children to express their own ideas and be creative in their approach to science to help achieve enjoyment of scientific work.</w:t>
      </w:r>
    </w:p>
    <w:p w:rsidR="00100723" w:rsidRPr="00100723" w:rsidRDefault="00100723" w:rsidP="00100723">
      <w:pPr>
        <w:numPr>
          <w:ilvl w:val="0"/>
          <w:numId w:val="20"/>
        </w:numPr>
        <w:jc w:val="both"/>
        <w:rPr>
          <w:rFonts w:ascii="Century Gothic" w:hAnsi="Century Gothic" w:cs="Calibri"/>
          <w:lang w:val="en-GB"/>
        </w:rPr>
      </w:pPr>
      <w:r w:rsidRPr="00100723">
        <w:rPr>
          <w:rFonts w:ascii="Century Gothic" w:hAnsi="Century Gothic" w:cs="Calibri"/>
          <w:lang w:val="en-GB"/>
        </w:rPr>
        <w:t>Ensure the progressive development of pupils’ scientific knowledge and understanding</w:t>
      </w:r>
    </w:p>
    <w:p w:rsidR="00100723" w:rsidRPr="00100723" w:rsidRDefault="00100723" w:rsidP="00100723">
      <w:pPr>
        <w:numPr>
          <w:ilvl w:val="0"/>
          <w:numId w:val="20"/>
        </w:numPr>
        <w:jc w:val="both"/>
        <w:rPr>
          <w:rFonts w:ascii="Century Gothic" w:hAnsi="Century Gothic" w:cs="Calibri"/>
          <w:lang w:val="en-GB"/>
        </w:rPr>
      </w:pPr>
      <w:r w:rsidRPr="00100723">
        <w:rPr>
          <w:rFonts w:ascii="Century Gothic" w:hAnsi="Century Gothic" w:cs="Calibri"/>
          <w:lang w:val="en-GB"/>
        </w:rPr>
        <w:t>Enable children to develop the skills of co-operation and teamwork through working with others</w:t>
      </w:r>
    </w:p>
    <w:p w:rsidR="00100723" w:rsidRPr="00100723" w:rsidRDefault="00100723" w:rsidP="00100723">
      <w:pPr>
        <w:numPr>
          <w:ilvl w:val="0"/>
          <w:numId w:val="20"/>
        </w:numPr>
        <w:jc w:val="both"/>
        <w:rPr>
          <w:rFonts w:ascii="Century Gothic" w:hAnsi="Century Gothic" w:cs="Calibri"/>
          <w:lang w:val="en-GB"/>
        </w:rPr>
      </w:pPr>
      <w:r w:rsidRPr="00100723">
        <w:rPr>
          <w:rFonts w:ascii="Century Gothic" w:hAnsi="Century Gothic" w:cs="Calibri"/>
          <w:lang w:val="en-GB"/>
        </w:rPr>
        <w:t>Encourage children to explore science through a range of approaches and forms which create meaningful learning opportunities.</w:t>
      </w:r>
    </w:p>
    <w:p w:rsidR="00100723" w:rsidRPr="00100723" w:rsidRDefault="00100723" w:rsidP="00100723">
      <w:pPr>
        <w:numPr>
          <w:ilvl w:val="0"/>
          <w:numId w:val="20"/>
        </w:numPr>
        <w:jc w:val="both"/>
        <w:rPr>
          <w:rFonts w:ascii="Century Gothic" w:hAnsi="Century Gothic" w:cs="Calibri"/>
          <w:lang w:val="en-GB"/>
        </w:rPr>
      </w:pPr>
      <w:r w:rsidRPr="00100723">
        <w:rPr>
          <w:rFonts w:ascii="Century Gothic" w:hAnsi="Century Gothic" w:cs="Calibri"/>
          <w:lang w:val="en-GB"/>
        </w:rPr>
        <w:t xml:space="preserve">Maintain a holistic science curriculum that meets the needs of all pupils through dynamic learning experiences </w:t>
      </w:r>
    </w:p>
    <w:p w:rsidR="00100723" w:rsidRPr="00100723" w:rsidRDefault="00100723" w:rsidP="00100723">
      <w:pPr>
        <w:jc w:val="both"/>
        <w:rPr>
          <w:rFonts w:ascii="Century Gothic" w:hAnsi="Century Gothic" w:cs="Calibri"/>
          <w:lang w:val="en-GB"/>
        </w:rPr>
      </w:pPr>
    </w:p>
    <w:p w:rsidR="00100723" w:rsidRPr="00100723" w:rsidRDefault="00100723" w:rsidP="00100723">
      <w:pPr>
        <w:jc w:val="both"/>
        <w:rPr>
          <w:rFonts w:ascii="Century Gothic" w:hAnsi="Century Gothic" w:cs="Calibri"/>
          <w:lang w:val="en-GB"/>
        </w:rPr>
      </w:pPr>
    </w:p>
    <w:p w:rsidR="00100723" w:rsidRPr="00FE70A2" w:rsidRDefault="00FE70A2" w:rsidP="00100723">
      <w:pPr>
        <w:jc w:val="both"/>
        <w:rPr>
          <w:rFonts w:ascii="Century Gothic" w:hAnsi="Century Gothic" w:cs="Calibri"/>
          <w:b/>
          <w:color w:val="7030A0"/>
          <w:sz w:val="36"/>
          <w:u w:val="single"/>
          <w:lang w:val="en-GB"/>
        </w:rPr>
      </w:pPr>
      <w:r w:rsidRPr="00FE70A2">
        <w:rPr>
          <w:rFonts w:ascii="Century Gothic" w:hAnsi="Century Gothic" w:cs="Calibri"/>
          <w:b/>
          <w:color w:val="7030A0"/>
          <w:sz w:val="36"/>
          <w:u w:val="single"/>
          <w:lang w:val="en-GB"/>
        </w:rPr>
        <w:t>IMPLEMENTATION:</w:t>
      </w:r>
    </w:p>
    <w:p w:rsidR="00100723" w:rsidRPr="00100723" w:rsidRDefault="00100723" w:rsidP="00100723">
      <w:pPr>
        <w:jc w:val="both"/>
        <w:rPr>
          <w:rFonts w:ascii="Century Gothic" w:hAnsi="Century Gothic" w:cs="Calibri"/>
          <w:b/>
          <w:lang w:val="en-GB"/>
        </w:rPr>
      </w:pPr>
    </w:p>
    <w:p w:rsidR="00100723" w:rsidRPr="00100723" w:rsidRDefault="00100723" w:rsidP="00100723">
      <w:pPr>
        <w:jc w:val="both"/>
        <w:rPr>
          <w:rFonts w:ascii="Century Gothic" w:hAnsi="Century Gothic" w:cs="Calibri"/>
          <w:b/>
          <w:iCs/>
          <w:lang w:val="en-GB"/>
        </w:rPr>
      </w:pPr>
      <w:r w:rsidRPr="00100723">
        <w:rPr>
          <w:rFonts w:ascii="Century Gothic" w:hAnsi="Century Gothic" w:cs="Calibri"/>
          <w:b/>
          <w:iCs/>
          <w:lang w:val="en-GB"/>
        </w:rPr>
        <w:t>Whole School</w:t>
      </w:r>
    </w:p>
    <w:p w:rsidR="00100723" w:rsidRPr="00100723" w:rsidRDefault="00100723" w:rsidP="00100723">
      <w:pPr>
        <w:jc w:val="both"/>
        <w:rPr>
          <w:rFonts w:ascii="Century Gothic" w:hAnsi="Century Gothic" w:cs="Calibri"/>
          <w:iCs/>
          <w:lang w:val="en-GB"/>
        </w:rPr>
      </w:pPr>
    </w:p>
    <w:p w:rsidR="00100723" w:rsidRPr="00100723" w:rsidRDefault="00100723" w:rsidP="00100723">
      <w:pPr>
        <w:jc w:val="both"/>
        <w:rPr>
          <w:rFonts w:ascii="Century Gothic" w:hAnsi="Century Gothic" w:cs="Calibri"/>
          <w:lang w:val="en-GB"/>
        </w:rPr>
      </w:pPr>
      <w:r w:rsidRPr="00100723">
        <w:rPr>
          <w:rFonts w:ascii="Century Gothic" w:hAnsi="Century Gothic" w:cs="Calibri"/>
          <w:lang w:val="en-GB"/>
        </w:rPr>
        <w:t xml:space="preserve">Every child, from Nursery to Year 6, will be given the opportunity to experience; practical, purposeful and </w:t>
      </w:r>
      <w:r w:rsidR="00FE70A2" w:rsidRPr="00100723">
        <w:rPr>
          <w:rFonts w:ascii="Century Gothic" w:hAnsi="Century Gothic" w:cs="Calibri"/>
          <w:lang w:val="en-GB"/>
        </w:rPr>
        <w:t>kinaesthetic</w:t>
      </w:r>
      <w:r w:rsidRPr="00100723">
        <w:rPr>
          <w:rFonts w:ascii="Century Gothic" w:hAnsi="Century Gothic" w:cs="Calibri"/>
          <w:lang w:val="en-GB"/>
        </w:rPr>
        <w:t xml:space="preserve"> science lead by teaching staff and external professionals.</w:t>
      </w:r>
    </w:p>
    <w:p w:rsidR="00100723" w:rsidRPr="00100723" w:rsidRDefault="00100723" w:rsidP="00100723">
      <w:pPr>
        <w:numPr>
          <w:ilvl w:val="0"/>
          <w:numId w:val="21"/>
        </w:numPr>
        <w:jc w:val="both"/>
        <w:rPr>
          <w:rFonts w:ascii="Century Gothic" w:hAnsi="Century Gothic" w:cs="Calibri"/>
          <w:lang w:val="en-GB"/>
        </w:rPr>
      </w:pPr>
      <w:r w:rsidRPr="00100723">
        <w:rPr>
          <w:rFonts w:ascii="Century Gothic" w:hAnsi="Century Gothic" w:cs="Calibri"/>
          <w:lang w:val="en-GB"/>
        </w:rPr>
        <w:t>As a minimum, science is taught for the equivalent of 1 hour per week in all classes across the school</w:t>
      </w:r>
    </w:p>
    <w:p w:rsidR="00100723" w:rsidRPr="00100723" w:rsidRDefault="00100723" w:rsidP="00100723">
      <w:pPr>
        <w:numPr>
          <w:ilvl w:val="0"/>
          <w:numId w:val="21"/>
        </w:numPr>
        <w:jc w:val="both"/>
        <w:rPr>
          <w:rFonts w:ascii="Century Gothic" w:hAnsi="Century Gothic" w:cs="Calibri"/>
          <w:lang w:val="en-GB"/>
        </w:rPr>
      </w:pPr>
      <w:r w:rsidRPr="00100723">
        <w:rPr>
          <w:rFonts w:ascii="Century Gothic" w:hAnsi="Century Gothic" w:cs="Calibri"/>
          <w:lang w:val="en-GB"/>
        </w:rPr>
        <w:t>As a school we adapt the curriculum, enabling progression of skills and coverage of topics, thus fulfilling the requirements of the National Curriculum</w:t>
      </w:r>
    </w:p>
    <w:p w:rsidR="00100723" w:rsidRPr="00100723" w:rsidRDefault="00100723" w:rsidP="00100723">
      <w:pPr>
        <w:numPr>
          <w:ilvl w:val="0"/>
          <w:numId w:val="21"/>
        </w:numPr>
        <w:jc w:val="both"/>
        <w:rPr>
          <w:rFonts w:ascii="Century Gothic" w:hAnsi="Century Gothic" w:cs="Calibri"/>
          <w:lang w:val="en-GB"/>
        </w:rPr>
      </w:pPr>
      <w:r w:rsidRPr="00100723">
        <w:rPr>
          <w:rFonts w:ascii="Century Gothic" w:hAnsi="Century Gothic" w:cs="Calibri"/>
          <w:lang w:val="en-GB"/>
        </w:rPr>
        <w:t>Opportunities are sought to teach science through a cross-curricular approach, enabling children to make links between their learning in science and other areas of the curriculum.</w:t>
      </w:r>
    </w:p>
    <w:p w:rsidR="00100723" w:rsidRPr="00100723" w:rsidRDefault="00100723" w:rsidP="00100723">
      <w:pPr>
        <w:jc w:val="both"/>
        <w:rPr>
          <w:rFonts w:ascii="Century Gothic" w:hAnsi="Century Gothic" w:cs="Calibri"/>
          <w:lang w:val="en-GB"/>
        </w:rPr>
      </w:pPr>
    </w:p>
    <w:p w:rsidR="00100723" w:rsidRPr="00100723" w:rsidRDefault="00100723" w:rsidP="00100723">
      <w:pPr>
        <w:jc w:val="both"/>
        <w:rPr>
          <w:rFonts w:ascii="Century Gothic" w:hAnsi="Century Gothic" w:cs="Calibri"/>
          <w:b/>
          <w:iCs/>
          <w:lang w:val="en-GB"/>
        </w:rPr>
      </w:pPr>
      <w:r w:rsidRPr="00100723">
        <w:rPr>
          <w:rFonts w:ascii="Century Gothic" w:hAnsi="Century Gothic" w:cs="Calibri"/>
          <w:b/>
          <w:iCs/>
          <w:lang w:val="en-GB"/>
        </w:rPr>
        <w:t>Early Years</w:t>
      </w:r>
    </w:p>
    <w:p w:rsidR="00100723" w:rsidRPr="00100723" w:rsidRDefault="00100723" w:rsidP="00100723">
      <w:pPr>
        <w:numPr>
          <w:ilvl w:val="0"/>
          <w:numId w:val="23"/>
        </w:numPr>
        <w:jc w:val="both"/>
        <w:rPr>
          <w:rFonts w:ascii="Century Gothic" w:hAnsi="Century Gothic" w:cs="Calibri"/>
          <w:lang w:val="en-GB"/>
        </w:rPr>
      </w:pPr>
      <w:r w:rsidRPr="00100723">
        <w:rPr>
          <w:rFonts w:ascii="Century Gothic" w:hAnsi="Century Gothic" w:cs="Calibri"/>
          <w:lang w:val="en-GB"/>
        </w:rPr>
        <w:t xml:space="preserve">The Foundation Stage curriculum is based around the three Prime Areas and Four Specific Areas of learning, where science is included as an aspect of ‘Understanding the World’ and ‘Communication and </w:t>
      </w:r>
      <w:r w:rsidRPr="00100723">
        <w:rPr>
          <w:rFonts w:ascii="Century Gothic" w:hAnsi="Century Gothic" w:cs="Calibri"/>
          <w:lang w:val="en-GB"/>
        </w:rPr>
        <w:lastRenderedPageBreak/>
        <w:t>Language’ – this developing exploration and talking about changes with materials and the environment.</w:t>
      </w:r>
    </w:p>
    <w:p w:rsidR="00100723" w:rsidRPr="00100723" w:rsidRDefault="00100723" w:rsidP="00100723">
      <w:pPr>
        <w:numPr>
          <w:ilvl w:val="0"/>
          <w:numId w:val="23"/>
        </w:numPr>
        <w:jc w:val="both"/>
        <w:rPr>
          <w:rFonts w:ascii="Century Gothic" w:hAnsi="Century Gothic" w:cs="Calibri"/>
          <w:lang w:val="en-GB"/>
        </w:rPr>
      </w:pPr>
      <w:r w:rsidRPr="00100723">
        <w:rPr>
          <w:rFonts w:ascii="Century Gothic" w:hAnsi="Century Gothic" w:cs="Calibri"/>
          <w:lang w:val="en-GB"/>
        </w:rPr>
        <w:t xml:space="preserve">Children are provided with a broad range of opportunities and experiences in science, enabling them to work towards all of the appropriate Early Learning Goals in the above areas. </w:t>
      </w:r>
    </w:p>
    <w:p w:rsidR="00100723" w:rsidRPr="00100723" w:rsidRDefault="00100723" w:rsidP="00100723">
      <w:pPr>
        <w:numPr>
          <w:ilvl w:val="0"/>
          <w:numId w:val="23"/>
        </w:numPr>
        <w:jc w:val="both"/>
        <w:rPr>
          <w:rFonts w:ascii="Century Gothic" w:hAnsi="Century Gothic" w:cs="Calibri"/>
          <w:lang w:val="en-GB"/>
        </w:rPr>
      </w:pPr>
      <w:r w:rsidRPr="00100723">
        <w:rPr>
          <w:rFonts w:ascii="Century Gothic" w:hAnsi="Century Gothic" w:cs="Calibri"/>
          <w:lang w:val="en-GB"/>
        </w:rPr>
        <w:t>Children develop their understanding of the world around them on a daily basis, using their senses to explore and learn about objects and materials. They are encouraged to make observations of the changes that they see.</w:t>
      </w:r>
    </w:p>
    <w:p w:rsidR="00100723" w:rsidRPr="00100723" w:rsidRDefault="00100723" w:rsidP="00100723">
      <w:pPr>
        <w:numPr>
          <w:ilvl w:val="0"/>
          <w:numId w:val="23"/>
        </w:numPr>
        <w:jc w:val="both"/>
        <w:rPr>
          <w:rFonts w:ascii="Century Gothic" w:hAnsi="Century Gothic" w:cs="Calibri"/>
          <w:lang w:val="en-GB"/>
        </w:rPr>
      </w:pPr>
      <w:r w:rsidRPr="00100723">
        <w:rPr>
          <w:rFonts w:ascii="Century Gothic" w:hAnsi="Century Gothic" w:cs="Calibri"/>
          <w:lang w:val="en-GB"/>
        </w:rPr>
        <w:t>Children are given holistic learning experiences, incorporating elements of science/experimental play in their everyday activities.</w:t>
      </w:r>
    </w:p>
    <w:p w:rsidR="00100723" w:rsidRPr="00100723" w:rsidRDefault="00100723" w:rsidP="00100723">
      <w:pPr>
        <w:jc w:val="both"/>
        <w:rPr>
          <w:rFonts w:ascii="Century Gothic" w:hAnsi="Century Gothic" w:cs="Calibri"/>
          <w:lang w:val="en-GB"/>
        </w:rPr>
      </w:pPr>
    </w:p>
    <w:p w:rsidR="00100723" w:rsidRPr="00100723" w:rsidRDefault="00100723" w:rsidP="00100723">
      <w:pPr>
        <w:jc w:val="both"/>
        <w:rPr>
          <w:rFonts w:ascii="Century Gothic" w:hAnsi="Century Gothic" w:cs="Calibri"/>
          <w:b/>
          <w:iCs/>
          <w:lang w:val="en-GB"/>
        </w:rPr>
      </w:pPr>
      <w:r w:rsidRPr="00100723">
        <w:rPr>
          <w:rFonts w:ascii="Century Gothic" w:hAnsi="Century Gothic" w:cs="Calibri"/>
          <w:b/>
          <w:iCs/>
          <w:lang w:val="en-GB"/>
        </w:rPr>
        <w:t>Key Stage 1</w:t>
      </w:r>
    </w:p>
    <w:p w:rsidR="00100723" w:rsidRPr="00100723" w:rsidRDefault="00100723" w:rsidP="00100723">
      <w:pPr>
        <w:numPr>
          <w:ilvl w:val="0"/>
          <w:numId w:val="24"/>
        </w:numPr>
        <w:jc w:val="both"/>
        <w:rPr>
          <w:rFonts w:ascii="Century Gothic" w:hAnsi="Century Gothic" w:cs="Calibri"/>
          <w:lang w:val="en-GB"/>
        </w:rPr>
      </w:pPr>
      <w:r w:rsidRPr="00100723">
        <w:rPr>
          <w:rFonts w:ascii="Century Gothic" w:hAnsi="Century Gothic" w:cs="Calibri"/>
          <w:lang w:val="en-GB"/>
        </w:rPr>
        <w:t>The Key Stage 1 curriculum, ensures all areas of the Programme of Study are covered across both Years 1 and 2</w:t>
      </w:r>
    </w:p>
    <w:p w:rsidR="00100723" w:rsidRPr="00100723" w:rsidRDefault="00100723" w:rsidP="00100723">
      <w:pPr>
        <w:numPr>
          <w:ilvl w:val="0"/>
          <w:numId w:val="24"/>
        </w:numPr>
        <w:jc w:val="both"/>
        <w:rPr>
          <w:rFonts w:ascii="Century Gothic" w:hAnsi="Century Gothic" w:cs="Calibri"/>
          <w:lang w:val="en-GB"/>
        </w:rPr>
      </w:pPr>
      <w:r w:rsidRPr="00100723">
        <w:rPr>
          <w:rFonts w:ascii="Century Gothic" w:hAnsi="Century Gothic" w:cs="Calibri"/>
          <w:lang w:val="en-GB"/>
        </w:rPr>
        <w:t>Children further develop their understanding of the world around them which they have gained from the Foundation Stage</w:t>
      </w:r>
    </w:p>
    <w:p w:rsidR="00100723" w:rsidRPr="00100723" w:rsidRDefault="00100723" w:rsidP="00100723">
      <w:pPr>
        <w:numPr>
          <w:ilvl w:val="0"/>
          <w:numId w:val="24"/>
        </w:numPr>
        <w:jc w:val="both"/>
        <w:rPr>
          <w:rFonts w:ascii="Century Gothic" w:hAnsi="Century Gothic" w:cs="Calibri"/>
          <w:lang w:val="en-GB"/>
        </w:rPr>
      </w:pPr>
      <w:r w:rsidRPr="00100723">
        <w:rPr>
          <w:rFonts w:ascii="Century Gothic" w:hAnsi="Century Gothic" w:cs="Calibri"/>
          <w:lang w:val="en-GB"/>
        </w:rPr>
        <w:t>Pupils are given the opportunity to observe, explore and ask questions about living things, materials and physical phenomena.</w:t>
      </w:r>
    </w:p>
    <w:p w:rsidR="00100723" w:rsidRPr="00100723" w:rsidRDefault="00100723" w:rsidP="00100723">
      <w:pPr>
        <w:numPr>
          <w:ilvl w:val="0"/>
          <w:numId w:val="24"/>
        </w:numPr>
        <w:jc w:val="both"/>
        <w:rPr>
          <w:rFonts w:ascii="Century Gothic" w:hAnsi="Century Gothic" w:cs="Calibri"/>
          <w:lang w:val="en-GB"/>
        </w:rPr>
      </w:pPr>
      <w:r w:rsidRPr="00100723">
        <w:rPr>
          <w:rFonts w:ascii="Century Gothic" w:hAnsi="Century Gothic" w:cs="Calibri"/>
          <w:lang w:val="en-GB"/>
        </w:rPr>
        <w:t>Pupils begin to work collaboratively with others, enabling them to develop their scientific knowledge and understanding and to link scientific concepts.</w:t>
      </w:r>
    </w:p>
    <w:p w:rsidR="00100723" w:rsidRPr="00100723" w:rsidRDefault="00100723" w:rsidP="00100723">
      <w:pPr>
        <w:numPr>
          <w:ilvl w:val="0"/>
          <w:numId w:val="24"/>
        </w:numPr>
        <w:jc w:val="both"/>
        <w:rPr>
          <w:rFonts w:ascii="Century Gothic" w:hAnsi="Century Gothic" w:cs="Calibri"/>
          <w:lang w:val="en-GB"/>
        </w:rPr>
      </w:pPr>
      <w:r w:rsidRPr="00100723">
        <w:rPr>
          <w:rFonts w:ascii="Century Gothic" w:hAnsi="Century Gothic" w:cs="Calibri"/>
          <w:lang w:val="en-GB"/>
        </w:rPr>
        <w:t>Pupils communicate ideas orally using taught scientific language and begin to develop written methods for communicating their ideas (to include drawings, diagrams, use of computing, table and charts)</w:t>
      </w:r>
    </w:p>
    <w:p w:rsidR="00100723" w:rsidRPr="00100723" w:rsidRDefault="00100723" w:rsidP="00100723">
      <w:pPr>
        <w:jc w:val="both"/>
        <w:rPr>
          <w:rFonts w:ascii="Century Gothic" w:hAnsi="Century Gothic" w:cs="Calibri"/>
          <w:lang w:val="en-GB"/>
        </w:rPr>
      </w:pPr>
    </w:p>
    <w:p w:rsidR="00100723" w:rsidRPr="00100723" w:rsidRDefault="00100723" w:rsidP="00100723">
      <w:pPr>
        <w:jc w:val="both"/>
        <w:rPr>
          <w:rFonts w:ascii="Century Gothic" w:hAnsi="Century Gothic" w:cs="Calibri"/>
          <w:b/>
          <w:lang w:val="en-GB"/>
        </w:rPr>
      </w:pPr>
      <w:r w:rsidRPr="00100723">
        <w:rPr>
          <w:rFonts w:ascii="Century Gothic" w:hAnsi="Century Gothic" w:cs="Calibri"/>
          <w:b/>
          <w:lang w:val="en-GB"/>
        </w:rPr>
        <w:t>Key Stage 2</w:t>
      </w:r>
    </w:p>
    <w:p w:rsidR="00100723" w:rsidRPr="00100723" w:rsidRDefault="00100723" w:rsidP="00100723">
      <w:pPr>
        <w:numPr>
          <w:ilvl w:val="0"/>
          <w:numId w:val="25"/>
        </w:numPr>
        <w:jc w:val="both"/>
        <w:rPr>
          <w:rFonts w:ascii="Century Gothic" w:hAnsi="Century Gothic" w:cs="Calibri"/>
          <w:lang w:val="en-GB"/>
        </w:rPr>
      </w:pPr>
      <w:r w:rsidRPr="00100723">
        <w:rPr>
          <w:rFonts w:ascii="Century Gothic" w:hAnsi="Century Gothic" w:cs="Calibri"/>
          <w:lang w:val="en-GB"/>
        </w:rPr>
        <w:t>The Key Stage 2 curriculum, ensures all areas of the Programme of Study are covered across Years 3, 4, 5, and 6</w:t>
      </w:r>
    </w:p>
    <w:p w:rsidR="00100723" w:rsidRPr="00100723" w:rsidRDefault="00100723" w:rsidP="00100723">
      <w:pPr>
        <w:numPr>
          <w:ilvl w:val="0"/>
          <w:numId w:val="25"/>
        </w:numPr>
        <w:jc w:val="both"/>
        <w:rPr>
          <w:rFonts w:ascii="Century Gothic" w:hAnsi="Century Gothic" w:cs="Calibri"/>
          <w:lang w:val="en-GB"/>
        </w:rPr>
      </w:pPr>
      <w:r w:rsidRPr="00100723">
        <w:rPr>
          <w:rFonts w:ascii="Century Gothic" w:hAnsi="Century Gothic" w:cs="Calibri"/>
          <w:lang w:val="en-GB"/>
        </w:rPr>
        <w:t>Pupils learn, explore and ask questions about a wider range of living things, materials and physical phenomena</w:t>
      </w:r>
    </w:p>
    <w:p w:rsidR="00100723" w:rsidRPr="00100723" w:rsidRDefault="00100723" w:rsidP="00100723">
      <w:pPr>
        <w:numPr>
          <w:ilvl w:val="0"/>
          <w:numId w:val="25"/>
        </w:numPr>
        <w:jc w:val="both"/>
        <w:rPr>
          <w:rFonts w:ascii="Century Gothic" w:hAnsi="Century Gothic" w:cs="Calibri"/>
          <w:lang w:val="en-GB"/>
        </w:rPr>
      </w:pPr>
      <w:r w:rsidRPr="00100723">
        <w:rPr>
          <w:rFonts w:ascii="Century Gothic" w:hAnsi="Century Gothic" w:cs="Calibri"/>
          <w:lang w:val="en-GB"/>
        </w:rPr>
        <w:t>Pupils think about the impact of scientific developments and technologies on themselves and the world around them</w:t>
      </w:r>
    </w:p>
    <w:p w:rsidR="00100723" w:rsidRPr="00100723" w:rsidRDefault="00100723" w:rsidP="00100723">
      <w:pPr>
        <w:numPr>
          <w:ilvl w:val="0"/>
          <w:numId w:val="25"/>
        </w:numPr>
        <w:jc w:val="both"/>
        <w:rPr>
          <w:rFonts w:ascii="Century Gothic" w:hAnsi="Century Gothic" w:cs="Calibri"/>
          <w:lang w:val="en-GB"/>
        </w:rPr>
      </w:pPr>
      <w:r w:rsidRPr="00100723">
        <w:rPr>
          <w:rFonts w:ascii="Century Gothic" w:hAnsi="Century Gothic" w:cs="Calibri"/>
          <w:lang w:val="en-GB"/>
        </w:rPr>
        <w:t>Pupils are encouraged to develop an independent approach to their science learning, through asking questions, suggesting improvements to their work and supporting each other towards achieving a heightened understanding of scientific concepts</w:t>
      </w:r>
    </w:p>
    <w:p w:rsidR="00100723" w:rsidRPr="00100723" w:rsidRDefault="00100723" w:rsidP="00100723">
      <w:pPr>
        <w:numPr>
          <w:ilvl w:val="0"/>
          <w:numId w:val="25"/>
        </w:numPr>
        <w:jc w:val="both"/>
        <w:rPr>
          <w:rFonts w:ascii="Century Gothic" w:hAnsi="Century Gothic" w:cs="Calibri"/>
          <w:lang w:val="en-GB"/>
        </w:rPr>
      </w:pPr>
      <w:r w:rsidRPr="00100723">
        <w:rPr>
          <w:rFonts w:ascii="Century Gothic" w:hAnsi="Century Gothic" w:cs="Calibri"/>
          <w:lang w:val="en-GB"/>
        </w:rPr>
        <w:t>Science is promoted across Key Stage 2 with pupils being given the opportunity to plan, carry out and evaluate experiments</w:t>
      </w:r>
    </w:p>
    <w:p w:rsidR="00100723" w:rsidRPr="00100723" w:rsidRDefault="00100723" w:rsidP="00100723">
      <w:pPr>
        <w:numPr>
          <w:ilvl w:val="0"/>
          <w:numId w:val="25"/>
        </w:numPr>
        <w:jc w:val="both"/>
        <w:rPr>
          <w:rFonts w:ascii="Century Gothic" w:hAnsi="Century Gothic" w:cs="Calibri"/>
          <w:lang w:val="en-GB"/>
        </w:rPr>
      </w:pPr>
      <w:r w:rsidRPr="00100723">
        <w:rPr>
          <w:rFonts w:ascii="Century Gothic" w:hAnsi="Century Gothic" w:cs="Calibri"/>
          <w:lang w:val="en-GB"/>
        </w:rPr>
        <w:t xml:space="preserve">Pupils are encouraged to develop their own methods for presenting their ideas (to include drawings, diagrams, use of ICT, tables and charts) </w:t>
      </w:r>
    </w:p>
    <w:p w:rsidR="00100723" w:rsidRPr="00100723" w:rsidRDefault="00100723" w:rsidP="00100723">
      <w:pPr>
        <w:jc w:val="both"/>
        <w:rPr>
          <w:rFonts w:ascii="Century Gothic" w:hAnsi="Century Gothic" w:cs="Calibri"/>
          <w:lang w:val="en-GB"/>
        </w:rPr>
      </w:pPr>
    </w:p>
    <w:p w:rsidR="00100723" w:rsidRPr="00100723" w:rsidRDefault="00100723" w:rsidP="00100723">
      <w:pPr>
        <w:jc w:val="both"/>
        <w:rPr>
          <w:rFonts w:ascii="Century Gothic" w:hAnsi="Century Gothic" w:cs="Calibri"/>
          <w:b/>
          <w:lang w:val="en-GB"/>
        </w:rPr>
      </w:pPr>
      <w:r w:rsidRPr="00100723">
        <w:rPr>
          <w:rFonts w:ascii="Century Gothic" w:hAnsi="Century Gothic" w:cs="Calibri"/>
          <w:b/>
          <w:lang w:val="en-GB"/>
        </w:rPr>
        <w:t>Special Educational Needs</w:t>
      </w:r>
    </w:p>
    <w:p w:rsidR="00100723" w:rsidRPr="00100723" w:rsidRDefault="00100723" w:rsidP="00100723">
      <w:pPr>
        <w:jc w:val="both"/>
        <w:rPr>
          <w:rFonts w:ascii="Century Gothic" w:hAnsi="Century Gothic" w:cs="Calibri"/>
          <w:lang w:val="en-GB"/>
        </w:rPr>
      </w:pPr>
      <w:r w:rsidRPr="00100723">
        <w:rPr>
          <w:rFonts w:ascii="Century Gothic" w:hAnsi="Century Gothic" w:cs="Calibri"/>
          <w:lang w:val="en-GB"/>
        </w:rPr>
        <w:t>(Please see additional Special Educational Needs and Disability Policy for further information.)</w:t>
      </w:r>
    </w:p>
    <w:p w:rsidR="00100723" w:rsidRPr="00100723" w:rsidRDefault="00100723" w:rsidP="00100723">
      <w:pPr>
        <w:numPr>
          <w:ilvl w:val="0"/>
          <w:numId w:val="22"/>
        </w:numPr>
        <w:jc w:val="both"/>
        <w:rPr>
          <w:rFonts w:ascii="Century Gothic" w:hAnsi="Century Gothic" w:cs="Calibri"/>
          <w:lang w:val="en-GB"/>
        </w:rPr>
      </w:pPr>
      <w:r w:rsidRPr="00100723">
        <w:rPr>
          <w:rFonts w:ascii="Century Gothic" w:hAnsi="Century Gothic" w:cs="Calibri"/>
          <w:lang w:val="en-GB"/>
        </w:rPr>
        <w:t>In science, we aim to create a learning environment, which meets the needs of all pupils, regardless of their ability.</w:t>
      </w:r>
    </w:p>
    <w:p w:rsidR="00100723" w:rsidRPr="00100723" w:rsidRDefault="00100723" w:rsidP="00100723">
      <w:pPr>
        <w:numPr>
          <w:ilvl w:val="0"/>
          <w:numId w:val="22"/>
        </w:numPr>
        <w:jc w:val="both"/>
        <w:rPr>
          <w:rFonts w:ascii="Century Gothic" w:hAnsi="Century Gothic" w:cs="Calibri"/>
          <w:lang w:val="en-GB"/>
        </w:rPr>
      </w:pPr>
      <w:r w:rsidRPr="00100723">
        <w:rPr>
          <w:rFonts w:ascii="Century Gothic" w:hAnsi="Century Gothic" w:cs="Calibri"/>
          <w:lang w:val="en-GB"/>
        </w:rPr>
        <w:t>Pupils’ individual needs are met through appropriate differentiation which is identified in all science planning</w:t>
      </w:r>
    </w:p>
    <w:p w:rsidR="00100723" w:rsidRPr="00100723" w:rsidRDefault="00100723" w:rsidP="00100723">
      <w:pPr>
        <w:numPr>
          <w:ilvl w:val="0"/>
          <w:numId w:val="22"/>
        </w:numPr>
        <w:jc w:val="both"/>
        <w:rPr>
          <w:rFonts w:ascii="Century Gothic" w:hAnsi="Century Gothic" w:cs="Calibri"/>
          <w:lang w:val="en-GB"/>
        </w:rPr>
      </w:pPr>
      <w:r w:rsidRPr="00100723">
        <w:rPr>
          <w:rFonts w:ascii="Century Gothic" w:hAnsi="Century Gothic" w:cs="Calibri"/>
          <w:lang w:val="en-GB"/>
        </w:rPr>
        <w:lastRenderedPageBreak/>
        <w:t xml:space="preserve">Science planning takes into account differing pupil needs and ensures tasks are appropriate to the stage of pupil’s learning. This enables pupils with specific learning needs and/or physical difficulties to take an active part in scientific learning within the whole-class environment </w:t>
      </w:r>
    </w:p>
    <w:p w:rsidR="00100723" w:rsidRPr="00100723" w:rsidRDefault="00100723" w:rsidP="00100723">
      <w:pPr>
        <w:jc w:val="both"/>
        <w:rPr>
          <w:rFonts w:ascii="Century Gothic" w:hAnsi="Century Gothic" w:cs="Calibri"/>
          <w:lang w:val="en-GB"/>
        </w:rPr>
      </w:pPr>
    </w:p>
    <w:p w:rsidR="00100723" w:rsidRDefault="00100723" w:rsidP="00100723">
      <w:pPr>
        <w:jc w:val="both"/>
        <w:rPr>
          <w:rFonts w:ascii="Century Gothic" w:hAnsi="Century Gothic" w:cs="Calibri"/>
          <w:b/>
          <w:lang w:val="en-GB"/>
        </w:rPr>
      </w:pPr>
    </w:p>
    <w:p w:rsidR="00100723" w:rsidRPr="00100723" w:rsidRDefault="00100723" w:rsidP="00100723">
      <w:pPr>
        <w:jc w:val="both"/>
        <w:rPr>
          <w:rFonts w:ascii="Century Gothic" w:hAnsi="Century Gothic" w:cs="Calibri"/>
          <w:b/>
          <w:lang w:val="en-GB"/>
        </w:rPr>
      </w:pPr>
      <w:r w:rsidRPr="00100723">
        <w:rPr>
          <w:rFonts w:ascii="Century Gothic" w:hAnsi="Century Gothic" w:cs="Calibri"/>
          <w:b/>
          <w:lang w:val="en-GB"/>
        </w:rPr>
        <w:t>Gifted and Talented Children</w:t>
      </w:r>
    </w:p>
    <w:p w:rsidR="00100723" w:rsidRPr="00100723" w:rsidRDefault="00100723" w:rsidP="00100723">
      <w:pPr>
        <w:numPr>
          <w:ilvl w:val="0"/>
          <w:numId w:val="26"/>
        </w:numPr>
        <w:jc w:val="both"/>
        <w:rPr>
          <w:rFonts w:ascii="Century Gothic" w:hAnsi="Century Gothic" w:cs="Calibri"/>
          <w:lang w:val="en-GB"/>
        </w:rPr>
      </w:pPr>
      <w:r w:rsidRPr="00100723">
        <w:rPr>
          <w:rFonts w:ascii="Century Gothic" w:hAnsi="Century Gothic" w:cs="Calibri"/>
          <w:lang w:val="en-GB"/>
        </w:rPr>
        <w:t>Where pupils exhibit outstanding and continuing ability in science, work will be provided which promotes and enriches their increased understanding of scientific concepts</w:t>
      </w:r>
    </w:p>
    <w:p w:rsidR="00100723" w:rsidRPr="00100723" w:rsidRDefault="00100723" w:rsidP="00100723">
      <w:pPr>
        <w:numPr>
          <w:ilvl w:val="0"/>
          <w:numId w:val="26"/>
        </w:numPr>
        <w:jc w:val="both"/>
        <w:rPr>
          <w:rFonts w:ascii="Century Gothic" w:hAnsi="Century Gothic" w:cs="Calibri"/>
          <w:lang w:val="en-GB"/>
        </w:rPr>
      </w:pPr>
      <w:r w:rsidRPr="00100723">
        <w:rPr>
          <w:rFonts w:ascii="Century Gothic" w:hAnsi="Century Gothic" w:cs="Calibri"/>
          <w:lang w:val="en-GB"/>
        </w:rPr>
        <w:t>Pupils will be given work which challenges them, encouraging them to draw on understanding from across the curriculum</w:t>
      </w:r>
    </w:p>
    <w:p w:rsidR="00100723" w:rsidRPr="00100723" w:rsidRDefault="00100723" w:rsidP="00100723">
      <w:pPr>
        <w:numPr>
          <w:ilvl w:val="0"/>
          <w:numId w:val="26"/>
        </w:numPr>
        <w:jc w:val="both"/>
        <w:rPr>
          <w:rFonts w:ascii="Century Gothic" w:hAnsi="Century Gothic" w:cs="Calibri"/>
          <w:lang w:val="en-GB"/>
        </w:rPr>
      </w:pPr>
      <w:r w:rsidRPr="00100723">
        <w:rPr>
          <w:rFonts w:ascii="Century Gothic" w:hAnsi="Century Gothic" w:cs="Calibri"/>
          <w:lang w:val="en-GB"/>
        </w:rPr>
        <w:t>Pupils will be given the opportunity to allow their talent to flourish and to achieve their potential by regularly moving in to higher year groups to work</w:t>
      </w:r>
    </w:p>
    <w:p w:rsidR="00100723" w:rsidRPr="00100723" w:rsidRDefault="00100723" w:rsidP="00100723">
      <w:pPr>
        <w:jc w:val="both"/>
        <w:rPr>
          <w:rFonts w:ascii="Century Gothic" w:hAnsi="Century Gothic" w:cs="Calibri"/>
          <w:lang w:val="en-GB"/>
        </w:rPr>
      </w:pPr>
    </w:p>
    <w:p w:rsidR="00100723" w:rsidRPr="00100723" w:rsidRDefault="00100723" w:rsidP="00100723">
      <w:pPr>
        <w:jc w:val="both"/>
        <w:rPr>
          <w:rFonts w:ascii="Century Gothic" w:hAnsi="Century Gothic" w:cs="Calibri"/>
          <w:b/>
          <w:lang w:val="en-GB"/>
        </w:rPr>
      </w:pPr>
      <w:r w:rsidRPr="00100723">
        <w:rPr>
          <w:rFonts w:ascii="Century Gothic" w:hAnsi="Century Gothic" w:cs="Calibri"/>
          <w:b/>
          <w:lang w:val="en-GB"/>
        </w:rPr>
        <w:t>Assessment</w:t>
      </w:r>
    </w:p>
    <w:p w:rsidR="00100723" w:rsidRPr="00100723" w:rsidRDefault="00100723" w:rsidP="00100723">
      <w:pPr>
        <w:jc w:val="both"/>
        <w:rPr>
          <w:rFonts w:ascii="Century Gothic" w:hAnsi="Century Gothic" w:cs="Calibri"/>
          <w:lang w:val="en-GB"/>
        </w:rPr>
      </w:pPr>
      <w:r w:rsidRPr="00100723">
        <w:rPr>
          <w:rFonts w:ascii="Century Gothic" w:hAnsi="Century Gothic" w:cs="Calibri"/>
          <w:lang w:val="en-GB"/>
        </w:rPr>
        <w:t>Assessment for Learning is continuous throughout the planning and teaching of science. Assessment is used to inform future planning and to provide information to support teacher judgements about pupils’ attainment.</w:t>
      </w:r>
    </w:p>
    <w:p w:rsidR="00100723" w:rsidRPr="00100723" w:rsidRDefault="00100723" w:rsidP="00100723">
      <w:pPr>
        <w:jc w:val="both"/>
        <w:rPr>
          <w:rFonts w:ascii="Century Gothic" w:hAnsi="Century Gothic" w:cs="Calibri"/>
          <w:lang w:val="en-GB"/>
        </w:rPr>
      </w:pPr>
    </w:p>
    <w:p w:rsidR="00100723" w:rsidRPr="00100723" w:rsidRDefault="00100723" w:rsidP="00100723">
      <w:pPr>
        <w:jc w:val="both"/>
        <w:rPr>
          <w:rFonts w:ascii="Century Gothic" w:hAnsi="Century Gothic" w:cs="Calibri"/>
          <w:lang w:val="en-GB"/>
        </w:rPr>
      </w:pPr>
      <w:r w:rsidRPr="00100723">
        <w:rPr>
          <w:rFonts w:ascii="Century Gothic" w:hAnsi="Century Gothic" w:cs="Calibri"/>
          <w:lang w:val="en-GB"/>
        </w:rPr>
        <w:t>Methods of assessment are to include:</w:t>
      </w:r>
    </w:p>
    <w:p w:rsidR="00100723" w:rsidRPr="00100723" w:rsidRDefault="00100723" w:rsidP="00100723">
      <w:pPr>
        <w:numPr>
          <w:ilvl w:val="0"/>
          <w:numId w:val="27"/>
        </w:numPr>
        <w:jc w:val="both"/>
        <w:rPr>
          <w:rFonts w:ascii="Century Gothic" w:hAnsi="Century Gothic" w:cs="Calibri"/>
          <w:lang w:val="en-GB"/>
        </w:rPr>
      </w:pPr>
      <w:r w:rsidRPr="00100723">
        <w:rPr>
          <w:rFonts w:ascii="Century Gothic" w:hAnsi="Century Gothic" w:cs="Calibri"/>
          <w:lang w:val="en-GB"/>
        </w:rPr>
        <w:t>Observations of pupils at work, both individually, in pairs and within groups</w:t>
      </w:r>
    </w:p>
    <w:p w:rsidR="00100723" w:rsidRPr="00100723" w:rsidRDefault="00100723" w:rsidP="00100723">
      <w:pPr>
        <w:numPr>
          <w:ilvl w:val="0"/>
          <w:numId w:val="27"/>
        </w:numPr>
        <w:jc w:val="both"/>
        <w:rPr>
          <w:rFonts w:ascii="Century Gothic" w:hAnsi="Century Gothic" w:cs="Calibri"/>
          <w:lang w:val="en-GB"/>
        </w:rPr>
      </w:pPr>
      <w:r w:rsidRPr="00100723">
        <w:rPr>
          <w:rFonts w:ascii="Century Gothic" w:hAnsi="Century Gothic" w:cs="Calibri"/>
          <w:lang w:val="en-GB"/>
        </w:rPr>
        <w:t>Questioning and listening to pupils</w:t>
      </w:r>
    </w:p>
    <w:p w:rsidR="00100723" w:rsidRPr="00100723" w:rsidRDefault="00100723" w:rsidP="00100723">
      <w:pPr>
        <w:numPr>
          <w:ilvl w:val="0"/>
          <w:numId w:val="27"/>
        </w:numPr>
        <w:jc w:val="both"/>
        <w:rPr>
          <w:rFonts w:ascii="Century Gothic" w:hAnsi="Century Gothic" w:cs="Calibri"/>
          <w:lang w:val="en-GB"/>
        </w:rPr>
      </w:pPr>
      <w:r w:rsidRPr="00100723">
        <w:rPr>
          <w:rFonts w:ascii="Century Gothic" w:hAnsi="Century Gothic" w:cs="Calibri"/>
          <w:lang w:val="en-GB"/>
        </w:rPr>
        <w:t>Marking of any work pupils have produced</w:t>
      </w:r>
    </w:p>
    <w:p w:rsidR="00100723" w:rsidRPr="00100723" w:rsidRDefault="00100723" w:rsidP="00100723">
      <w:pPr>
        <w:numPr>
          <w:ilvl w:val="0"/>
          <w:numId w:val="27"/>
        </w:numPr>
        <w:jc w:val="both"/>
        <w:rPr>
          <w:rFonts w:ascii="Century Gothic" w:hAnsi="Century Gothic" w:cs="Calibri"/>
          <w:lang w:val="en-GB"/>
        </w:rPr>
      </w:pPr>
      <w:r w:rsidRPr="00100723">
        <w:rPr>
          <w:rFonts w:ascii="Century Gothic" w:hAnsi="Century Gothic" w:cs="Calibri"/>
          <w:lang w:val="en-GB"/>
        </w:rPr>
        <w:t xml:space="preserve">End of unit assessment, where progress is monitoring by recording the names of pupils who are above, below or meeting expectations in </w:t>
      </w:r>
      <w:r w:rsidRPr="00100723">
        <w:rPr>
          <w:rFonts w:ascii="Century Gothic" w:hAnsi="Century Gothic" w:cs="Calibri"/>
          <w:i/>
          <w:lang w:val="en-GB"/>
        </w:rPr>
        <w:t>Skills</w:t>
      </w:r>
      <w:r w:rsidRPr="00100723">
        <w:rPr>
          <w:rFonts w:ascii="Century Gothic" w:hAnsi="Century Gothic" w:cs="Calibri"/>
          <w:lang w:val="en-GB"/>
        </w:rPr>
        <w:t xml:space="preserve"> and </w:t>
      </w:r>
      <w:r w:rsidRPr="00100723">
        <w:rPr>
          <w:rFonts w:ascii="Century Gothic" w:hAnsi="Century Gothic" w:cs="Calibri"/>
          <w:i/>
          <w:lang w:val="en-GB"/>
        </w:rPr>
        <w:t>Knowledge and Understanding.</w:t>
      </w:r>
    </w:p>
    <w:p w:rsidR="00100723" w:rsidRPr="00100723" w:rsidRDefault="00100723" w:rsidP="00100723">
      <w:pPr>
        <w:numPr>
          <w:ilvl w:val="0"/>
          <w:numId w:val="27"/>
        </w:numPr>
        <w:jc w:val="both"/>
        <w:rPr>
          <w:rFonts w:ascii="Century Gothic" w:hAnsi="Century Gothic" w:cs="Calibri"/>
          <w:lang w:val="en-GB"/>
        </w:rPr>
      </w:pPr>
      <w:r w:rsidRPr="00100723">
        <w:rPr>
          <w:rFonts w:ascii="Century Gothic" w:hAnsi="Century Gothic" w:cs="Calibri"/>
          <w:iCs/>
          <w:lang w:val="en-GB"/>
        </w:rPr>
        <w:t xml:space="preserve">Within the Early Years Provision the children’s learning will be recording in their electronic learning journeys. </w:t>
      </w:r>
    </w:p>
    <w:p w:rsidR="00100723" w:rsidRPr="00100723" w:rsidRDefault="00100723" w:rsidP="00100723">
      <w:pPr>
        <w:jc w:val="both"/>
        <w:rPr>
          <w:rFonts w:ascii="Century Gothic" w:hAnsi="Century Gothic" w:cs="Calibri"/>
          <w:i/>
          <w:lang w:val="en-GB"/>
        </w:rPr>
      </w:pPr>
    </w:p>
    <w:p w:rsidR="00100723" w:rsidRPr="00100723" w:rsidRDefault="00100723" w:rsidP="00100723">
      <w:pPr>
        <w:jc w:val="both"/>
        <w:rPr>
          <w:rFonts w:ascii="Century Gothic" w:hAnsi="Century Gothic" w:cs="Calibri"/>
          <w:b/>
          <w:bCs/>
          <w:iCs/>
          <w:lang w:val="en-GB"/>
        </w:rPr>
      </w:pPr>
      <w:r w:rsidRPr="00100723">
        <w:rPr>
          <w:rFonts w:ascii="Century Gothic" w:hAnsi="Century Gothic" w:cs="Calibri"/>
          <w:b/>
          <w:bCs/>
          <w:iCs/>
          <w:lang w:val="en-GB"/>
        </w:rPr>
        <w:t>Sharing learning with parents:</w:t>
      </w:r>
    </w:p>
    <w:p w:rsidR="00100723" w:rsidRPr="00100723" w:rsidRDefault="00100723" w:rsidP="00100723">
      <w:pPr>
        <w:jc w:val="both"/>
        <w:rPr>
          <w:rFonts w:ascii="Century Gothic" w:hAnsi="Century Gothic" w:cs="Calibri"/>
          <w:iCs/>
          <w:lang w:val="en-GB"/>
        </w:rPr>
      </w:pPr>
    </w:p>
    <w:p w:rsidR="00100723" w:rsidRPr="00100723" w:rsidRDefault="00100723" w:rsidP="00100723">
      <w:pPr>
        <w:jc w:val="both"/>
        <w:rPr>
          <w:rFonts w:ascii="Century Gothic" w:hAnsi="Century Gothic" w:cs="Calibri"/>
          <w:iCs/>
          <w:lang w:val="en-GB"/>
        </w:rPr>
      </w:pPr>
      <w:r w:rsidRPr="00100723">
        <w:rPr>
          <w:rFonts w:ascii="Century Gothic" w:hAnsi="Century Gothic" w:cs="Calibri"/>
          <w:iCs/>
          <w:lang w:val="en-GB"/>
        </w:rPr>
        <w:t xml:space="preserve">Every week science work will be shared using social media so parents/carers can see the learning that has taken place. All science work will be visible using the hashtag </w:t>
      </w:r>
      <w:r w:rsidRPr="00100723">
        <w:rPr>
          <w:rFonts w:ascii="Century Gothic" w:hAnsi="Century Gothic" w:cs="Calibri"/>
          <w:b/>
          <w:bCs/>
          <w:iCs/>
          <w:lang w:val="en-GB"/>
        </w:rPr>
        <w:t>#</w:t>
      </w:r>
      <w:proofErr w:type="spellStart"/>
      <w:r w:rsidRPr="00100723">
        <w:rPr>
          <w:rFonts w:ascii="Century Gothic" w:hAnsi="Century Gothic" w:cs="Calibri"/>
          <w:b/>
          <w:bCs/>
          <w:iCs/>
          <w:lang w:val="en-GB"/>
        </w:rPr>
        <w:t>StGerardsScience</w:t>
      </w:r>
      <w:proofErr w:type="spellEnd"/>
      <w:r w:rsidRPr="00100723">
        <w:rPr>
          <w:rFonts w:ascii="Century Gothic" w:hAnsi="Century Gothic" w:cs="Calibri"/>
          <w:b/>
          <w:bCs/>
          <w:iCs/>
          <w:lang w:val="en-GB"/>
        </w:rPr>
        <w:t>.</w:t>
      </w:r>
    </w:p>
    <w:p w:rsidR="00100723" w:rsidRPr="00100723" w:rsidRDefault="00100723" w:rsidP="00100723">
      <w:pPr>
        <w:jc w:val="both"/>
        <w:rPr>
          <w:rFonts w:ascii="Century Gothic" w:hAnsi="Century Gothic" w:cs="Calibri"/>
          <w:iCs/>
          <w:lang w:val="en-GB"/>
        </w:rPr>
      </w:pPr>
    </w:p>
    <w:p w:rsidR="00100723" w:rsidRPr="00100723" w:rsidRDefault="00100723" w:rsidP="00100723">
      <w:pPr>
        <w:jc w:val="both"/>
        <w:rPr>
          <w:rFonts w:ascii="Century Gothic" w:hAnsi="Century Gothic" w:cs="Calibri"/>
          <w:b/>
          <w:bCs/>
          <w:iCs/>
          <w:lang w:val="en-GB"/>
        </w:rPr>
      </w:pPr>
      <w:r w:rsidRPr="00100723">
        <w:rPr>
          <w:rFonts w:ascii="Century Gothic" w:hAnsi="Century Gothic" w:cs="Calibri"/>
          <w:b/>
          <w:bCs/>
          <w:iCs/>
          <w:lang w:val="en-GB"/>
        </w:rPr>
        <w:t>Reviewing/ Monitoring Science</w:t>
      </w:r>
    </w:p>
    <w:p w:rsidR="00100723" w:rsidRPr="00100723" w:rsidRDefault="00100723" w:rsidP="00100723">
      <w:pPr>
        <w:jc w:val="both"/>
        <w:rPr>
          <w:rFonts w:ascii="Century Gothic" w:hAnsi="Century Gothic" w:cs="Calibri"/>
          <w:i/>
          <w:lang w:val="en-GB"/>
        </w:rPr>
      </w:pPr>
    </w:p>
    <w:p w:rsidR="00100723" w:rsidRPr="00100723" w:rsidRDefault="00100723" w:rsidP="00100723">
      <w:pPr>
        <w:jc w:val="both"/>
        <w:rPr>
          <w:rFonts w:ascii="Century Gothic" w:hAnsi="Century Gothic" w:cs="Calibri"/>
          <w:b/>
          <w:bCs/>
        </w:rPr>
      </w:pPr>
      <w:r w:rsidRPr="00100723">
        <w:rPr>
          <w:rFonts w:ascii="Century Gothic" w:hAnsi="Century Gothic" w:cs="Calibri"/>
          <w:b/>
          <w:bCs/>
        </w:rPr>
        <w:t>The Role of the Science Co-</w:t>
      </w:r>
      <w:proofErr w:type="spellStart"/>
      <w:r w:rsidRPr="00100723">
        <w:rPr>
          <w:rFonts w:ascii="Century Gothic" w:hAnsi="Century Gothic" w:cs="Calibri"/>
          <w:b/>
          <w:bCs/>
        </w:rPr>
        <w:t>ordinator</w:t>
      </w:r>
      <w:proofErr w:type="spellEnd"/>
      <w:r w:rsidRPr="00100723">
        <w:rPr>
          <w:rFonts w:ascii="Century Gothic" w:hAnsi="Century Gothic" w:cs="Calibri"/>
          <w:b/>
          <w:bCs/>
        </w:rPr>
        <w:t xml:space="preserve">: </w:t>
      </w:r>
    </w:p>
    <w:p w:rsidR="00100723" w:rsidRPr="00100723" w:rsidRDefault="00100723" w:rsidP="00100723">
      <w:pPr>
        <w:jc w:val="both"/>
        <w:rPr>
          <w:rFonts w:ascii="Century Gothic" w:hAnsi="Century Gothic" w:cs="Calibri"/>
        </w:rPr>
      </w:pPr>
    </w:p>
    <w:p w:rsidR="00100723" w:rsidRPr="00100723" w:rsidRDefault="00100723" w:rsidP="00100723">
      <w:pPr>
        <w:ind w:firstLine="720"/>
        <w:jc w:val="both"/>
        <w:rPr>
          <w:rFonts w:ascii="Century Gothic" w:hAnsi="Century Gothic" w:cs="Calibri"/>
        </w:rPr>
      </w:pPr>
      <w:r w:rsidRPr="00100723">
        <w:rPr>
          <w:rFonts w:ascii="Century Gothic" w:hAnsi="Century Gothic" w:cs="Calibri"/>
        </w:rPr>
        <w:sym w:font="Symbol" w:char="F0B7"/>
      </w:r>
      <w:r w:rsidRPr="00100723">
        <w:rPr>
          <w:rFonts w:ascii="Century Gothic" w:hAnsi="Century Gothic" w:cs="Calibri"/>
        </w:rPr>
        <w:t xml:space="preserve"> To review changes to the National Curriculum requirements and advise on their implementation. </w:t>
      </w:r>
    </w:p>
    <w:p w:rsidR="00100723" w:rsidRPr="00100723" w:rsidRDefault="00100723" w:rsidP="00100723">
      <w:pPr>
        <w:ind w:firstLine="720"/>
        <w:jc w:val="both"/>
        <w:rPr>
          <w:rFonts w:ascii="Century Gothic" w:hAnsi="Century Gothic" w:cs="Calibri"/>
        </w:rPr>
      </w:pPr>
      <w:r w:rsidRPr="00100723">
        <w:rPr>
          <w:rFonts w:ascii="Century Gothic" w:hAnsi="Century Gothic" w:cs="Calibri"/>
        </w:rPr>
        <w:sym w:font="Symbol" w:char="F0B7"/>
      </w:r>
      <w:r w:rsidRPr="00100723">
        <w:rPr>
          <w:rFonts w:ascii="Century Gothic" w:hAnsi="Century Gothic" w:cs="Calibri"/>
        </w:rPr>
        <w:t xml:space="preserve"> Attend relevant CPD courses for Science as appropriate in line with the School Development plan. </w:t>
      </w:r>
    </w:p>
    <w:p w:rsidR="00100723" w:rsidRPr="00100723" w:rsidRDefault="00100723" w:rsidP="00100723">
      <w:pPr>
        <w:ind w:left="720"/>
        <w:jc w:val="both"/>
        <w:rPr>
          <w:rFonts w:ascii="Century Gothic" w:hAnsi="Century Gothic" w:cs="Calibri"/>
        </w:rPr>
      </w:pPr>
      <w:r w:rsidRPr="00100723">
        <w:rPr>
          <w:rFonts w:ascii="Century Gothic" w:hAnsi="Century Gothic" w:cs="Calibri"/>
        </w:rPr>
        <w:sym w:font="Symbol" w:char="F0B7"/>
      </w:r>
      <w:r w:rsidRPr="00100723">
        <w:rPr>
          <w:rFonts w:ascii="Century Gothic" w:hAnsi="Century Gothic" w:cs="Calibri"/>
        </w:rPr>
        <w:t xml:space="preserve"> Arrange staff meetings to discuss the scientific aspects of the themes contained in the school’s current scheme of work and how these might be presented in the classroom. </w:t>
      </w:r>
    </w:p>
    <w:p w:rsidR="00100723" w:rsidRPr="00100723" w:rsidRDefault="00100723" w:rsidP="00100723">
      <w:pPr>
        <w:ind w:left="720"/>
        <w:jc w:val="both"/>
        <w:rPr>
          <w:rFonts w:ascii="Century Gothic" w:hAnsi="Century Gothic" w:cs="Calibri"/>
        </w:rPr>
      </w:pPr>
      <w:r w:rsidRPr="00100723">
        <w:rPr>
          <w:rFonts w:ascii="Century Gothic" w:hAnsi="Century Gothic" w:cs="Calibri"/>
        </w:rPr>
        <w:lastRenderedPageBreak/>
        <w:sym w:font="Symbol" w:char="F0B7"/>
      </w:r>
      <w:r w:rsidRPr="00100723">
        <w:rPr>
          <w:rFonts w:ascii="Century Gothic" w:hAnsi="Century Gothic" w:cs="Calibri"/>
        </w:rPr>
        <w:t xml:space="preserve"> Carry out an annual audit of the school’s Science resources, and operate an efficient storage system for these resources to ensure that our children can learn effectively in and through Science. </w:t>
      </w:r>
    </w:p>
    <w:p w:rsidR="00100723" w:rsidRPr="00100723" w:rsidRDefault="00100723" w:rsidP="00100723">
      <w:pPr>
        <w:ind w:firstLine="720"/>
        <w:jc w:val="both"/>
        <w:rPr>
          <w:rFonts w:ascii="Century Gothic" w:hAnsi="Century Gothic" w:cs="Calibri"/>
        </w:rPr>
      </w:pPr>
      <w:r w:rsidRPr="00100723">
        <w:rPr>
          <w:rFonts w:ascii="Century Gothic" w:hAnsi="Century Gothic" w:cs="Calibri"/>
        </w:rPr>
        <w:sym w:font="Symbol" w:char="F0B7"/>
      </w:r>
      <w:r w:rsidRPr="00100723">
        <w:rPr>
          <w:rFonts w:ascii="Century Gothic" w:hAnsi="Century Gothic" w:cs="Calibri"/>
        </w:rPr>
        <w:t xml:space="preserve"> Liaise with the school’s SENCO regarding the progress of individual and groups of children. </w:t>
      </w:r>
    </w:p>
    <w:p w:rsidR="00100723" w:rsidRPr="00100723" w:rsidRDefault="00100723" w:rsidP="00100723">
      <w:pPr>
        <w:ind w:left="720"/>
        <w:jc w:val="both"/>
        <w:rPr>
          <w:rFonts w:ascii="Century Gothic" w:hAnsi="Century Gothic" w:cs="Calibri"/>
        </w:rPr>
      </w:pPr>
      <w:r w:rsidRPr="00100723">
        <w:rPr>
          <w:rFonts w:ascii="Century Gothic" w:hAnsi="Century Gothic" w:cs="Calibri"/>
        </w:rPr>
        <w:sym w:font="Symbol" w:char="F0B7"/>
      </w:r>
      <w:r w:rsidRPr="00100723">
        <w:rPr>
          <w:rFonts w:ascii="Century Gothic" w:hAnsi="Century Gothic" w:cs="Calibri"/>
        </w:rPr>
        <w:t xml:space="preserve"> Collate ‘End of topic Assessments’ and ‘End of Key stage Assessments’ and set new priorities for development of Science in subsequent years. </w:t>
      </w:r>
    </w:p>
    <w:p w:rsidR="00100723" w:rsidRPr="00100723" w:rsidRDefault="00100723" w:rsidP="00100723">
      <w:pPr>
        <w:ind w:firstLine="720"/>
        <w:jc w:val="both"/>
        <w:rPr>
          <w:rFonts w:ascii="Century Gothic" w:hAnsi="Century Gothic" w:cs="Calibri"/>
        </w:rPr>
      </w:pPr>
      <w:r w:rsidRPr="00100723">
        <w:rPr>
          <w:rFonts w:ascii="Century Gothic" w:hAnsi="Century Gothic" w:cs="Calibri"/>
        </w:rPr>
        <w:sym w:font="Symbol" w:char="F0B7"/>
      </w:r>
      <w:r w:rsidRPr="00100723">
        <w:rPr>
          <w:rFonts w:ascii="Century Gothic" w:hAnsi="Century Gothic" w:cs="Calibri"/>
        </w:rPr>
        <w:t xml:space="preserve"> Monitor the learning and teaching in Science and provide support for staff when necessary. </w:t>
      </w:r>
    </w:p>
    <w:p w:rsidR="00100723" w:rsidRPr="00100723" w:rsidRDefault="00100723" w:rsidP="00100723">
      <w:pPr>
        <w:ind w:firstLine="720"/>
        <w:jc w:val="both"/>
        <w:rPr>
          <w:rFonts w:ascii="Century Gothic" w:hAnsi="Century Gothic" w:cs="Calibri"/>
        </w:rPr>
      </w:pPr>
      <w:r w:rsidRPr="00100723">
        <w:rPr>
          <w:rFonts w:ascii="Century Gothic" w:hAnsi="Century Gothic" w:cs="Calibri"/>
        </w:rPr>
        <w:sym w:font="Symbol" w:char="F0B7"/>
      </w:r>
      <w:r w:rsidRPr="00100723">
        <w:rPr>
          <w:rFonts w:ascii="Century Gothic" w:hAnsi="Century Gothic" w:cs="Calibri"/>
        </w:rPr>
        <w:t xml:space="preserve"> Take a lead role in organizing Science Events in school in line with LA and national initiatives. </w:t>
      </w:r>
    </w:p>
    <w:p w:rsidR="00100723" w:rsidRPr="00100723" w:rsidRDefault="00100723" w:rsidP="00100723">
      <w:pPr>
        <w:ind w:firstLine="720"/>
        <w:jc w:val="both"/>
        <w:rPr>
          <w:rFonts w:ascii="Century Gothic" w:hAnsi="Century Gothic" w:cs="Calibri"/>
          <w:lang w:val="en-GB"/>
        </w:rPr>
      </w:pPr>
      <w:r w:rsidRPr="00100723">
        <w:rPr>
          <w:rFonts w:ascii="Century Gothic" w:hAnsi="Century Gothic" w:cs="Calibri"/>
        </w:rPr>
        <w:sym w:font="Symbol" w:char="F0B7"/>
      </w:r>
      <w:r w:rsidRPr="00100723">
        <w:rPr>
          <w:rFonts w:ascii="Century Gothic" w:hAnsi="Century Gothic" w:cs="Calibri"/>
        </w:rPr>
        <w:t xml:space="preserve"> Endeavour to involve parents/</w:t>
      </w:r>
      <w:proofErr w:type="spellStart"/>
      <w:r w:rsidRPr="00100723">
        <w:rPr>
          <w:rFonts w:ascii="Century Gothic" w:hAnsi="Century Gothic" w:cs="Calibri"/>
        </w:rPr>
        <w:t>carers</w:t>
      </w:r>
      <w:proofErr w:type="spellEnd"/>
      <w:r w:rsidRPr="00100723">
        <w:rPr>
          <w:rFonts w:ascii="Century Gothic" w:hAnsi="Century Gothic" w:cs="Calibri"/>
        </w:rPr>
        <w:t xml:space="preserve"> in their children’s learning in and through science.</w:t>
      </w:r>
    </w:p>
    <w:p w:rsidR="00100723" w:rsidRPr="00100723" w:rsidRDefault="00100723" w:rsidP="00100723">
      <w:pPr>
        <w:jc w:val="both"/>
        <w:rPr>
          <w:rFonts w:ascii="Century Gothic" w:hAnsi="Century Gothic" w:cs="Calibri"/>
          <w:lang w:val="en-GB"/>
        </w:rPr>
      </w:pPr>
    </w:p>
    <w:p w:rsidR="00100723" w:rsidRPr="00100723" w:rsidRDefault="00100723" w:rsidP="00100723">
      <w:pPr>
        <w:jc w:val="both"/>
        <w:rPr>
          <w:rFonts w:ascii="Century Gothic" w:hAnsi="Century Gothic" w:cs="Calibri"/>
          <w:lang w:val="en-GB"/>
        </w:rPr>
      </w:pPr>
      <w:r w:rsidRPr="00100723">
        <w:rPr>
          <w:rFonts w:ascii="Century Gothic" w:hAnsi="Century Gothic" w:cs="Calibri"/>
          <w:lang w:val="en-GB"/>
        </w:rPr>
        <w:t>The Science Subject Leader will monitor pupil progress, books and the teaching of science during the academic year. The Subject leader will</w:t>
      </w:r>
      <w:r w:rsidR="001E58F7">
        <w:rPr>
          <w:rFonts w:ascii="Century Gothic" w:hAnsi="Century Gothic" w:cs="Calibri"/>
          <w:lang w:val="en-GB"/>
        </w:rPr>
        <w:t xml:space="preserve"> provide a termly report to </w:t>
      </w:r>
      <w:r w:rsidR="007806C6">
        <w:rPr>
          <w:rFonts w:ascii="Century Gothic" w:hAnsi="Century Gothic" w:cs="Calibri"/>
          <w:lang w:val="en-GB"/>
        </w:rPr>
        <w:t>Mrs Farrell</w:t>
      </w:r>
      <w:r w:rsidR="001E58F7">
        <w:rPr>
          <w:rFonts w:ascii="Century Gothic" w:hAnsi="Century Gothic" w:cs="Calibri"/>
          <w:lang w:val="en-GB"/>
        </w:rPr>
        <w:t xml:space="preserve"> </w:t>
      </w:r>
      <w:r w:rsidRPr="00100723">
        <w:rPr>
          <w:rFonts w:ascii="Century Gothic" w:hAnsi="Century Gothic" w:cs="Calibri"/>
          <w:lang w:val="en-GB"/>
        </w:rPr>
        <w:t xml:space="preserve">(Curriculum Lead) and a full review of the subject will be provided </w:t>
      </w:r>
      <w:r w:rsidR="001E58F7">
        <w:rPr>
          <w:rFonts w:ascii="Century Gothic" w:hAnsi="Century Gothic" w:cs="Calibri"/>
          <w:lang w:val="en-GB"/>
        </w:rPr>
        <w:t xml:space="preserve">at the end </w:t>
      </w:r>
      <w:r w:rsidRPr="00100723">
        <w:rPr>
          <w:rFonts w:ascii="Century Gothic" w:hAnsi="Century Gothic" w:cs="Calibri"/>
          <w:lang w:val="en-GB"/>
        </w:rPr>
        <w:t>of each academic year.</w:t>
      </w:r>
    </w:p>
    <w:p w:rsidR="00CC19AC" w:rsidRPr="00CC19AC" w:rsidRDefault="00CC19AC" w:rsidP="00CC19AC">
      <w:pPr>
        <w:jc w:val="both"/>
        <w:rPr>
          <w:rFonts w:ascii="Century Gothic" w:hAnsi="Century Gothic" w:cstheme="minorHAnsi"/>
          <w:b/>
        </w:rPr>
      </w:pPr>
    </w:p>
    <w:p w:rsidR="005C4B14" w:rsidRPr="00CC19AC" w:rsidRDefault="005C4B14" w:rsidP="005465A2">
      <w:pPr>
        <w:pStyle w:val="ListParagraph"/>
        <w:ind w:left="0"/>
        <w:jc w:val="both"/>
        <w:rPr>
          <w:rFonts w:ascii="Century Gothic" w:hAnsi="Century Gothic" w:cs="Arial"/>
        </w:rPr>
      </w:pPr>
    </w:p>
    <w:p w:rsidR="00EF7AC5" w:rsidRPr="00CC19AC" w:rsidRDefault="00FE70A2" w:rsidP="005465A2">
      <w:pPr>
        <w:pStyle w:val="ListParagraph"/>
        <w:ind w:left="0"/>
        <w:jc w:val="both"/>
        <w:rPr>
          <w:rFonts w:ascii="Century Gothic" w:hAnsi="Century Gothic" w:cs="Arial"/>
        </w:rPr>
      </w:pPr>
      <w:r>
        <w:rPr>
          <w:rFonts w:ascii="Century Gothic" w:hAnsi="Century Gothic" w:cs="Arial"/>
        </w:rPr>
        <w:br/>
      </w:r>
      <w:r w:rsidRPr="00FE70A2">
        <w:rPr>
          <w:rFonts w:ascii="Century Gothic" w:hAnsi="Century Gothic" w:cs="Arial"/>
          <w:b/>
          <w:color w:val="7030A0"/>
          <w:sz w:val="36"/>
          <w:u w:val="single"/>
        </w:rPr>
        <w:t>IMPACT</w:t>
      </w:r>
      <w:proofErr w:type="gramStart"/>
      <w:r w:rsidRPr="00FE70A2">
        <w:rPr>
          <w:rFonts w:ascii="Century Gothic" w:hAnsi="Century Gothic" w:cs="Arial"/>
          <w:b/>
          <w:color w:val="7030A0"/>
          <w:sz w:val="36"/>
          <w:u w:val="single"/>
        </w:rPr>
        <w:t>:</w:t>
      </w:r>
      <w:proofErr w:type="gramEnd"/>
      <w:r>
        <w:rPr>
          <w:rFonts w:ascii="Century Gothic" w:hAnsi="Century Gothic" w:cs="Arial"/>
        </w:rPr>
        <w:br/>
        <w:t>As they progress through the school, accessing a broad, engaging</w:t>
      </w:r>
      <w:r w:rsidR="002F0089">
        <w:rPr>
          <w:rFonts w:ascii="Century Gothic" w:hAnsi="Century Gothic" w:cs="Arial"/>
        </w:rPr>
        <w:t>, progressive</w:t>
      </w:r>
      <w:r>
        <w:rPr>
          <w:rFonts w:ascii="Century Gothic" w:hAnsi="Century Gothic" w:cs="Arial"/>
        </w:rPr>
        <w:t xml:space="preserve"> Science curriculum, we aim to raise the aspirations of our learners</w:t>
      </w:r>
      <w:r w:rsidR="002F0089">
        <w:rPr>
          <w:rFonts w:ascii="Century Gothic" w:hAnsi="Century Gothic" w:cs="Arial"/>
        </w:rPr>
        <w:t xml:space="preserve"> as well as ensuring that they achieve the age related expectations at the end of each year</w:t>
      </w:r>
      <w:r>
        <w:rPr>
          <w:rFonts w:ascii="Century Gothic" w:hAnsi="Century Gothic" w:cs="Arial"/>
        </w:rPr>
        <w:t xml:space="preserve">. </w:t>
      </w:r>
      <w:r w:rsidR="002F0089">
        <w:rPr>
          <w:rFonts w:ascii="Century Gothic" w:hAnsi="Century Gothic" w:cs="Arial"/>
        </w:rPr>
        <w:t>Children will retain scientific knowledge and vocabulary and use it appropriately. They will have opportunity to work collaboratively and in a practical context to question ideas and reflect on knowledge.</w:t>
      </w:r>
      <w:r w:rsidR="0068501D">
        <w:rPr>
          <w:rFonts w:ascii="Century Gothic" w:hAnsi="Century Gothic" w:cs="Arial"/>
        </w:rPr>
        <w:t xml:space="preserve"> They will work scientifically and be able to explain processes they have taken, reasoning scientifically. We encourage all children to reflect upon the impact that different aspects of Science have upon the world today, and link this with where Science could take them in their own future.</w:t>
      </w:r>
    </w:p>
    <w:p w:rsidR="001D2BF7" w:rsidRPr="00CC19AC" w:rsidRDefault="001D2BF7" w:rsidP="005465A2">
      <w:pPr>
        <w:jc w:val="both"/>
        <w:rPr>
          <w:rFonts w:ascii="Century Gothic" w:hAnsi="Century Gothic"/>
        </w:rPr>
      </w:pPr>
    </w:p>
    <w:p w:rsidR="001D2BF7" w:rsidRPr="00CC19AC" w:rsidRDefault="001D2BF7" w:rsidP="005465A2">
      <w:pPr>
        <w:jc w:val="both"/>
        <w:rPr>
          <w:rFonts w:ascii="Century Gothic" w:hAnsi="Century Gothic" w:cstheme="minorHAnsi"/>
          <w:b/>
        </w:rPr>
      </w:pPr>
      <w:r w:rsidRPr="00CC19AC">
        <w:rPr>
          <w:rFonts w:ascii="Century Gothic" w:hAnsi="Century Gothic" w:cstheme="minorHAnsi"/>
          <w:b/>
        </w:rPr>
        <w:t>Agreed by Governing Body:</w:t>
      </w:r>
    </w:p>
    <w:p w:rsidR="001D2BF7" w:rsidRPr="00CC19AC" w:rsidRDefault="001D2BF7" w:rsidP="005465A2">
      <w:pPr>
        <w:jc w:val="both"/>
        <w:rPr>
          <w:rFonts w:ascii="Century Gothic" w:hAnsi="Century Gothic" w:cstheme="minorHAnsi"/>
          <w:b/>
        </w:rPr>
      </w:pPr>
      <w:r w:rsidRPr="00CC19AC">
        <w:rPr>
          <w:rFonts w:ascii="Century Gothic" w:hAnsi="Century Gothic" w:cstheme="minorHAnsi"/>
          <w:b/>
        </w:rPr>
        <w:t xml:space="preserve">Date of next Review: </w:t>
      </w:r>
      <w:r w:rsidR="000B3C83">
        <w:rPr>
          <w:rFonts w:ascii="Century Gothic" w:hAnsi="Century Gothic" w:cstheme="minorHAnsi"/>
        </w:rPr>
        <w:t>September 2027</w:t>
      </w:r>
    </w:p>
    <w:p w:rsidR="00C7148A" w:rsidRPr="00CC19AC" w:rsidRDefault="00C7148A" w:rsidP="005465A2">
      <w:pPr>
        <w:jc w:val="both"/>
        <w:rPr>
          <w:rFonts w:ascii="Century Gothic" w:hAnsi="Century Gothic" w:cstheme="minorHAnsi"/>
          <w:b/>
        </w:rPr>
      </w:pPr>
    </w:p>
    <w:p w:rsidR="007A4968" w:rsidRPr="00CC19AC" w:rsidRDefault="00546D14" w:rsidP="00D80E9B">
      <w:pPr>
        <w:jc w:val="center"/>
        <w:rPr>
          <w:rFonts w:ascii="Century Gothic" w:hAnsi="Century Gothic" w:cs="Arial"/>
          <w:b/>
          <w:color w:val="A6A6A6"/>
        </w:rPr>
      </w:pPr>
      <w:r>
        <w:rPr>
          <w:rFonts w:ascii="Century Gothic" w:hAnsi="Century Gothic" w:cs="Arial"/>
          <w:b/>
          <w:noProof/>
          <w:color w:val="A6A6A6"/>
          <w:lang w:val="en-GB" w:eastAsia="en-GB"/>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7pt;margin-top:56.2pt;width:509.5pt;height:5in;z-index:251689984;mso-position-horizontal-relative:text;mso-position-vertical-relative:text">
            <v:imagedata r:id="rId16" o:title=""/>
            <w10:wrap type="square" side="right"/>
          </v:shape>
          <o:OLEObject Type="Embed" ProgID="Acrobat.Document.DC" ShapeID="_x0000_s1027" DrawAspect="Content" ObjectID="_1852969490" r:id="rId17"/>
        </w:object>
      </w:r>
    </w:p>
    <w:p w:rsidR="000734DF" w:rsidRPr="00CC19AC" w:rsidRDefault="000734DF" w:rsidP="00D80E9B">
      <w:pPr>
        <w:jc w:val="center"/>
        <w:rPr>
          <w:rFonts w:ascii="Century Gothic" w:hAnsi="Century Gothic" w:cs="Arial"/>
          <w:b/>
          <w:color w:val="A6A6A6"/>
        </w:rPr>
      </w:pPr>
    </w:p>
    <w:p w:rsidR="000734DF" w:rsidRPr="00CC19AC" w:rsidRDefault="000734DF" w:rsidP="00D80E9B">
      <w:pPr>
        <w:jc w:val="center"/>
        <w:rPr>
          <w:rFonts w:ascii="Century Gothic" w:hAnsi="Century Gothic" w:cs="Arial"/>
          <w:b/>
          <w:color w:val="A6A6A6"/>
        </w:rPr>
      </w:pPr>
    </w:p>
    <w:sectPr w:rsidR="000734DF" w:rsidRPr="00CC19AC" w:rsidSect="005465A2">
      <w:footerReference w:type="default" r:id="rId18"/>
      <w:pgSz w:w="11906" w:h="16838"/>
      <w:pgMar w:top="568" w:right="1440" w:bottom="1440" w:left="1440" w:header="708" w:footer="2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6C6" w:rsidRDefault="007806C6">
      <w:r>
        <w:separator/>
      </w:r>
    </w:p>
  </w:endnote>
  <w:endnote w:type="continuationSeparator" w:id="0">
    <w:p w:rsidR="007806C6" w:rsidRDefault="0078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6C6" w:rsidRPr="00206E27" w:rsidRDefault="007806C6">
    <w:pPr>
      <w:pStyle w:val="Footer"/>
      <w:rPr>
        <w:rFonts w:ascii="Century Gothic" w:hAnsi="Century Gothic"/>
        <w:color w:val="808080" w:themeColor="background1" w:themeShade="80"/>
      </w:rPr>
    </w:pPr>
    <w:r>
      <w:rPr>
        <w:rFonts w:ascii="Century Gothic" w:hAnsi="Century Gothic"/>
        <w:color w:val="808080" w:themeColor="background1" w:themeShade="80"/>
      </w:rPr>
      <w:t>Science Policy September 202</w:t>
    </w:r>
    <w:r w:rsidR="000F1B90">
      <w:rPr>
        <w:rFonts w:ascii="Century Gothic" w:hAnsi="Century Gothic"/>
        <w:color w:val="808080" w:themeColor="background1" w:themeShade="80"/>
      </w:rPr>
      <w:t>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6C6" w:rsidRDefault="007806C6">
      <w:r>
        <w:separator/>
      </w:r>
    </w:p>
  </w:footnote>
  <w:footnote w:type="continuationSeparator" w:id="0">
    <w:p w:rsidR="007806C6" w:rsidRDefault="007806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0"/>
        </w:tabs>
        <w:ind w:left="819" w:hanging="705"/>
      </w:pPr>
      <w:rPr>
        <w:b/>
      </w:r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2" w15:restartNumberingAfterBreak="0">
    <w:nsid w:val="00000004"/>
    <w:multiLevelType w:val="multilevel"/>
    <w:tmpl w:val="80DA9E24"/>
    <w:name w:val="WW8Num4"/>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hint="default"/>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1194" w:hanging="360"/>
      </w:pPr>
      <w:rPr>
        <w:rFonts w:ascii="Symbol" w:hAnsi="Symbol"/>
      </w:rPr>
    </w:lvl>
  </w:abstractNum>
  <w:abstractNum w:abstractNumId="4"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decimal"/>
      <w:lvlText w:val="%3."/>
      <w:lvlJc w:val="left"/>
      <w:pPr>
        <w:tabs>
          <w:tab w:val="num" w:pos="0"/>
        </w:tabs>
        <w:ind w:left="2160" w:hanging="360"/>
      </w:p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7"/>
    <w:multiLevelType w:val="multilevel"/>
    <w:tmpl w:val="00000007"/>
    <w:name w:val="WW8Num7"/>
    <w:lvl w:ilvl="0">
      <w:start w:val="1"/>
      <w:numFmt w:val="decimal"/>
      <w:lvlText w:val="%1."/>
      <w:lvlJc w:val="left"/>
      <w:pPr>
        <w:tabs>
          <w:tab w:val="num" w:pos="-360"/>
        </w:tabs>
        <w:ind w:left="360" w:hanging="360"/>
      </w:p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6" w15:restartNumberingAfterBreak="0">
    <w:nsid w:val="00000008"/>
    <w:multiLevelType w:val="singleLevel"/>
    <w:tmpl w:val="00000008"/>
    <w:name w:val="WW8Num8"/>
    <w:lvl w:ilvl="0">
      <w:start w:val="1"/>
      <w:numFmt w:val="decimal"/>
      <w:lvlText w:val="%1."/>
      <w:lvlJc w:val="left"/>
      <w:pPr>
        <w:tabs>
          <w:tab w:val="num" w:pos="0"/>
        </w:tabs>
        <w:ind w:left="1440" w:hanging="360"/>
      </w:pPr>
    </w:lvl>
  </w:abstractNum>
  <w:abstractNum w:abstractNumId="7" w15:restartNumberingAfterBreak="0">
    <w:nsid w:val="01222B72"/>
    <w:multiLevelType w:val="hybridMultilevel"/>
    <w:tmpl w:val="445CF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0E1492"/>
    <w:multiLevelType w:val="hybridMultilevel"/>
    <w:tmpl w:val="B25040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2E6FCE"/>
    <w:multiLevelType w:val="hybridMultilevel"/>
    <w:tmpl w:val="200E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764BC0"/>
    <w:multiLevelType w:val="hybridMultilevel"/>
    <w:tmpl w:val="A734E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9324B0"/>
    <w:multiLevelType w:val="hybridMultilevel"/>
    <w:tmpl w:val="1EEA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3303AB"/>
    <w:multiLevelType w:val="hybridMultilevel"/>
    <w:tmpl w:val="B5C4C9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3F5DF3"/>
    <w:multiLevelType w:val="hybridMultilevel"/>
    <w:tmpl w:val="F4108E48"/>
    <w:lvl w:ilvl="0" w:tplc="5D061C40">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4" w15:restartNumberingAfterBreak="0">
    <w:nsid w:val="203E130B"/>
    <w:multiLevelType w:val="hybridMultilevel"/>
    <w:tmpl w:val="8B5EF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A11140"/>
    <w:multiLevelType w:val="hybridMultilevel"/>
    <w:tmpl w:val="F5567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427ADC"/>
    <w:multiLevelType w:val="hybridMultilevel"/>
    <w:tmpl w:val="0BCCE00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510971"/>
    <w:multiLevelType w:val="hybridMultilevel"/>
    <w:tmpl w:val="99525E42"/>
    <w:lvl w:ilvl="0" w:tplc="0A861C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B437CF"/>
    <w:multiLevelType w:val="hybridMultilevel"/>
    <w:tmpl w:val="F25C3C0C"/>
    <w:lvl w:ilvl="0" w:tplc="7C183FA4">
      <w:numFmt w:val="bullet"/>
      <w:lvlText w:val="-"/>
      <w:lvlJc w:val="left"/>
      <w:pPr>
        <w:ind w:left="720" w:hanging="360"/>
      </w:pPr>
      <w:rPr>
        <w:rFonts w:ascii="Century Gothic" w:eastAsia="Times New Roman" w:hAnsi="Century Gothic"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74356C"/>
    <w:multiLevelType w:val="hybridMultilevel"/>
    <w:tmpl w:val="4E54805E"/>
    <w:lvl w:ilvl="0" w:tplc="5D061C4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E56501"/>
    <w:multiLevelType w:val="hybridMultilevel"/>
    <w:tmpl w:val="9B406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5C74BE"/>
    <w:multiLevelType w:val="hybridMultilevel"/>
    <w:tmpl w:val="CB24BB82"/>
    <w:lvl w:ilvl="0" w:tplc="5D061C40">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22" w15:restartNumberingAfterBreak="0">
    <w:nsid w:val="4EA018F8"/>
    <w:multiLevelType w:val="hybridMultilevel"/>
    <w:tmpl w:val="3CB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706BFA"/>
    <w:multiLevelType w:val="hybridMultilevel"/>
    <w:tmpl w:val="D0609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FE332B"/>
    <w:multiLevelType w:val="hybridMultilevel"/>
    <w:tmpl w:val="20F6E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B25B5F"/>
    <w:multiLevelType w:val="hybridMultilevel"/>
    <w:tmpl w:val="CB88A6D0"/>
    <w:lvl w:ilvl="0" w:tplc="F1FE3856">
      <w:start w:val="5"/>
      <w:numFmt w:val="bullet"/>
      <w:lvlText w:val="-"/>
      <w:lvlJc w:val="left"/>
      <w:pPr>
        <w:ind w:left="-349" w:hanging="360"/>
      </w:pPr>
      <w:rPr>
        <w:rFonts w:ascii="Century Gothic" w:eastAsia="Times New Roman" w:hAnsi="Century Gothic" w:cs="Arial"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26" w15:restartNumberingAfterBreak="0">
    <w:nsid w:val="59710AC0"/>
    <w:multiLevelType w:val="hybridMultilevel"/>
    <w:tmpl w:val="12966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B50BD6"/>
    <w:multiLevelType w:val="hybridMultilevel"/>
    <w:tmpl w:val="73B41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214B9F"/>
    <w:multiLevelType w:val="multilevel"/>
    <w:tmpl w:val="9CC6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074707"/>
    <w:multiLevelType w:val="hybridMultilevel"/>
    <w:tmpl w:val="3DD0C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C05D81"/>
    <w:multiLevelType w:val="hybridMultilevel"/>
    <w:tmpl w:val="D3561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16310C"/>
    <w:multiLevelType w:val="hybridMultilevel"/>
    <w:tmpl w:val="BBECD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C04774"/>
    <w:multiLevelType w:val="hybridMultilevel"/>
    <w:tmpl w:val="D7B83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9B246C"/>
    <w:multiLevelType w:val="hybridMultilevel"/>
    <w:tmpl w:val="15AE0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11302"/>
    <w:multiLevelType w:val="hybridMultilevel"/>
    <w:tmpl w:val="AEEAE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15"/>
  </w:num>
  <w:num w:numId="4">
    <w:abstractNumId w:val="23"/>
  </w:num>
  <w:num w:numId="5">
    <w:abstractNumId w:val="26"/>
  </w:num>
  <w:num w:numId="6">
    <w:abstractNumId w:val="22"/>
  </w:num>
  <w:num w:numId="7">
    <w:abstractNumId w:val="29"/>
  </w:num>
  <w:num w:numId="8">
    <w:abstractNumId w:val="11"/>
  </w:num>
  <w:num w:numId="9">
    <w:abstractNumId w:val="24"/>
  </w:num>
  <w:num w:numId="10">
    <w:abstractNumId w:val="31"/>
  </w:num>
  <w:num w:numId="11">
    <w:abstractNumId w:val="14"/>
  </w:num>
  <w:num w:numId="12">
    <w:abstractNumId w:val="28"/>
  </w:num>
  <w:num w:numId="13">
    <w:abstractNumId w:val="12"/>
  </w:num>
  <w:num w:numId="14">
    <w:abstractNumId w:val="8"/>
  </w:num>
  <w:num w:numId="15">
    <w:abstractNumId w:val="16"/>
  </w:num>
  <w:num w:numId="16">
    <w:abstractNumId w:val="18"/>
  </w:num>
  <w:num w:numId="17">
    <w:abstractNumId w:val="13"/>
  </w:num>
  <w:num w:numId="18">
    <w:abstractNumId w:val="19"/>
  </w:num>
  <w:num w:numId="19">
    <w:abstractNumId w:val="21"/>
  </w:num>
  <w:num w:numId="20">
    <w:abstractNumId w:val="33"/>
  </w:num>
  <w:num w:numId="21">
    <w:abstractNumId w:val="10"/>
  </w:num>
  <w:num w:numId="22">
    <w:abstractNumId w:val="32"/>
  </w:num>
  <w:num w:numId="23">
    <w:abstractNumId w:val="27"/>
  </w:num>
  <w:num w:numId="24">
    <w:abstractNumId w:val="30"/>
  </w:num>
  <w:num w:numId="25">
    <w:abstractNumId w:val="34"/>
  </w:num>
  <w:num w:numId="26">
    <w:abstractNumId w:val="9"/>
  </w:num>
  <w:num w:numId="27">
    <w:abstractNumId w:val="7"/>
  </w:num>
  <w:num w:numId="28">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8"/>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560"/>
    <w:rsid w:val="0001368D"/>
    <w:rsid w:val="00013CC1"/>
    <w:rsid w:val="000245BB"/>
    <w:rsid w:val="000375B2"/>
    <w:rsid w:val="0004757D"/>
    <w:rsid w:val="00050E66"/>
    <w:rsid w:val="00052F36"/>
    <w:rsid w:val="0005446A"/>
    <w:rsid w:val="00055476"/>
    <w:rsid w:val="000661F6"/>
    <w:rsid w:val="00066613"/>
    <w:rsid w:val="000734DF"/>
    <w:rsid w:val="0007775B"/>
    <w:rsid w:val="000845AA"/>
    <w:rsid w:val="00096D16"/>
    <w:rsid w:val="000A6B8C"/>
    <w:rsid w:val="000B3C83"/>
    <w:rsid w:val="000C50E8"/>
    <w:rsid w:val="000C63B8"/>
    <w:rsid w:val="000C7B19"/>
    <w:rsid w:val="000D1102"/>
    <w:rsid w:val="000D2921"/>
    <w:rsid w:val="000D3B6E"/>
    <w:rsid w:val="000E1E0A"/>
    <w:rsid w:val="000F1990"/>
    <w:rsid w:val="000F1B90"/>
    <w:rsid w:val="000F7C96"/>
    <w:rsid w:val="00100723"/>
    <w:rsid w:val="00104E03"/>
    <w:rsid w:val="00105398"/>
    <w:rsid w:val="00117779"/>
    <w:rsid w:val="001443F7"/>
    <w:rsid w:val="00185093"/>
    <w:rsid w:val="00186280"/>
    <w:rsid w:val="00194BD9"/>
    <w:rsid w:val="001A31D4"/>
    <w:rsid w:val="001A3B5D"/>
    <w:rsid w:val="001A5021"/>
    <w:rsid w:val="001B3380"/>
    <w:rsid w:val="001D1486"/>
    <w:rsid w:val="001D2BF7"/>
    <w:rsid w:val="001D4302"/>
    <w:rsid w:val="001D5949"/>
    <w:rsid w:val="001E3C39"/>
    <w:rsid w:val="001E58F7"/>
    <w:rsid w:val="001F0B35"/>
    <w:rsid w:val="001F4E27"/>
    <w:rsid w:val="001F752C"/>
    <w:rsid w:val="0020303D"/>
    <w:rsid w:val="00206ADA"/>
    <w:rsid w:val="00206E27"/>
    <w:rsid w:val="00207D88"/>
    <w:rsid w:val="002213C7"/>
    <w:rsid w:val="00223E6B"/>
    <w:rsid w:val="00237670"/>
    <w:rsid w:val="002456D7"/>
    <w:rsid w:val="0025278B"/>
    <w:rsid w:val="00271B2F"/>
    <w:rsid w:val="0028370A"/>
    <w:rsid w:val="002A1A4A"/>
    <w:rsid w:val="002A1CD7"/>
    <w:rsid w:val="002B735B"/>
    <w:rsid w:val="002C2C0C"/>
    <w:rsid w:val="002C3C1E"/>
    <w:rsid w:val="002D5953"/>
    <w:rsid w:val="002D5E80"/>
    <w:rsid w:val="002F0089"/>
    <w:rsid w:val="002F1D72"/>
    <w:rsid w:val="00306B18"/>
    <w:rsid w:val="00317E50"/>
    <w:rsid w:val="00336560"/>
    <w:rsid w:val="00340767"/>
    <w:rsid w:val="00340BB4"/>
    <w:rsid w:val="00352F7E"/>
    <w:rsid w:val="00361D0E"/>
    <w:rsid w:val="003635A6"/>
    <w:rsid w:val="0037626F"/>
    <w:rsid w:val="00381954"/>
    <w:rsid w:val="003827EA"/>
    <w:rsid w:val="0039653A"/>
    <w:rsid w:val="003A032D"/>
    <w:rsid w:val="003B6F1A"/>
    <w:rsid w:val="003D0077"/>
    <w:rsid w:val="003D44C7"/>
    <w:rsid w:val="003D736D"/>
    <w:rsid w:val="003E258A"/>
    <w:rsid w:val="003E5A78"/>
    <w:rsid w:val="003E5DC0"/>
    <w:rsid w:val="003F0891"/>
    <w:rsid w:val="003F3BF9"/>
    <w:rsid w:val="003F6B6C"/>
    <w:rsid w:val="00416740"/>
    <w:rsid w:val="00430A30"/>
    <w:rsid w:val="0043434B"/>
    <w:rsid w:val="00440E55"/>
    <w:rsid w:val="00445C9B"/>
    <w:rsid w:val="0045362C"/>
    <w:rsid w:val="00454408"/>
    <w:rsid w:val="00461538"/>
    <w:rsid w:val="00462764"/>
    <w:rsid w:val="0046660E"/>
    <w:rsid w:val="00467382"/>
    <w:rsid w:val="004677C8"/>
    <w:rsid w:val="00481E96"/>
    <w:rsid w:val="00482825"/>
    <w:rsid w:val="00482861"/>
    <w:rsid w:val="0048761C"/>
    <w:rsid w:val="0049067C"/>
    <w:rsid w:val="004A75EB"/>
    <w:rsid w:val="004B20C6"/>
    <w:rsid w:val="004C04E3"/>
    <w:rsid w:val="004C7D97"/>
    <w:rsid w:val="004C7F1D"/>
    <w:rsid w:val="004D3615"/>
    <w:rsid w:val="004F321E"/>
    <w:rsid w:val="004F4C8E"/>
    <w:rsid w:val="004F5ADE"/>
    <w:rsid w:val="00516D65"/>
    <w:rsid w:val="00520426"/>
    <w:rsid w:val="0052087F"/>
    <w:rsid w:val="00521329"/>
    <w:rsid w:val="00521BEE"/>
    <w:rsid w:val="00527CA5"/>
    <w:rsid w:val="005465A2"/>
    <w:rsid w:val="00546D14"/>
    <w:rsid w:val="00547126"/>
    <w:rsid w:val="005616DA"/>
    <w:rsid w:val="00596ED6"/>
    <w:rsid w:val="005A69F8"/>
    <w:rsid w:val="005A7682"/>
    <w:rsid w:val="005B387E"/>
    <w:rsid w:val="005B42F7"/>
    <w:rsid w:val="005B4CF2"/>
    <w:rsid w:val="005B7255"/>
    <w:rsid w:val="005C1034"/>
    <w:rsid w:val="005C4B14"/>
    <w:rsid w:val="005E0665"/>
    <w:rsid w:val="00603DC3"/>
    <w:rsid w:val="006113BF"/>
    <w:rsid w:val="00621674"/>
    <w:rsid w:val="00633FD1"/>
    <w:rsid w:val="00634D3F"/>
    <w:rsid w:val="0063777D"/>
    <w:rsid w:val="00643F42"/>
    <w:rsid w:val="00647554"/>
    <w:rsid w:val="006568EC"/>
    <w:rsid w:val="00664DC2"/>
    <w:rsid w:val="00667364"/>
    <w:rsid w:val="00675FFD"/>
    <w:rsid w:val="0068501D"/>
    <w:rsid w:val="006868CF"/>
    <w:rsid w:val="00686CF7"/>
    <w:rsid w:val="00690CA4"/>
    <w:rsid w:val="00697A56"/>
    <w:rsid w:val="00697C5D"/>
    <w:rsid w:val="006A0EAC"/>
    <w:rsid w:val="006B0FFE"/>
    <w:rsid w:val="006B4662"/>
    <w:rsid w:val="006B503B"/>
    <w:rsid w:val="006C3714"/>
    <w:rsid w:val="006C799A"/>
    <w:rsid w:val="006D7843"/>
    <w:rsid w:val="006E04D5"/>
    <w:rsid w:val="006E676C"/>
    <w:rsid w:val="006E6D05"/>
    <w:rsid w:val="006F1EBC"/>
    <w:rsid w:val="006F2DD8"/>
    <w:rsid w:val="006F764F"/>
    <w:rsid w:val="00705E64"/>
    <w:rsid w:val="00713CAB"/>
    <w:rsid w:val="00715CF7"/>
    <w:rsid w:val="00716DEB"/>
    <w:rsid w:val="00720DD6"/>
    <w:rsid w:val="007301DA"/>
    <w:rsid w:val="00756159"/>
    <w:rsid w:val="00767138"/>
    <w:rsid w:val="007806C6"/>
    <w:rsid w:val="007A4968"/>
    <w:rsid w:val="007A66CB"/>
    <w:rsid w:val="007B07B4"/>
    <w:rsid w:val="007B46B1"/>
    <w:rsid w:val="007B47D5"/>
    <w:rsid w:val="007B74A3"/>
    <w:rsid w:val="007D0D04"/>
    <w:rsid w:val="007D2195"/>
    <w:rsid w:val="007D4A3A"/>
    <w:rsid w:val="007D7C08"/>
    <w:rsid w:val="007E581B"/>
    <w:rsid w:val="007E6ED4"/>
    <w:rsid w:val="007E7381"/>
    <w:rsid w:val="007F3DD7"/>
    <w:rsid w:val="00816A3D"/>
    <w:rsid w:val="008234E2"/>
    <w:rsid w:val="00832333"/>
    <w:rsid w:val="00843FFC"/>
    <w:rsid w:val="008544FD"/>
    <w:rsid w:val="00862719"/>
    <w:rsid w:val="008701E3"/>
    <w:rsid w:val="00872874"/>
    <w:rsid w:val="00875826"/>
    <w:rsid w:val="00894724"/>
    <w:rsid w:val="00896122"/>
    <w:rsid w:val="008A287D"/>
    <w:rsid w:val="008B4E8A"/>
    <w:rsid w:val="008D1885"/>
    <w:rsid w:val="008D49AF"/>
    <w:rsid w:val="008D631C"/>
    <w:rsid w:val="008D68DB"/>
    <w:rsid w:val="008F183D"/>
    <w:rsid w:val="008F67FB"/>
    <w:rsid w:val="00904367"/>
    <w:rsid w:val="009135FF"/>
    <w:rsid w:val="00913E45"/>
    <w:rsid w:val="009342D1"/>
    <w:rsid w:val="00934737"/>
    <w:rsid w:val="00946775"/>
    <w:rsid w:val="009517D0"/>
    <w:rsid w:val="009613A1"/>
    <w:rsid w:val="00974395"/>
    <w:rsid w:val="00976F7A"/>
    <w:rsid w:val="009803E1"/>
    <w:rsid w:val="00985CAB"/>
    <w:rsid w:val="0099181E"/>
    <w:rsid w:val="009B3C1D"/>
    <w:rsid w:val="009C39D8"/>
    <w:rsid w:val="009D049D"/>
    <w:rsid w:val="009D57B3"/>
    <w:rsid w:val="009E0AE1"/>
    <w:rsid w:val="009E0D3A"/>
    <w:rsid w:val="009E4E16"/>
    <w:rsid w:val="009E6F1E"/>
    <w:rsid w:val="00A009A8"/>
    <w:rsid w:val="00A020A7"/>
    <w:rsid w:val="00A051A8"/>
    <w:rsid w:val="00A06BA3"/>
    <w:rsid w:val="00A4397A"/>
    <w:rsid w:val="00A461D0"/>
    <w:rsid w:val="00A56D8A"/>
    <w:rsid w:val="00A6315A"/>
    <w:rsid w:val="00A757CA"/>
    <w:rsid w:val="00A92940"/>
    <w:rsid w:val="00AA2BD3"/>
    <w:rsid w:val="00AA39BF"/>
    <w:rsid w:val="00AB5EE9"/>
    <w:rsid w:val="00AC6A6E"/>
    <w:rsid w:val="00AE00A6"/>
    <w:rsid w:val="00AE034A"/>
    <w:rsid w:val="00AF44B8"/>
    <w:rsid w:val="00B001C1"/>
    <w:rsid w:val="00B062A6"/>
    <w:rsid w:val="00B20A1E"/>
    <w:rsid w:val="00B21D0E"/>
    <w:rsid w:val="00B36F6C"/>
    <w:rsid w:val="00B441D9"/>
    <w:rsid w:val="00B54D46"/>
    <w:rsid w:val="00B56C75"/>
    <w:rsid w:val="00B6670A"/>
    <w:rsid w:val="00B75A0A"/>
    <w:rsid w:val="00BA22C7"/>
    <w:rsid w:val="00BB4766"/>
    <w:rsid w:val="00BC2716"/>
    <w:rsid w:val="00BC550E"/>
    <w:rsid w:val="00BD1D33"/>
    <w:rsid w:val="00BD4CF9"/>
    <w:rsid w:val="00BE02C2"/>
    <w:rsid w:val="00BF3317"/>
    <w:rsid w:val="00C15A2C"/>
    <w:rsid w:val="00C17D66"/>
    <w:rsid w:val="00C212A9"/>
    <w:rsid w:val="00C22D18"/>
    <w:rsid w:val="00C26ED7"/>
    <w:rsid w:val="00C27C98"/>
    <w:rsid w:val="00C33B34"/>
    <w:rsid w:val="00C43976"/>
    <w:rsid w:val="00C45266"/>
    <w:rsid w:val="00C519B4"/>
    <w:rsid w:val="00C51B80"/>
    <w:rsid w:val="00C641CC"/>
    <w:rsid w:val="00C701B8"/>
    <w:rsid w:val="00C7148A"/>
    <w:rsid w:val="00C72036"/>
    <w:rsid w:val="00C73BED"/>
    <w:rsid w:val="00C76520"/>
    <w:rsid w:val="00C8171B"/>
    <w:rsid w:val="00CB79F3"/>
    <w:rsid w:val="00CC19AC"/>
    <w:rsid w:val="00CC1DE4"/>
    <w:rsid w:val="00CD5645"/>
    <w:rsid w:val="00CD71F7"/>
    <w:rsid w:val="00CE045D"/>
    <w:rsid w:val="00CE16DA"/>
    <w:rsid w:val="00D00056"/>
    <w:rsid w:val="00D02739"/>
    <w:rsid w:val="00D062DF"/>
    <w:rsid w:val="00D12E3B"/>
    <w:rsid w:val="00D1666C"/>
    <w:rsid w:val="00D41BAB"/>
    <w:rsid w:val="00D46287"/>
    <w:rsid w:val="00D6412C"/>
    <w:rsid w:val="00D76714"/>
    <w:rsid w:val="00D80E9B"/>
    <w:rsid w:val="00D81A70"/>
    <w:rsid w:val="00DA73A4"/>
    <w:rsid w:val="00DB4662"/>
    <w:rsid w:val="00DB6048"/>
    <w:rsid w:val="00DC0FA9"/>
    <w:rsid w:val="00DC1642"/>
    <w:rsid w:val="00DD0F09"/>
    <w:rsid w:val="00DE0201"/>
    <w:rsid w:val="00DE56B3"/>
    <w:rsid w:val="00DF53EE"/>
    <w:rsid w:val="00DF682A"/>
    <w:rsid w:val="00E10673"/>
    <w:rsid w:val="00E106B6"/>
    <w:rsid w:val="00E254C5"/>
    <w:rsid w:val="00E25F98"/>
    <w:rsid w:val="00E36A1D"/>
    <w:rsid w:val="00E3777F"/>
    <w:rsid w:val="00E440D5"/>
    <w:rsid w:val="00E454D9"/>
    <w:rsid w:val="00E465EC"/>
    <w:rsid w:val="00E5390F"/>
    <w:rsid w:val="00E54805"/>
    <w:rsid w:val="00E645E7"/>
    <w:rsid w:val="00E71168"/>
    <w:rsid w:val="00E816EE"/>
    <w:rsid w:val="00E864D1"/>
    <w:rsid w:val="00EA4D9A"/>
    <w:rsid w:val="00EB1D63"/>
    <w:rsid w:val="00EC4219"/>
    <w:rsid w:val="00EC72C1"/>
    <w:rsid w:val="00EC7E7C"/>
    <w:rsid w:val="00EE3149"/>
    <w:rsid w:val="00EE5F1F"/>
    <w:rsid w:val="00EF43FF"/>
    <w:rsid w:val="00EF7AC5"/>
    <w:rsid w:val="00F159C4"/>
    <w:rsid w:val="00F45277"/>
    <w:rsid w:val="00F46813"/>
    <w:rsid w:val="00F529A0"/>
    <w:rsid w:val="00F5446F"/>
    <w:rsid w:val="00F60E8E"/>
    <w:rsid w:val="00F7098B"/>
    <w:rsid w:val="00F7719C"/>
    <w:rsid w:val="00F8025A"/>
    <w:rsid w:val="00F846B5"/>
    <w:rsid w:val="00F85711"/>
    <w:rsid w:val="00F8788C"/>
    <w:rsid w:val="00F94D05"/>
    <w:rsid w:val="00FA4821"/>
    <w:rsid w:val="00FB1FA1"/>
    <w:rsid w:val="00FC345F"/>
    <w:rsid w:val="00FC41A3"/>
    <w:rsid w:val="00FC4C99"/>
    <w:rsid w:val="00FD653E"/>
    <w:rsid w:val="00FD659F"/>
    <w:rsid w:val="00FE70A2"/>
    <w:rsid w:val="00FF4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4F04147C-6F23-427E-96D4-A7ACEC444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6560"/>
    <w:rPr>
      <w:rFonts w:ascii="Times New Roman" w:eastAsia="Times New Roman" w:hAnsi="Times New Roman"/>
      <w:sz w:val="24"/>
      <w:szCs w:val="24"/>
      <w:lang w:val="en-US" w:eastAsia="en-US"/>
    </w:rPr>
  </w:style>
  <w:style w:type="paragraph" w:styleId="Heading1">
    <w:name w:val="heading 1"/>
    <w:basedOn w:val="Normal"/>
    <w:next w:val="Normal"/>
    <w:link w:val="Heading1Char"/>
    <w:qFormat/>
    <w:rsid w:val="00336560"/>
    <w:pPr>
      <w:keepNext/>
      <w:outlineLvl w:val="0"/>
    </w:pPr>
    <w:rPr>
      <w:b/>
      <w:szCs w:val="20"/>
    </w:rPr>
  </w:style>
  <w:style w:type="paragraph" w:styleId="Heading2">
    <w:name w:val="heading 2"/>
    <w:basedOn w:val="Normal"/>
    <w:next w:val="Normal"/>
    <w:link w:val="Heading2Char"/>
    <w:qFormat/>
    <w:rsid w:val="00336560"/>
    <w:pPr>
      <w:keepNext/>
      <w:outlineLvl w:val="1"/>
    </w:pPr>
    <w:rPr>
      <w:b/>
      <w:bCs/>
      <w:u w:val="single"/>
      <w:lang w:val="en-GB"/>
    </w:rPr>
  </w:style>
  <w:style w:type="paragraph" w:styleId="Heading3">
    <w:name w:val="heading 3"/>
    <w:basedOn w:val="Normal"/>
    <w:next w:val="Normal"/>
    <w:link w:val="Heading3Char"/>
    <w:qFormat/>
    <w:rsid w:val="00336560"/>
    <w:pPr>
      <w:keepNext/>
      <w:outlineLvl w:val="2"/>
    </w:pPr>
    <w:rPr>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36560"/>
    <w:rPr>
      <w:rFonts w:ascii="Times New Roman" w:eastAsia="Times New Roman" w:hAnsi="Times New Roman" w:cs="Times New Roman"/>
      <w:b/>
      <w:sz w:val="24"/>
      <w:szCs w:val="20"/>
      <w:lang w:val="en-US"/>
    </w:rPr>
  </w:style>
  <w:style w:type="character" w:customStyle="1" w:styleId="Heading2Char">
    <w:name w:val="Heading 2 Char"/>
    <w:link w:val="Heading2"/>
    <w:rsid w:val="00336560"/>
    <w:rPr>
      <w:rFonts w:ascii="Times New Roman" w:eastAsia="Times New Roman" w:hAnsi="Times New Roman" w:cs="Times New Roman"/>
      <w:b/>
      <w:bCs/>
      <w:sz w:val="24"/>
      <w:szCs w:val="24"/>
      <w:u w:val="single"/>
    </w:rPr>
  </w:style>
  <w:style w:type="character" w:customStyle="1" w:styleId="Heading3Char">
    <w:name w:val="Heading 3 Char"/>
    <w:link w:val="Heading3"/>
    <w:rsid w:val="00336560"/>
    <w:rPr>
      <w:rFonts w:ascii="Times New Roman" w:eastAsia="Times New Roman" w:hAnsi="Times New Roman" w:cs="Times New Roman"/>
      <w:sz w:val="24"/>
      <w:szCs w:val="24"/>
      <w:u w:val="single"/>
    </w:rPr>
  </w:style>
  <w:style w:type="paragraph" w:styleId="BodyText">
    <w:name w:val="Body Text"/>
    <w:basedOn w:val="Normal"/>
    <w:link w:val="BodyTextChar"/>
    <w:rsid w:val="00336560"/>
    <w:rPr>
      <w:b/>
      <w:bCs/>
      <w:lang w:val="en-GB"/>
    </w:rPr>
  </w:style>
  <w:style w:type="character" w:customStyle="1" w:styleId="BodyTextChar">
    <w:name w:val="Body Text Char"/>
    <w:link w:val="BodyText"/>
    <w:rsid w:val="00336560"/>
    <w:rPr>
      <w:rFonts w:ascii="Times New Roman" w:eastAsia="Times New Roman" w:hAnsi="Times New Roman" w:cs="Times New Roman"/>
      <w:b/>
      <w:bCs/>
      <w:sz w:val="24"/>
      <w:szCs w:val="24"/>
    </w:rPr>
  </w:style>
  <w:style w:type="paragraph" w:styleId="Caption">
    <w:name w:val="caption"/>
    <w:basedOn w:val="Normal"/>
    <w:next w:val="Normal"/>
    <w:qFormat/>
    <w:rsid w:val="00336560"/>
    <w:pPr>
      <w:jc w:val="center"/>
    </w:pPr>
    <w:rPr>
      <w:rFonts w:ascii="Times" w:hAnsi="Times"/>
      <w:b/>
      <w:sz w:val="72"/>
      <w:szCs w:val="20"/>
      <w:lang w:val="en-GB"/>
    </w:rPr>
  </w:style>
  <w:style w:type="paragraph" w:styleId="BodyText2">
    <w:name w:val="Body Text 2"/>
    <w:basedOn w:val="Normal"/>
    <w:link w:val="BodyText2Char"/>
    <w:rsid w:val="00336560"/>
    <w:rPr>
      <w:sz w:val="28"/>
      <w:szCs w:val="20"/>
      <w:lang w:val="en-GB"/>
    </w:rPr>
  </w:style>
  <w:style w:type="character" w:customStyle="1" w:styleId="BodyText2Char">
    <w:name w:val="Body Text 2 Char"/>
    <w:link w:val="BodyText2"/>
    <w:rsid w:val="00336560"/>
    <w:rPr>
      <w:rFonts w:ascii="Times New Roman" w:eastAsia="Times New Roman" w:hAnsi="Times New Roman" w:cs="Times New Roman"/>
      <w:sz w:val="28"/>
      <w:szCs w:val="20"/>
    </w:rPr>
  </w:style>
  <w:style w:type="paragraph" w:styleId="BodyTextIndent2">
    <w:name w:val="Body Text Indent 2"/>
    <w:basedOn w:val="Normal"/>
    <w:link w:val="BodyTextIndent2Char"/>
    <w:rsid w:val="00336560"/>
    <w:pPr>
      <w:ind w:left="1080"/>
    </w:pPr>
    <w:rPr>
      <w:sz w:val="28"/>
      <w:szCs w:val="20"/>
    </w:rPr>
  </w:style>
  <w:style w:type="character" w:customStyle="1" w:styleId="BodyTextIndent2Char">
    <w:name w:val="Body Text Indent 2 Char"/>
    <w:link w:val="BodyTextIndent2"/>
    <w:rsid w:val="00336560"/>
    <w:rPr>
      <w:rFonts w:ascii="Times New Roman" w:eastAsia="Times New Roman" w:hAnsi="Times New Roman" w:cs="Times New Roman"/>
      <w:sz w:val="28"/>
      <w:szCs w:val="20"/>
      <w:lang w:val="en-US"/>
    </w:rPr>
  </w:style>
  <w:style w:type="character" w:styleId="Hyperlink">
    <w:name w:val="Hyperlink"/>
    <w:rsid w:val="0004757D"/>
    <w:rPr>
      <w:color w:val="0000FF"/>
      <w:u w:val="single"/>
    </w:rPr>
  </w:style>
  <w:style w:type="paragraph" w:styleId="ListParagraph">
    <w:name w:val="List Paragraph"/>
    <w:basedOn w:val="Normal"/>
    <w:uiPriority w:val="34"/>
    <w:qFormat/>
    <w:rsid w:val="0004757D"/>
    <w:pPr>
      <w:ind w:left="720"/>
    </w:pPr>
    <w:rPr>
      <w:lang w:val="en-GB"/>
    </w:rPr>
  </w:style>
  <w:style w:type="paragraph" w:styleId="BodyTextIndent">
    <w:name w:val="Body Text Indent"/>
    <w:basedOn w:val="Normal"/>
    <w:link w:val="BodyTextIndentChar"/>
    <w:uiPriority w:val="99"/>
    <w:semiHidden/>
    <w:unhideWhenUsed/>
    <w:rsid w:val="0004757D"/>
    <w:pPr>
      <w:spacing w:after="120"/>
      <w:ind w:left="283"/>
    </w:pPr>
  </w:style>
  <w:style w:type="character" w:customStyle="1" w:styleId="BodyTextIndentChar">
    <w:name w:val="Body Text Indent Char"/>
    <w:link w:val="BodyTextIndent"/>
    <w:uiPriority w:val="99"/>
    <w:semiHidden/>
    <w:rsid w:val="0004757D"/>
    <w:rPr>
      <w:rFonts w:ascii="Times New Roman" w:eastAsia="Times New Roman" w:hAnsi="Times New Roman"/>
      <w:sz w:val="24"/>
      <w:szCs w:val="24"/>
      <w:lang w:val="en-US" w:eastAsia="en-US"/>
    </w:rPr>
  </w:style>
  <w:style w:type="character" w:customStyle="1" w:styleId="WW8Num2z0">
    <w:name w:val="WW8Num2z0"/>
    <w:rsid w:val="002B735B"/>
    <w:rPr>
      <w:b/>
    </w:rPr>
  </w:style>
  <w:style w:type="character" w:customStyle="1" w:styleId="WW8Num5z0">
    <w:name w:val="WW8Num5z0"/>
    <w:rsid w:val="002B735B"/>
    <w:rPr>
      <w:rFonts w:ascii="Symbol" w:hAnsi="Symbol"/>
    </w:rPr>
  </w:style>
  <w:style w:type="character" w:customStyle="1" w:styleId="WW8Num6z0">
    <w:name w:val="WW8Num6z0"/>
    <w:rsid w:val="002B735B"/>
    <w:rPr>
      <w:rFonts w:ascii="Symbol" w:hAnsi="Symbol"/>
    </w:rPr>
  </w:style>
  <w:style w:type="character" w:customStyle="1" w:styleId="WW8Num6z1">
    <w:name w:val="WW8Num6z1"/>
    <w:rsid w:val="002B735B"/>
    <w:rPr>
      <w:rFonts w:ascii="Courier New" w:hAnsi="Courier New" w:cs="Courier New"/>
    </w:rPr>
  </w:style>
  <w:style w:type="character" w:customStyle="1" w:styleId="WW8Num6z5">
    <w:name w:val="WW8Num6z5"/>
    <w:rsid w:val="002B735B"/>
    <w:rPr>
      <w:rFonts w:ascii="Wingdings" w:hAnsi="Wingdings"/>
    </w:rPr>
  </w:style>
  <w:style w:type="character" w:customStyle="1" w:styleId="WW8Num7z1">
    <w:name w:val="WW8Num7z1"/>
    <w:rsid w:val="002B735B"/>
    <w:rPr>
      <w:rFonts w:ascii="Courier New" w:hAnsi="Courier New" w:cs="Courier New"/>
    </w:rPr>
  </w:style>
  <w:style w:type="character" w:customStyle="1" w:styleId="WW8Num7z2">
    <w:name w:val="WW8Num7z2"/>
    <w:rsid w:val="002B735B"/>
    <w:rPr>
      <w:rFonts w:ascii="Wingdings" w:hAnsi="Wingdings"/>
    </w:rPr>
  </w:style>
  <w:style w:type="character" w:customStyle="1" w:styleId="WW8Num7z3">
    <w:name w:val="WW8Num7z3"/>
    <w:rsid w:val="002B735B"/>
    <w:rPr>
      <w:rFonts w:ascii="Symbol" w:hAnsi="Symbol"/>
    </w:rPr>
  </w:style>
  <w:style w:type="character" w:customStyle="1" w:styleId="Absatz-Standardschriftart">
    <w:name w:val="Absatz-Standardschriftart"/>
    <w:rsid w:val="002B735B"/>
  </w:style>
  <w:style w:type="character" w:customStyle="1" w:styleId="WW8Num1z0">
    <w:name w:val="WW8Num1z0"/>
    <w:rsid w:val="002B735B"/>
    <w:rPr>
      <w:b/>
    </w:rPr>
  </w:style>
  <w:style w:type="character" w:customStyle="1" w:styleId="WW8Num4z0">
    <w:name w:val="WW8Num4z0"/>
    <w:rsid w:val="002B735B"/>
    <w:rPr>
      <w:rFonts w:ascii="Symbol" w:hAnsi="Symbol"/>
    </w:rPr>
  </w:style>
  <w:style w:type="character" w:customStyle="1" w:styleId="WW8Num4z1">
    <w:name w:val="WW8Num4z1"/>
    <w:rsid w:val="002B735B"/>
    <w:rPr>
      <w:rFonts w:ascii="Courier New" w:hAnsi="Courier New" w:cs="Courier New"/>
    </w:rPr>
  </w:style>
  <w:style w:type="character" w:customStyle="1" w:styleId="WW8Num4z2">
    <w:name w:val="WW8Num4z2"/>
    <w:rsid w:val="002B735B"/>
    <w:rPr>
      <w:rFonts w:ascii="Wingdings" w:hAnsi="Wingdings"/>
    </w:rPr>
  </w:style>
  <w:style w:type="character" w:customStyle="1" w:styleId="WW8Num6z2">
    <w:name w:val="WW8Num6z2"/>
    <w:rsid w:val="002B735B"/>
    <w:rPr>
      <w:rFonts w:ascii="Wingdings" w:hAnsi="Wingdings"/>
    </w:rPr>
  </w:style>
  <w:style w:type="character" w:customStyle="1" w:styleId="WW8Num9z0">
    <w:name w:val="WW8Num9z0"/>
    <w:rsid w:val="002B735B"/>
    <w:rPr>
      <w:b/>
    </w:rPr>
  </w:style>
  <w:style w:type="character" w:customStyle="1" w:styleId="WW8Num10z0">
    <w:name w:val="WW8Num10z0"/>
    <w:rsid w:val="002B735B"/>
    <w:rPr>
      <w:rFonts w:ascii="Symbol" w:hAnsi="Symbol"/>
    </w:rPr>
  </w:style>
  <w:style w:type="character" w:customStyle="1" w:styleId="WW8Num10z1">
    <w:name w:val="WW8Num10z1"/>
    <w:rsid w:val="002B735B"/>
    <w:rPr>
      <w:rFonts w:ascii="Courier New" w:hAnsi="Courier New" w:cs="Courier New"/>
    </w:rPr>
  </w:style>
  <w:style w:type="character" w:customStyle="1" w:styleId="WW8Num10z2">
    <w:name w:val="WW8Num10z2"/>
    <w:rsid w:val="002B735B"/>
    <w:rPr>
      <w:rFonts w:ascii="Wingdings" w:hAnsi="Wingdings"/>
    </w:rPr>
  </w:style>
  <w:style w:type="character" w:customStyle="1" w:styleId="WW8Num13z0">
    <w:name w:val="WW8Num13z0"/>
    <w:rsid w:val="002B735B"/>
    <w:rPr>
      <w:rFonts w:ascii="Symbol" w:hAnsi="Symbol"/>
    </w:rPr>
  </w:style>
  <w:style w:type="character" w:customStyle="1" w:styleId="WW8Num13z1">
    <w:name w:val="WW8Num13z1"/>
    <w:rsid w:val="002B735B"/>
    <w:rPr>
      <w:rFonts w:ascii="Courier New" w:hAnsi="Courier New" w:cs="Courier New"/>
    </w:rPr>
  </w:style>
  <w:style w:type="character" w:customStyle="1" w:styleId="WW8Num13z2">
    <w:name w:val="WW8Num13z2"/>
    <w:rsid w:val="002B735B"/>
    <w:rPr>
      <w:rFonts w:ascii="Wingdings" w:hAnsi="Wingdings"/>
    </w:rPr>
  </w:style>
  <w:style w:type="character" w:customStyle="1" w:styleId="WW8Num14z0">
    <w:name w:val="WW8Num14z0"/>
    <w:rsid w:val="002B735B"/>
    <w:rPr>
      <w:rFonts w:ascii="Symbol" w:hAnsi="Symbol"/>
    </w:rPr>
  </w:style>
  <w:style w:type="character" w:customStyle="1" w:styleId="WW8Num14z1">
    <w:name w:val="WW8Num14z1"/>
    <w:rsid w:val="002B735B"/>
    <w:rPr>
      <w:rFonts w:ascii="Courier New" w:hAnsi="Courier New" w:cs="Courier New"/>
    </w:rPr>
  </w:style>
  <w:style w:type="character" w:customStyle="1" w:styleId="WW8Num14z5">
    <w:name w:val="WW8Num14z5"/>
    <w:rsid w:val="002B735B"/>
    <w:rPr>
      <w:rFonts w:ascii="Wingdings" w:hAnsi="Wingdings"/>
    </w:rPr>
  </w:style>
  <w:style w:type="character" w:customStyle="1" w:styleId="WW8Num15z0">
    <w:name w:val="WW8Num15z0"/>
    <w:rsid w:val="002B735B"/>
    <w:rPr>
      <w:rFonts w:ascii="Symbol" w:hAnsi="Symbol"/>
    </w:rPr>
  </w:style>
  <w:style w:type="character" w:customStyle="1" w:styleId="WW8Num15z1">
    <w:name w:val="WW8Num15z1"/>
    <w:rsid w:val="002B735B"/>
    <w:rPr>
      <w:rFonts w:ascii="Courier New" w:hAnsi="Courier New" w:cs="Courier New"/>
    </w:rPr>
  </w:style>
  <w:style w:type="character" w:customStyle="1" w:styleId="WW8Num15z2">
    <w:name w:val="WW8Num15z2"/>
    <w:rsid w:val="002B735B"/>
    <w:rPr>
      <w:rFonts w:ascii="Wingdings" w:hAnsi="Wingdings"/>
    </w:rPr>
  </w:style>
  <w:style w:type="character" w:customStyle="1" w:styleId="WW8Num21z1">
    <w:name w:val="WW8Num21z1"/>
    <w:rsid w:val="002B735B"/>
    <w:rPr>
      <w:rFonts w:ascii="Courier New" w:hAnsi="Courier New" w:cs="Courier New"/>
    </w:rPr>
  </w:style>
  <w:style w:type="character" w:customStyle="1" w:styleId="WW8Num21z2">
    <w:name w:val="WW8Num21z2"/>
    <w:rsid w:val="002B735B"/>
    <w:rPr>
      <w:rFonts w:ascii="Wingdings" w:hAnsi="Wingdings"/>
    </w:rPr>
  </w:style>
  <w:style w:type="character" w:customStyle="1" w:styleId="WW8Num21z3">
    <w:name w:val="WW8Num21z3"/>
    <w:rsid w:val="002B735B"/>
    <w:rPr>
      <w:rFonts w:ascii="Symbol" w:hAnsi="Symbol"/>
    </w:rPr>
  </w:style>
  <w:style w:type="character" w:styleId="FollowedHyperlink">
    <w:name w:val="FollowedHyperlink"/>
    <w:rsid w:val="002B735B"/>
    <w:rPr>
      <w:color w:val="800080"/>
      <w:u w:val="single"/>
    </w:rPr>
  </w:style>
  <w:style w:type="paragraph" w:customStyle="1" w:styleId="Heading">
    <w:name w:val="Heading"/>
    <w:basedOn w:val="Normal"/>
    <w:next w:val="BodyText"/>
    <w:link w:val="HeadingChar"/>
    <w:rsid w:val="002B735B"/>
    <w:pPr>
      <w:keepNext/>
      <w:suppressAutoHyphens/>
      <w:spacing w:before="240" w:after="120" w:line="276" w:lineRule="auto"/>
    </w:pPr>
    <w:rPr>
      <w:rFonts w:ascii="Arial" w:eastAsia="Lucida Sans Unicode" w:hAnsi="Arial" w:cs="Tahoma"/>
      <w:sz w:val="28"/>
      <w:szCs w:val="28"/>
      <w:lang w:val="en-GB" w:eastAsia="ar-SA"/>
    </w:rPr>
  </w:style>
  <w:style w:type="paragraph" w:styleId="List">
    <w:name w:val="List"/>
    <w:basedOn w:val="BodyText"/>
    <w:rsid w:val="002B735B"/>
    <w:pPr>
      <w:suppressAutoHyphens/>
      <w:spacing w:after="120" w:line="276" w:lineRule="auto"/>
    </w:pPr>
    <w:rPr>
      <w:rFonts w:ascii="Calibri" w:hAnsi="Calibri" w:cs="Tahoma"/>
      <w:b w:val="0"/>
      <w:bCs w:val="0"/>
      <w:sz w:val="22"/>
      <w:szCs w:val="22"/>
      <w:lang w:eastAsia="ar-SA"/>
    </w:rPr>
  </w:style>
  <w:style w:type="paragraph" w:customStyle="1" w:styleId="Index">
    <w:name w:val="Index"/>
    <w:basedOn w:val="Normal"/>
    <w:rsid w:val="002B735B"/>
    <w:pPr>
      <w:suppressLineNumbers/>
      <w:suppressAutoHyphens/>
      <w:spacing w:after="200" w:line="276" w:lineRule="auto"/>
    </w:pPr>
    <w:rPr>
      <w:rFonts w:ascii="Calibri" w:hAnsi="Calibri" w:cs="Tahoma"/>
      <w:sz w:val="22"/>
      <w:szCs w:val="22"/>
      <w:lang w:val="en-GB" w:eastAsia="ar-SA"/>
    </w:rPr>
  </w:style>
  <w:style w:type="paragraph" w:styleId="NormalWeb">
    <w:name w:val="Normal (Web)"/>
    <w:basedOn w:val="Normal"/>
    <w:uiPriority w:val="99"/>
    <w:rsid w:val="002B735B"/>
    <w:pPr>
      <w:suppressAutoHyphens/>
      <w:spacing w:before="100" w:after="100"/>
    </w:pPr>
    <w:rPr>
      <w:lang w:val="en-GB" w:eastAsia="ar-SA"/>
    </w:rPr>
  </w:style>
  <w:style w:type="paragraph" w:customStyle="1" w:styleId="TableContents">
    <w:name w:val="Table Contents"/>
    <w:basedOn w:val="Normal"/>
    <w:rsid w:val="002B735B"/>
    <w:pPr>
      <w:suppressLineNumbers/>
      <w:suppressAutoHyphens/>
      <w:spacing w:after="200" w:line="276" w:lineRule="auto"/>
    </w:pPr>
    <w:rPr>
      <w:rFonts w:ascii="Calibri" w:hAnsi="Calibri" w:cs="Calibri"/>
      <w:sz w:val="22"/>
      <w:szCs w:val="22"/>
      <w:lang w:val="en-GB" w:eastAsia="ar-SA"/>
    </w:rPr>
  </w:style>
  <w:style w:type="paragraph" w:customStyle="1" w:styleId="TableHeading">
    <w:name w:val="Table Heading"/>
    <w:basedOn w:val="TableContents"/>
    <w:rsid w:val="002B735B"/>
    <w:pPr>
      <w:jc w:val="center"/>
    </w:pPr>
    <w:rPr>
      <w:b/>
      <w:bCs/>
    </w:rPr>
  </w:style>
  <w:style w:type="table" w:styleId="TableGrid">
    <w:name w:val="Table Grid"/>
    <w:basedOn w:val="TableNormal"/>
    <w:uiPriority w:val="59"/>
    <w:rsid w:val="002B73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735B"/>
    <w:pPr>
      <w:tabs>
        <w:tab w:val="center" w:pos="4680"/>
        <w:tab w:val="right" w:pos="9360"/>
      </w:tabs>
      <w:suppressAutoHyphens/>
    </w:pPr>
    <w:rPr>
      <w:rFonts w:ascii="Calibri" w:hAnsi="Calibri"/>
      <w:sz w:val="22"/>
      <w:szCs w:val="22"/>
      <w:lang w:val="en-GB" w:eastAsia="ar-SA"/>
    </w:rPr>
  </w:style>
  <w:style w:type="character" w:customStyle="1" w:styleId="HeaderChar">
    <w:name w:val="Header Char"/>
    <w:link w:val="Header"/>
    <w:uiPriority w:val="99"/>
    <w:rsid w:val="002B735B"/>
    <w:rPr>
      <w:rFonts w:eastAsia="Times New Roman"/>
      <w:sz w:val="22"/>
      <w:szCs w:val="22"/>
      <w:lang w:eastAsia="ar-SA"/>
    </w:rPr>
  </w:style>
  <w:style w:type="paragraph" w:styleId="Footer">
    <w:name w:val="footer"/>
    <w:basedOn w:val="Normal"/>
    <w:link w:val="FooterChar"/>
    <w:uiPriority w:val="99"/>
    <w:unhideWhenUsed/>
    <w:rsid w:val="002B735B"/>
    <w:pPr>
      <w:tabs>
        <w:tab w:val="center" w:pos="4680"/>
        <w:tab w:val="right" w:pos="9360"/>
      </w:tabs>
      <w:suppressAutoHyphens/>
    </w:pPr>
    <w:rPr>
      <w:rFonts w:ascii="Calibri" w:hAnsi="Calibri"/>
      <w:sz w:val="22"/>
      <w:szCs w:val="22"/>
      <w:lang w:val="en-GB" w:eastAsia="ar-SA"/>
    </w:rPr>
  </w:style>
  <w:style w:type="character" w:customStyle="1" w:styleId="FooterChar">
    <w:name w:val="Footer Char"/>
    <w:link w:val="Footer"/>
    <w:uiPriority w:val="99"/>
    <w:rsid w:val="002B735B"/>
    <w:rPr>
      <w:rFonts w:eastAsia="Times New Roman"/>
      <w:sz w:val="22"/>
      <w:szCs w:val="22"/>
      <w:lang w:eastAsia="ar-SA"/>
    </w:rPr>
  </w:style>
  <w:style w:type="paragraph" w:styleId="BalloonText">
    <w:name w:val="Balloon Text"/>
    <w:basedOn w:val="Normal"/>
    <w:link w:val="BalloonTextChar"/>
    <w:uiPriority w:val="99"/>
    <w:semiHidden/>
    <w:unhideWhenUsed/>
    <w:rsid w:val="002B735B"/>
    <w:pPr>
      <w:suppressAutoHyphens/>
    </w:pPr>
    <w:rPr>
      <w:rFonts w:ascii="Tahoma" w:hAnsi="Tahoma"/>
      <w:sz w:val="16"/>
      <w:szCs w:val="16"/>
      <w:lang w:val="en-GB" w:eastAsia="ar-SA"/>
    </w:rPr>
  </w:style>
  <w:style w:type="character" w:customStyle="1" w:styleId="BalloonTextChar">
    <w:name w:val="Balloon Text Char"/>
    <w:link w:val="BalloonText"/>
    <w:uiPriority w:val="99"/>
    <w:semiHidden/>
    <w:rsid w:val="002B735B"/>
    <w:rPr>
      <w:rFonts w:ascii="Tahoma" w:eastAsia="Times New Roman" w:hAnsi="Tahoma"/>
      <w:sz w:val="16"/>
      <w:szCs w:val="16"/>
      <w:lang w:eastAsia="ar-SA"/>
    </w:rPr>
  </w:style>
  <w:style w:type="paragraph" w:customStyle="1" w:styleId="Default">
    <w:name w:val="Default"/>
    <w:rsid w:val="002B735B"/>
    <w:pPr>
      <w:autoSpaceDE w:val="0"/>
      <w:autoSpaceDN w:val="0"/>
      <w:adjustRightInd w:val="0"/>
    </w:pPr>
    <w:rPr>
      <w:rFonts w:ascii="Arial" w:eastAsia="Times New Roman" w:hAnsi="Arial" w:cs="Arial"/>
      <w:color w:val="000000"/>
      <w:sz w:val="24"/>
      <w:szCs w:val="24"/>
    </w:rPr>
  </w:style>
  <w:style w:type="character" w:styleId="PageNumber">
    <w:name w:val="page number"/>
    <w:rsid w:val="002B735B"/>
  </w:style>
  <w:style w:type="character" w:customStyle="1" w:styleId="HeadingChar">
    <w:name w:val="Heading Char"/>
    <w:link w:val="Heading"/>
    <w:rsid w:val="002B735B"/>
    <w:rPr>
      <w:rFonts w:ascii="Arial" w:eastAsia="Lucida Sans Unicode" w:hAnsi="Arial" w:cs="Tahoma"/>
      <w:sz w:val="28"/>
      <w:szCs w:val="28"/>
      <w:lang w:eastAsia="ar-SA"/>
    </w:rPr>
  </w:style>
  <w:style w:type="paragraph" w:styleId="TOC1">
    <w:name w:val="toc 1"/>
    <w:basedOn w:val="Normal"/>
    <w:next w:val="Normal"/>
    <w:autoRedefine/>
    <w:semiHidden/>
    <w:rsid w:val="002B735B"/>
    <w:pPr>
      <w:suppressAutoHyphens/>
      <w:spacing w:before="360" w:line="276" w:lineRule="auto"/>
    </w:pPr>
    <w:rPr>
      <w:rFonts w:ascii="Arial" w:hAnsi="Arial" w:cs="Arial"/>
      <w:b/>
      <w:bCs/>
      <w:caps/>
      <w:lang w:val="en-GB" w:eastAsia="ar-SA"/>
    </w:rPr>
  </w:style>
  <w:style w:type="paragraph" w:styleId="TOC2">
    <w:name w:val="toc 2"/>
    <w:basedOn w:val="Normal"/>
    <w:next w:val="Normal"/>
    <w:autoRedefine/>
    <w:semiHidden/>
    <w:rsid w:val="002B735B"/>
    <w:pPr>
      <w:suppressAutoHyphens/>
      <w:spacing w:before="240" w:line="276" w:lineRule="auto"/>
    </w:pPr>
    <w:rPr>
      <w:b/>
      <w:bCs/>
      <w:sz w:val="20"/>
      <w:szCs w:val="20"/>
      <w:lang w:val="en-GB" w:eastAsia="ar-SA"/>
    </w:rPr>
  </w:style>
  <w:style w:type="paragraph" w:styleId="TOC3">
    <w:name w:val="toc 3"/>
    <w:basedOn w:val="Normal"/>
    <w:next w:val="Normal"/>
    <w:autoRedefine/>
    <w:semiHidden/>
    <w:rsid w:val="002B735B"/>
    <w:pPr>
      <w:suppressAutoHyphens/>
      <w:spacing w:line="276" w:lineRule="auto"/>
      <w:ind w:left="220"/>
    </w:pPr>
    <w:rPr>
      <w:sz w:val="20"/>
      <w:szCs w:val="20"/>
      <w:lang w:val="en-GB" w:eastAsia="ar-SA"/>
    </w:rPr>
  </w:style>
  <w:style w:type="paragraph" w:styleId="TOC4">
    <w:name w:val="toc 4"/>
    <w:basedOn w:val="Normal"/>
    <w:next w:val="Normal"/>
    <w:autoRedefine/>
    <w:semiHidden/>
    <w:rsid w:val="002B735B"/>
    <w:pPr>
      <w:suppressAutoHyphens/>
      <w:spacing w:line="276" w:lineRule="auto"/>
      <w:ind w:left="440"/>
    </w:pPr>
    <w:rPr>
      <w:sz w:val="20"/>
      <w:szCs w:val="20"/>
      <w:lang w:val="en-GB" w:eastAsia="ar-SA"/>
    </w:rPr>
  </w:style>
  <w:style w:type="paragraph" w:styleId="TOC5">
    <w:name w:val="toc 5"/>
    <w:basedOn w:val="Normal"/>
    <w:next w:val="Normal"/>
    <w:autoRedefine/>
    <w:semiHidden/>
    <w:rsid w:val="002B735B"/>
    <w:pPr>
      <w:suppressAutoHyphens/>
      <w:spacing w:line="276" w:lineRule="auto"/>
      <w:ind w:left="660"/>
    </w:pPr>
    <w:rPr>
      <w:sz w:val="20"/>
      <w:szCs w:val="20"/>
      <w:lang w:val="en-GB" w:eastAsia="ar-SA"/>
    </w:rPr>
  </w:style>
  <w:style w:type="paragraph" w:styleId="TOC6">
    <w:name w:val="toc 6"/>
    <w:basedOn w:val="Normal"/>
    <w:next w:val="Normal"/>
    <w:autoRedefine/>
    <w:semiHidden/>
    <w:rsid w:val="002B735B"/>
    <w:pPr>
      <w:suppressAutoHyphens/>
      <w:spacing w:line="276" w:lineRule="auto"/>
      <w:ind w:left="880"/>
    </w:pPr>
    <w:rPr>
      <w:sz w:val="20"/>
      <w:szCs w:val="20"/>
      <w:lang w:val="en-GB" w:eastAsia="ar-SA"/>
    </w:rPr>
  </w:style>
  <w:style w:type="paragraph" w:styleId="TOC7">
    <w:name w:val="toc 7"/>
    <w:basedOn w:val="Normal"/>
    <w:next w:val="Normal"/>
    <w:autoRedefine/>
    <w:semiHidden/>
    <w:rsid w:val="002B735B"/>
    <w:pPr>
      <w:suppressAutoHyphens/>
      <w:spacing w:line="276" w:lineRule="auto"/>
      <w:ind w:left="1100"/>
    </w:pPr>
    <w:rPr>
      <w:sz w:val="20"/>
      <w:szCs w:val="20"/>
      <w:lang w:val="en-GB" w:eastAsia="ar-SA"/>
    </w:rPr>
  </w:style>
  <w:style w:type="paragraph" w:styleId="TOC8">
    <w:name w:val="toc 8"/>
    <w:basedOn w:val="Normal"/>
    <w:next w:val="Normal"/>
    <w:autoRedefine/>
    <w:semiHidden/>
    <w:rsid w:val="002B735B"/>
    <w:pPr>
      <w:suppressAutoHyphens/>
      <w:spacing w:line="276" w:lineRule="auto"/>
      <w:ind w:left="1320"/>
    </w:pPr>
    <w:rPr>
      <w:sz w:val="20"/>
      <w:szCs w:val="20"/>
      <w:lang w:val="en-GB" w:eastAsia="ar-SA"/>
    </w:rPr>
  </w:style>
  <w:style w:type="paragraph" w:styleId="TOC9">
    <w:name w:val="toc 9"/>
    <w:basedOn w:val="Normal"/>
    <w:next w:val="Normal"/>
    <w:autoRedefine/>
    <w:semiHidden/>
    <w:rsid w:val="002B735B"/>
    <w:pPr>
      <w:suppressAutoHyphens/>
      <w:spacing w:line="276" w:lineRule="auto"/>
      <w:ind w:left="1540"/>
    </w:pPr>
    <w:rPr>
      <w:sz w:val="20"/>
      <w:szCs w:val="20"/>
      <w:lang w:val="en-GB" w:eastAsia="ar-SA"/>
    </w:rPr>
  </w:style>
  <w:style w:type="table" w:customStyle="1" w:styleId="TableGrid1">
    <w:name w:val="Table Grid1"/>
    <w:basedOn w:val="TableNormal"/>
    <w:next w:val="TableGrid"/>
    <w:uiPriority w:val="59"/>
    <w:rsid w:val="00FC4C9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C4C9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529A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C7E7C"/>
    <w:rPr>
      <w:rFonts w:eastAsia="MS Mincho" w:cs="Arial"/>
      <w:sz w:val="22"/>
      <w:szCs w:val="22"/>
      <w:lang w:val="en-US" w:eastAsia="ja-JP"/>
    </w:rPr>
  </w:style>
  <w:style w:type="character" w:customStyle="1" w:styleId="NoSpacingChar">
    <w:name w:val="No Spacing Char"/>
    <w:link w:val="NoSpacing"/>
    <w:uiPriority w:val="1"/>
    <w:rsid w:val="00EC7E7C"/>
    <w:rPr>
      <w:rFonts w:eastAsia="MS Mincho" w:cs="Arial"/>
      <w:sz w:val="22"/>
      <w:szCs w:val="22"/>
      <w:lang w:val="en-US" w:eastAsia="ja-JP"/>
    </w:rPr>
  </w:style>
  <w:style w:type="character" w:styleId="Strong">
    <w:name w:val="Strong"/>
    <w:basedOn w:val="DefaultParagraphFont"/>
    <w:uiPriority w:val="22"/>
    <w:qFormat/>
    <w:rsid w:val="001D2B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894880">
      <w:bodyDiv w:val="1"/>
      <w:marLeft w:val="0"/>
      <w:marRight w:val="0"/>
      <w:marTop w:val="0"/>
      <w:marBottom w:val="0"/>
      <w:divBdr>
        <w:top w:val="none" w:sz="0" w:space="0" w:color="auto"/>
        <w:left w:val="none" w:sz="0" w:space="0" w:color="auto"/>
        <w:bottom w:val="none" w:sz="0" w:space="0" w:color="auto"/>
        <w:right w:val="none" w:sz="0" w:space="0" w:color="auto"/>
      </w:divBdr>
    </w:div>
    <w:div w:id="742724829">
      <w:bodyDiv w:val="1"/>
      <w:marLeft w:val="0"/>
      <w:marRight w:val="0"/>
      <w:marTop w:val="0"/>
      <w:marBottom w:val="0"/>
      <w:divBdr>
        <w:top w:val="none" w:sz="0" w:space="0" w:color="auto"/>
        <w:left w:val="none" w:sz="0" w:space="0" w:color="auto"/>
        <w:bottom w:val="none" w:sz="0" w:space="0" w:color="auto"/>
        <w:right w:val="none" w:sz="0" w:space="0" w:color="auto"/>
      </w:divBdr>
    </w:div>
    <w:div w:id="1351491543">
      <w:bodyDiv w:val="1"/>
      <w:marLeft w:val="0"/>
      <w:marRight w:val="0"/>
      <w:marTop w:val="0"/>
      <w:marBottom w:val="0"/>
      <w:divBdr>
        <w:top w:val="none" w:sz="0" w:space="0" w:color="auto"/>
        <w:left w:val="none" w:sz="0" w:space="0" w:color="auto"/>
        <w:bottom w:val="none" w:sz="0" w:space="0" w:color="auto"/>
        <w:right w:val="none" w:sz="0" w:space="0" w:color="auto"/>
      </w:divBdr>
      <w:divsChild>
        <w:div w:id="856965720">
          <w:marLeft w:val="0"/>
          <w:marRight w:val="0"/>
          <w:marTop w:val="0"/>
          <w:marBottom w:val="0"/>
          <w:divBdr>
            <w:top w:val="none" w:sz="0" w:space="0" w:color="auto"/>
            <w:left w:val="single" w:sz="6" w:space="0" w:color="4A6B67"/>
            <w:bottom w:val="single" w:sz="6" w:space="0" w:color="4A6B67"/>
            <w:right w:val="single" w:sz="6" w:space="0" w:color="4A6B67"/>
          </w:divBdr>
          <w:divsChild>
            <w:div w:id="1492672059">
              <w:marLeft w:val="0"/>
              <w:marRight w:val="0"/>
              <w:marTop w:val="0"/>
              <w:marBottom w:val="0"/>
              <w:divBdr>
                <w:top w:val="none" w:sz="0" w:space="0" w:color="auto"/>
                <w:left w:val="none" w:sz="0" w:space="0" w:color="auto"/>
                <w:bottom w:val="none" w:sz="0" w:space="0" w:color="auto"/>
                <w:right w:val="none" w:sz="0" w:space="0" w:color="auto"/>
              </w:divBdr>
              <w:divsChild>
                <w:div w:id="39207196">
                  <w:marLeft w:val="0"/>
                  <w:marRight w:val="0"/>
                  <w:marTop w:val="0"/>
                  <w:marBottom w:val="0"/>
                  <w:divBdr>
                    <w:top w:val="none" w:sz="0" w:space="0" w:color="auto"/>
                    <w:left w:val="none" w:sz="0" w:space="0" w:color="auto"/>
                    <w:bottom w:val="none" w:sz="0" w:space="0" w:color="auto"/>
                    <w:right w:val="none" w:sz="0" w:space="0" w:color="auto"/>
                  </w:divBdr>
                  <w:divsChild>
                    <w:div w:id="1254162826">
                      <w:marLeft w:val="0"/>
                      <w:marRight w:val="0"/>
                      <w:marTop w:val="0"/>
                      <w:marBottom w:val="0"/>
                      <w:divBdr>
                        <w:top w:val="none" w:sz="0" w:space="0" w:color="auto"/>
                        <w:left w:val="none" w:sz="0" w:space="0" w:color="auto"/>
                        <w:bottom w:val="none" w:sz="0" w:space="0" w:color="auto"/>
                        <w:right w:val="none" w:sz="0" w:space="0" w:color="auto"/>
                      </w:divBdr>
                      <w:divsChild>
                        <w:div w:id="91960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497F64D5EB044FAA2EBF01006B46EB" ma:contentTypeVersion="3" ma:contentTypeDescription="Create a new document." ma:contentTypeScope="" ma:versionID="b59e64afb6e30549b4ab7be6aa74e837">
  <xsd:schema xmlns:xsd="http://www.w3.org/2001/XMLSchema" xmlns:xs="http://www.w3.org/2001/XMLSchema" xmlns:p="http://schemas.microsoft.com/office/2006/metadata/properties" xmlns:ns1="http://schemas.microsoft.com/sharepoint/v3" xmlns:ns2="752ecd1f-4185-4f2a-9830-15d3ce795b03" xmlns:ns3="9e14bc9f-d43a-4562-9a47-6bccc43a8b23" targetNamespace="http://schemas.microsoft.com/office/2006/metadata/properties" ma:root="true" ma:fieldsID="337390625865b6632969e5e1d3c9a821" ns1:_="" ns2:_="" ns3:_="">
    <xsd:import namespace="http://schemas.microsoft.com/sharepoint/v3"/>
    <xsd:import namespace="752ecd1f-4185-4f2a-9830-15d3ce795b03"/>
    <xsd:import namespace="9e14bc9f-d43a-4562-9a47-6bccc43a8b23"/>
    <xsd:element name="properties">
      <xsd:complexType>
        <xsd:sequence>
          <xsd:element name="documentManagement">
            <xsd:complexType>
              <xsd:all>
                <xsd:element ref="ns2:_dlc_DocId" minOccurs="0"/>
                <xsd:element ref="ns2:_dlc_DocIdUrl" minOccurs="0"/>
                <xsd:element ref="ns2:_dlc_DocIdPersistId" minOccurs="0"/>
                <xsd:element ref="ns3:38D7918E8D62_DiskName" minOccurs="0"/>
                <xsd:element ref="ns1:FileShareFlag" minOccurs="0"/>
                <xsd:element ref="ns1:LargeFileSiz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ShareFlag" ma:index="12" nillable="true" ma:displayName="File Share Flag" ma:default="0.0" ma:hidden="true" ma:internalName="_x0024_Resources_x003a_FSDLResources_x002c_VDL_FileShareFlag_x003b_" ma:readOnly="true">
      <xsd:simpleType>
        <xsd:restriction base="dms:Number"/>
      </xsd:simpleType>
    </xsd:element>
    <xsd:element name="LargeFileSize" ma:index="13" nillable="true" ma:displayName="Linked File Size" ma:hidden="true" ma:internalName="LargeFileSiz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2ecd1f-4185-4f2a-9830-15d3ce795b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e14bc9f-d43a-4562-9a47-6bccc43a8b23" elementFormDefault="qualified">
    <xsd:import namespace="http://schemas.microsoft.com/office/2006/documentManagement/types"/>
    <xsd:import namespace="http://schemas.microsoft.com/office/infopath/2007/PartnerControls"/>
    <xsd:element name="38D7918E8D62_DiskName" ma:index="11" nillable="true" ma:displayName="DiskName" ma:description="" ma:hidden="true" ma:internalName="DiskName"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9333A-3BCA-4A22-82F8-268403EBE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2ecd1f-4185-4f2a-9830-15d3ce795b03"/>
    <ds:schemaRef ds:uri="9e14bc9f-d43a-4562-9a47-6bccc43a8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619915-2984-4819-86B7-682B177A0A88}">
  <ds:schemaRefs>
    <ds:schemaRef ds:uri="http://schemas.microsoft.com/sharepoint/events"/>
  </ds:schemaRefs>
</ds:datastoreItem>
</file>

<file path=customXml/itemProps3.xml><?xml version="1.0" encoding="utf-8"?>
<ds:datastoreItem xmlns:ds="http://schemas.openxmlformats.org/officeDocument/2006/customXml" ds:itemID="{0A087EF3-EACB-4266-8D69-AB5A4E78C4A9}">
  <ds:schemaRefs>
    <ds:schemaRef ds:uri="http://schemas.microsoft.com/sharepoint/v3/contenttype/forms"/>
  </ds:schemaRefs>
</ds:datastoreItem>
</file>

<file path=customXml/itemProps4.xml><?xml version="1.0" encoding="utf-8"?>
<ds:datastoreItem xmlns:ds="http://schemas.openxmlformats.org/officeDocument/2006/customXml" ds:itemID="{9B7DF3B9-555D-4BD4-BADD-2E8957A0D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1748</Words>
  <Characters>9968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St. Gerard's Catholic Primary Art &amp; Design Policy</vt:lpstr>
    </vt:vector>
  </TitlesOfParts>
  <Company/>
  <LinksUpToDate>false</LinksUpToDate>
  <CharactersWithSpaces>11693</CharactersWithSpaces>
  <SharedDoc>false</SharedDoc>
  <HLinks>
    <vt:vector size="150" baseType="variant">
      <vt:variant>
        <vt:i4>8126475</vt:i4>
      </vt:variant>
      <vt:variant>
        <vt:i4>75</vt:i4>
      </vt:variant>
      <vt:variant>
        <vt:i4>0</vt:i4>
      </vt:variant>
      <vt:variant>
        <vt:i4>5</vt:i4>
      </vt:variant>
      <vt:variant>
        <vt:lpwstr>mailto:fgmhelp@nspcc.org.uk</vt:lpwstr>
      </vt:variant>
      <vt:variant>
        <vt:lpwstr/>
      </vt:variant>
      <vt:variant>
        <vt:i4>2162729</vt:i4>
      </vt:variant>
      <vt:variant>
        <vt:i4>72</vt:i4>
      </vt:variant>
      <vt:variant>
        <vt:i4>0</vt:i4>
      </vt:variant>
      <vt:variant>
        <vt:i4>5</vt:i4>
      </vt:variant>
      <vt:variant>
        <vt:lpwstr>http://www.brook.org.uk/our-work/category/sexual-behaviours-traffic-light-tool</vt:lpwstr>
      </vt:variant>
      <vt:variant>
        <vt:lpwstr/>
      </vt:variant>
      <vt:variant>
        <vt:i4>3539047</vt:i4>
      </vt:variant>
      <vt:variant>
        <vt:i4>69</vt:i4>
      </vt:variant>
      <vt:variant>
        <vt:i4>0</vt:i4>
      </vt:variant>
      <vt:variant>
        <vt:i4>5</vt:i4>
      </vt:variant>
      <vt:variant>
        <vt:lpwstr>https://secure.met.police.uk/athotline/</vt:lpwstr>
      </vt:variant>
      <vt:variant>
        <vt:lpwstr/>
      </vt:variant>
      <vt:variant>
        <vt:i4>5505058</vt:i4>
      </vt:variant>
      <vt:variant>
        <vt:i4>66</vt:i4>
      </vt:variant>
      <vt:variant>
        <vt:i4>0</vt:i4>
      </vt:variant>
      <vt:variant>
        <vt:i4>5</vt:i4>
      </vt:variant>
      <vt:variant>
        <vt:lpwstr>mailto:lesley.price@cheshire.pnn.police.uk</vt:lpwstr>
      </vt:variant>
      <vt:variant>
        <vt:lpwstr/>
      </vt:variant>
      <vt:variant>
        <vt:i4>3932233</vt:i4>
      </vt:variant>
      <vt:variant>
        <vt:i4>63</vt:i4>
      </vt:variant>
      <vt:variant>
        <vt:i4>0</vt:i4>
      </vt:variant>
      <vt:variant>
        <vt:i4>5</vt:i4>
      </vt:variant>
      <vt:variant>
        <vt:lpwstr>mailto:lynsay.mullin@cheshire.pnn.police.uk</vt:lpwstr>
      </vt:variant>
      <vt:variant>
        <vt:lpwstr/>
      </vt:variant>
      <vt:variant>
        <vt:i4>4325376</vt:i4>
      </vt:variant>
      <vt:variant>
        <vt:i4>60</vt:i4>
      </vt:variant>
      <vt:variant>
        <vt:i4>0</vt:i4>
      </vt:variant>
      <vt:variant>
        <vt:i4>5</vt:i4>
      </vt:variant>
      <vt:variant>
        <vt:lpwstr>http://www.haltonsafeguarding.co.uk/</vt:lpwstr>
      </vt:variant>
      <vt:variant>
        <vt:lpwstr/>
      </vt:variant>
      <vt:variant>
        <vt:i4>4194394</vt:i4>
      </vt:variant>
      <vt:variant>
        <vt:i4>57</vt:i4>
      </vt:variant>
      <vt:variant>
        <vt:i4>0</vt:i4>
      </vt:variant>
      <vt:variant>
        <vt:i4>5</vt:i4>
      </vt:variant>
      <vt:variant>
        <vt:lpwstr>https://www.gov.uk/government/publications/safeguarding-practitioners-information-sharing-advice</vt:lpwstr>
      </vt:variant>
      <vt:variant>
        <vt:lpwstr/>
      </vt:variant>
      <vt:variant>
        <vt:i4>4325376</vt:i4>
      </vt:variant>
      <vt:variant>
        <vt:i4>54</vt:i4>
      </vt:variant>
      <vt:variant>
        <vt:i4>0</vt:i4>
      </vt:variant>
      <vt:variant>
        <vt:i4>5</vt:i4>
      </vt:variant>
      <vt:variant>
        <vt:lpwstr>http://www.haltonsafeguarding.co.uk/</vt:lpwstr>
      </vt:variant>
      <vt:variant>
        <vt:lpwstr/>
      </vt:variant>
      <vt:variant>
        <vt:i4>3145790</vt:i4>
      </vt:variant>
      <vt:variant>
        <vt:i4>51</vt:i4>
      </vt:variant>
      <vt:variant>
        <vt:i4>0</vt:i4>
      </vt:variant>
      <vt:variant>
        <vt:i4>5</vt:i4>
      </vt:variant>
      <vt:variant>
        <vt:lpwstr>http://www.online-procedures.co.uk/pancheshire/</vt:lpwstr>
      </vt:variant>
      <vt:variant>
        <vt:lpwstr/>
      </vt:variant>
      <vt:variant>
        <vt:i4>6619183</vt:i4>
      </vt:variant>
      <vt:variant>
        <vt:i4>48</vt:i4>
      </vt:variant>
      <vt:variant>
        <vt:i4>0</vt:i4>
      </vt:variant>
      <vt:variant>
        <vt:i4>5</vt:i4>
      </vt:variant>
      <vt:variant>
        <vt:lpwstr>https://www.gov.uk/government/uploads/system/uploads/attachment_data/file/551575/6.2439_KG_NCA_Sexting_in_Schools_WEB__1_.PDF</vt:lpwstr>
      </vt:variant>
      <vt:variant>
        <vt:lpwstr/>
      </vt:variant>
      <vt:variant>
        <vt:i4>4194394</vt:i4>
      </vt:variant>
      <vt:variant>
        <vt:i4>45</vt:i4>
      </vt:variant>
      <vt:variant>
        <vt:i4>0</vt:i4>
      </vt:variant>
      <vt:variant>
        <vt:i4>5</vt:i4>
      </vt:variant>
      <vt:variant>
        <vt:lpwstr>https://www.gov.uk/government/publications/safeguarding-practitioners-information-sharing-advice</vt:lpwstr>
      </vt:variant>
      <vt:variant>
        <vt:lpwstr/>
      </vt:variant>
      <vt:variant>
        <vt:i4>1048576</vt:i4>
      </vt:variant>
      <vt:variant>
        <vt:i4>42</vt:i4>
      </vt:variant>
      <vt:variant>
        <vt:i4>0</vt:i4>
      </vt:variant>
      <vt:variant>
        <vt:i4>5</vt:i4>
      </vt:variant>
      <vt:variant>
        <vt:lpwstr>https://www.gov.uk/government/publications/what-to-do-if-youre-worried-a-child-is-being-abused--2</vt:lpwstr>
      </vt:variant>
      <vt:variant>
        <vt:lpwstr/>
      </vt:variant>
      <vt:variant>
        <vt:i4>3473446</vt:i4>
      </vt:variant>
      <vt:variant>
        <vt:i4>39</vt:i4>
      </vt:variant>
      <vt:variant>
        <vt:i4>0</vt:i4>
      </vt:variant>
      <vt:variant>
        <vt:i4>5</vt:i4>
      </vt:variant>
      <vt:variant>
        <vt:lpwstr>http://haltonsafeguarding.co.uk/wp-content/uploads/2015/07/DfE-Prevent-duty-departmental-advice.pdf</vt:lpwstr>
      </vt:variant>
      <vt:variant>
        <vt:lpwstr/>
      </vt:variant>
      <vt:variant>
        <vt:i4>1835019</vt:i4>
      </vt:variant>
      <vt:variant>
        <vt:i4>36</vt:i4>
      </vt:variant>
      <vt:variant>
        <vt:i4>0</vt:i4>
      </vt:variant>
      <vt:variant>
        <vt:i4>5</vt:i4>
      </vt:variant>
      <vt:variant>
        <vt:lpwstr>https://www.gov.uk/government/publications/prevent-duty-guidance</vt:lpwstr>
      </vt:variant>
      <vt:variant>
        <vt:lpwstr/>
      </vt:variant>
      <vt:variant>
        <vt:i4>1507417</vt:i4>
      </vt:variant>
      <vt:variant>
        <vt:i4>33</vt:i4>
      </vt:variant>
      <vt:variant>
        <vt:i4>0</vt:i4>
      </vt:variant>
      <vt:variant>
        <vt:i4>5</vt:i4>
      </vt:variant>
      <vt:variant>
        <vt:lpwstr>https://www.gov.uk/government/publications/working-together-to-safeguard-children--2</vt:lpwstr>
      </vt:variant>
      <vt:variant>
        <vt:lpwstr/>
      </vt:variant>
      <vt:variant>
        <vt:i4>5898255</vt:i4>
      </vt:variant>
      <vt:variant>
        <vt:i4>30</vt:i4>
      </vt:variant>
      <vt:variant>
        <vt:i4>0</vt:i4>
      </vt:variant>
      <vt:variant>
        <vt:i4>5</vt:i4>
      </vt:variant>
      <vt:variant>
        <vt:lpwstr>https://www.gov.uk/government/publications/keeping-children-safe-in-education--2</vt:lpwstr>
      </vt:variant>
      <vt:variant>
        <vt:lpwstr/>
      </vt:variant>
      <vt:variant>
        <vt:i4>3407934</vt:i4>
      </vt:variant>
      <vt:variant>
        <vt:i4>27</vt:i4>
      </vt:variant>
      <vt:variant>
        <vt:i4>0</vt:i4>
      </vt:variant>
      <vt:variant>
        <vt:i4>5</vt:i4>
      </vt:variant>
      <vt:variant>
        <vt:lpwstr>http://www.legislation.gov.uk/ukpga/2014/6/contents/enacted</vt:lpwstr>
      </vt:variant>
      <vt:variant>
        <vt:lpwstr/>
      </vt:variant>
      <vt:variant>
        <vt:i4>6553642</vt:i4>
      </vt:variant>
      <vt:variant>
        <vt:i4>24</vt:i4>
      </vt:variant>
      <vt:variant>
        <vt:i4>0</vt:i4>
      </vt:variant>
      <vt:variant>
        <vt:i4>5</vt:i4>
      </vt:variant>
      <vt:variant>
        <vt:lpwstr>http://www.legislation.gov.uk/uksi/2009/1547/contents/made</vt:lpwstr>
      </vt:variant>
      <vt:variant>
        <vt:lpwstr/>
      </vt:variant>
      <vt:variant>
        <vt:i4>4194379</vt:i4>
      </vt:variant>
      <vt:variant>
        <vt:i4>21</vt:i4>
      </vt:variant>
      <vt:variant>
        <vt:i4>0</vt:i4>
      </vt:variant>
      <vt:variant>
        <vt:i4>5</vt:i4>
      </vt:variant>
      <vt:variant>
        <vt:lpwstr>http://www.legislation.gov.uk/ukpga/2006/21/contents</vt:lpwstr>
      </vt:variant>
      <vt:variant>
        <vt:lpwstr/>
      </vt:variant>
      <vt:variant>
        <vt:i4>3473470</vt:i4>
      </vt:variant>
      <vt:variant>
        <vt:i4>18</vt:i4>
      </vt:variant>
      <vt:variant>
        <vt:i4>0</vt:i4>
      </vt:variant>
      <vt:variant>
        <vt:i4>5</vt:i4>
      </vt:variant>
      <vt:variant>
        <vt:lpwstr>http://www.legislation.gov.uk/ukpga/2015/6/contents/enacted</vt:lpwstr>
      </vt:variant>
      <vt:variant>
        <vt:lpwstr/>
      </vt:variant>
      <vt:variant>
        <vt:i4>3997758</vt:i4>
      </vt:variant>
      <vt:variant>
        <vt:i4>15</vt:i4>
      </vt:variant>
      <vt:variant>
        <vt:i4>0</vt:i4>
      </vt:variant>
      <vt:variant>
        <vt:i4>5</vt:i4>
      </vt:variant>
      <vt:variant>
        <vt:lpwstr>http://www.legislation.gov.uk/ukpga/2012/9/contents/enacted</vt:lpwstr>
      </vt:variant>
      <vt:variant>
        <vt:lpwstr/>
      </vt:variant>
      <vt:variant>
        <vt:i4>4587597</vt:i4>
      </vt:variant>
      <vt:variant>
        <vt:i4>12</vt:i4>
      </vt:variant>
      <vt:variant>
        <vt:i4>0</vt:i4>
      </vt:variant>
      <vt:variant>
        <vt:i4>5</vt:i4>
      </vt:variant>
      <vt:variant>
        <vt:lpwstr>http://www.legislation.gov.uk/ukpga/2006/47/contents</vt:lpwstr>
      </vt:variant>
      <vt:variant>
        <vt:lpwstr/>
      </vt:variant>
      <vt:variant>
        <vt:i4>4390987</vt:i4>
      </vt:variant>
      <vt:variant>
        <vt:i4>9</vt:i4>
      </vt:variant>
      <vt:variant>
        <vt:i4>0</vt:i4>
      </vt:variant>
      <vt:variant>
        <vt:i4>5</vt:i4>
      </vt:variant>
      <vt:variant>
        <vt:lpwstr>http://www.legislation.gov.uk/ukpga/2004/31/contents</vt:lpwstr>
      </vt:variant>
      <vt:variant>
        <vt:lpwstr/>
      </vt:variant>
      <vt:variant>
        <vt:i4>4194368</vt:i4>
      </vt:variant>
      <vt:variant>
        <vt:i4>6</vt:i4>
      </vt:variant>
      <vt:variant>
        <vt:i4>0</vt:i4>
      </vt:variant>
      <vt:variant>
        <vt:i4>5</vt:i4>
      </vt:variant>
      <vt:variant>
        <vt:lpwstr>http://www.legislation.gov.uk/ukpga/1989/41/contents</vt:lpwstr>
      </vt:variant>
      <vt:variant>
        <vt:lpwstr/>
      </vt:variant>
      <vt:variant>
        <vt:i4>4522056</vt:i4>
      </vt:variant>
      <vt:variant>
        <vt:i4>3</vt:i4>
      </vt:variant>
      <vt:variant>
        <vt:i4>0</vt:i4>
      </vt:variant>
      <vt:variant>
        <vt:i4>5</vt:i4>
      </vt:variant>
      <vt:variant>
        <vt:lpwstr>http://www.legislation.gov.uk/ukpga/2002/32/contents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Gerard's Catholic Primary Art &amp; Design Policy</dc:title>
  <dc:creator>joymccallum</dc:creator>
  <cp:lastModifiedBy>E McCook</cp:lastModifiedBy>
  <cp:revision>3</cp:revision>
  <cp:lastPrinted>2014-01-14T11:20:00Z</cp:lastPrinted>
  <dcterms:created xsi:type="dcterms:W3CDTF">2026-10-08T11:51:00Z</dcterms:created>
  <dcterms:modified xsi:type="dcterms:W3CDTF">2026-10-08T11:58:00Z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0x01010077497F64D5EB044FAA2EBF01006B46EB</vt:lpwstr>
  </property>
</Properties>
</file>