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E7C" w:rsidRDefault="005465A2" w:rsidP="00EC7E7C">
      <w:r>
        <w:rPr>
          <w:rFonts w:ascii="Lucida Handwriting" w:hAnsi="Lucida Handwriting"/>
          <w:noProof/>
          <w:sz w:val="28"/>
          <w:szCs w:val="28"/>
          <w:lang w:val="en-GB" w:eastAsia="en-GB"/>
        </w:rPr>
        <w:drawing>
          <wp:anchor distT="0" distB="0" distL="114300" distR="114300" simplePos="0" relativeHeight="251692032" behindDoc="1" locked="0" layoutInCell="1" allowOverlap="1" wp14:anchorId="2072156E" wp14:editId="53ACDB60">
            <wp:simplePos x="0" y="0"/>
            <wp:positionH relativeFrom="column">
              <wp:posOffset>2226945</wp:posOffset>
            </wp:positionH>
            <wp:positionV relativeFrom="paragraph">
              <wp:posOffset>-85725</wp:posOffset>
            </wp:positionV>
            <wp:extent cx="1231265" cy="1485265"/>
            <wp:effectExtent l="0" t="0" r="6985" b="635"/>
            <wp:wrapTight wrapText="bothSides">
              <wp:wrapPolygon edited="0">
                <wp:start x="0" y="0"/>
                <wp:lineTo x="0" y="21332"/>
                <wp:lineTo x="21388" y="21332"/>
                <wp:lineTo x="213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1265" cy="1485265"/>
                    </a:xfrm>
                    <a:prstGeom prst="rect">
                      <a:avLst/>
                    </a:prstGeom>
                    <a:noFill/>
                  </pic:spPr>
                </pic:pic>
              </a:graphicData>
            </a:graphic>
            <wp14:sizeRelH relativeFrom="page">
              <wp14:pctWidth>0</wp14:pctWidth>
            </wp14:sizeRelH>
            <wp14:sizeRelV relativeFrom="page">
              <wp14:pctHeight>0</wp14:pctHeight>
            </wp14:sizeRelV>
          </wp:anchor>
        </w:drawing>
      </w:r>
    </w:p>
    <w:p w:rsidR="00EC7E7C" w:rsidRDefault="00EC7E7C" w:rsidP="00EC7E7C">
      <w:pPr>
        <w:jc w:val="center"/>
        <w:rPr>
          <w:rFonts w:ascii="Lucida Handwriting" w:hAnsi="Lucida Handwriting"/>
          <w:sz w:val="28"/>
          <w:szCs w:val="28"/>
        </w:rPr>
      </w:pPr>
    </w:p>
    <w:p w:rsidR="00EC7E7C" w:rsidRDefault="00EC7E7C" w:rsidP="00EC7E7C">
      <w:pPr>
        <w:jc w:val="center"/>
        <w:rPr>
          <w:rFonts w:ascii="Lucida Handwriting" w:hAnsi="Lucida Handwriting"/>
          <w:sz w:val="28"/>
          <w:szCs w:val="28"/>
        </w:rPr>
      </w:pPr>
    </w:p>
    <w:p w:rsidR="00EC7E7C" w:rsidRDefault="00EC7E7C" w:rsidP="00EC7E7C">
      <w:pPr>
        <w:jc w:val="center"/>
        <w:rPr>
          <w:rFonts w:ascii="Lucida Handwriting" w:hAnsi="Lucida Handwriting"/>
          <w:sz w:val="28"/>
          <w:szCs w:val="28"/>
        </w:rPr>
      </w:pPr>
    </w:p>
    <w:p w:rsidR="00EC7E7C" w:rsidRDefault="00EC7E7C" w:rsidP="00EC7E7C">
      <w:pPr>
        <w:rPr>
          <w:rFonts w:ascii="Lucida Handwriting" w:hAnsi="Lucida Handwriting"/>
          <w:sz w:val="28"/>
          <w:szCs w:val="28"/>
        </w:rPr>
      </w:pPr>
    </w:p>
    <w:p w:rsidR="00EC7E7C" w:rsidRDefault="00EC7E7C" w:rsidP="00EC7E7C">
      <w:pPr>
        <w:rPr>
          <w:rFonts w:ascii="Lucida Handwriting" w:hAnsi="Lucida Handwriting"/>
          <w:sz w:val="28"/>
          <w:szCs w:val="28"/>
        </w:rPr>
      </w:pPr>
    </w:p>
    <w:p w:rsidR="00EC7E7C" w:rsidRDefault="00AE034A" w:rsidP="00EC7E7C">
      <w:pPr>
        <w:rPr>
          <w:rFonts w:ascii="Lucida Handwriting" w:hAnsi="Lucida Handwriting"/>
          <w:sz w:val="28"/>
          <w:szCs w:val="28"/>
        </w:rPr>
      </w:pPr>
      <w:r>
        <w:rPr>
          <w:rFonts w:ascii="Lucida Handwriting" w:hAnsi="Lucida Handwriting"/>
          <w:noProof/>
          <w:sz w:val="28"/>
          <w:szCs w:val="28"/>
          <w:lang w:val="en-GB" w:eastAsia="en-GB"/>
        </w:rPr>
        <mc:AlternateContent>
          <mc:Choice Requires="wps">
            <w:drawing>
              <wp:anchor distT="0" distB="0" distL="114300" distR="114300" simplePos="0" relativeHeight="251693056" behindDoc="0" locked="0" layoutInCell="0" allowOverlap="1" wp14:anchorId="78649056" wp14:editId="45022A87">
                <wp:simplePos x="0" y="0"/>
                <wp:positionH relativeFrom="page">
                  <wp:posOffset>155643</wp:posOffset>
                </wp:positionH>
                <wp:positionV relativeFrom="page">
                  <wp:posOffset>1887166</wp:posOffset>
                </wp:positionV>
                <wp:extent cx="6517531" cy="1395730"/>
                <wp:effectExtent l="0" t="0" r="17145"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531" cy="1395730"/>
                        </a:xfrm>
                        <a:prstGeom prst="rect">
                          <a:avLst/>
                        </a:prstGeom>
                        <a:solidFill>
                          <a:srgbClr val="B2A1C7"/>
                        </a:solidFill>
                        <a:ln w="12700">
                          <a:solidFill>
                            <a:srgbClr val="FFFFFF"/>
                          </a:solidFill>
                          <a:miter lim="800000"/>
                          <a:headEnd/>
                          <a:tailEnd/>
                        </a:ln>
                      </wps:spPr>
                      <wps:txbx>
                        <w:txbxContent>
                          <w:p w:rsidR="007458FC" w:rsidRPr="00206E27" w:rsidRDefault="007458FC" w:rsidP="005465A2">
                            <w:pPr>
                              <w:pStyle w:val="NoSpacing"/>
                              <w:jc w:val="center"/>
                              <w:rPr>
                                <w:rFonts w:ascii="Century Gothic" w:eastAsia="Times New Roman" w:hAnsi="Century Gothic" w:cs="Calibri"/>
                                <w:color w:val="FFFFFF"/>
                                <w:sz w:val="72"/>
                                <w:szCs w:val="72"/>
                              </w:rPr>
                            </w:pPr>
                            <w:r w:rsidRPr="00206E27">
                              <w:rPr>
                                <w:rFonts w:ascii="Century Gothic" w:eastAsia="Times New Roman" w:hAnsi="Century Gothic" w:cs="Calibri"/>
                                <w:color w:val="FFFFFF"/>
                                <w:sz w:val="72"/>
                                <w:szCs w:val="72"/>
                                <w:lang w:val="en-GB"/>
                              </w:rPr>
                              <w:t>St Gerard’s Catholic Primary and Nursery School</w:t>
                            </w:r>
                          </w:p>
                          <w:p w:rsidR="007458FC" w:rsidRDefault="007458FC" w:rsidP="005465A2"/>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78649056" id="Rectangle 2" o:spid="_x0000_s1026" style="position:absolute;margin-left:12.25pt;margin-top:148.6pt;width:513.2pt;height:109.9pt;z-index:251693056;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" o:allowincell="f" fillcolor="#b2a1c7" strokecolor="white" strokeweight="1pt">
                <v:textbox style="mso-fit-shape-to-text:t" inset="14.4pt,,14.4pt">
                  <w:txbxContent>
                    <w:p w:rsidR="007458FC" w:rsidRPr="00206E27" w:rsidRDefault="007458FC" w:rsidP="005465A2">
                      <w:pPr>
                        <w:pStyle w:val="NoSpacing"/>
                        <w:jc w:val="center"/>
                        <w:rPr>
                          <w:rFonts w:ascii="Century Gothic" w:eastAsia="Times New Roman" w:hAnsi="Century Gothic" w:cs="Calibri"/>
                          <w:color w:val="FFFFFF"/>
                          <w:sz w:val="72"/>
                          <w:szCs w:val="72"/>
                        </w:rPr>
                      </w:pPr>
                      <w:r w:rsidRPr="00206E27">
                        <w:rPr>
                          <w:rFonts w:ascii="Century Gothic" w:eastAsia="Times New Roman" w:hAnsi="Century Gothic" w:cs="Calibri"/>
                          <w:color w:val="FFFFFF"/>
                          <w:sz w:val="72"/>
                          <w:szCs w:val="72"/>
                          <w:lang w:val="en-GB"/>
                        </w:rPr>
                        <w:t>St Gerard’s Catholic Primary and Nursery School</w:t>
                      </w:r>
                    </w:p>
                    <w:p w:rsidR="007458FC" w:rsidRDefault="007458FC" w:rsidP="005465A2"/>
                  </w:txbxContent>
                </v:textbox>
                <w10:wrap anchorx="page" anchory="page"/>
              </v:rect>
            </w:pict>
          </mc:Fallback>
        </mc:AlternateContent>
      </w:r>
      <w:r w:rsidR="00EC7E7C">
        <w:rPr>
          <w:rFonts w:ascii="Lucida Handwriting" w:hAnsi="Lucida Handwriting"/>
          <w:sz w:val="28"/>
          <w:szCs w:val="28"/>
        </w:rPr>
        <w:t xml:space="preserve"> </w:t>
      </w:r>
    </w:p>
    <w:p w:rsidR="00EC7E7C" w:rsidRDefault="00EC7E7C" w:rsidP="00EC7E7C">
      <w:pPr>
        <w:rPr>
          <w:rFonts w:ascii="Lucida Handwriting" w:hAnsi="Lucida Handwriting"/>
          <w:sz w:val="28"/>
          <w:szCs w:val="28"/>
        </w:rPr>
      </w:pPr>
    </w:p>
    <w:p w:rsidR="00EC7E7C" w:rsidRDefault="00EC7E7C" w:rsidP="00EC7E7C">
      <w:pPr>
        <w:rPr>
          <w:rFonts w:ascii="Lucida Handwriting" w:hAnsi="Lucida Handwriting"/>
          <w:sz w:val="28"/>
          <w:szCs w:val="28"/>
        </w:rPr>
      </w:pPr>
      <w:r>
        <w:rPr>
          <w:rFonts w:ascii="Lucida Handwriting" w:hAnsi="Lucida Handwriting"/>
          <w:sz w:val="28"/>
          <w:szCs w:val="28"/>
        </w:rPr>
        <w:t xml:space="preserve">                     </w:t>
      </w:r>
    </w:p>
    <w:p w:rsidR="005465A2" w:rsidRDefault="00EC7E7C" w:rsidP="005465A2">
      <w:r>
        <w:rPr>
          <w:rFonts w:ascii="Lucida Handwriting" w:hAnsi="Lucida Handwriting"/>
          <w:sz w:val="28"/>
          <w:szCs w:val="28"/>
        </w:rPr>
        <w:t xml:space="preserve">                          </w:t>
      </w:r>
      <w:r w:rsidR="005465A2">
        <w:rPr>
          <w:rFonts w:ascii="Lucida Handwriting" w:hAnsi="Lucida Handwriting"/>
          <w:noProof/>
          <w:sz w:val="28"/>
          <w:szCs w:val="28"/>
          <w:lang w:val="en-GB" w:eastAsia="en-GB"/>
        </w:rPr>
        <mc:AlternateContent>
          <mc:Choice Requires="wpg">
            <w:drawing>
              <wp:anchor distT="0" distB="0" distL="114300" distR="114300" simplePos="0" relativeHeight="251694080" behindDoc="1" locked="0" layoutInCell="0" allowOverlap="1" wp14:anchorId="7A768D68" wp14:editId="311BBEF3">
                <wp:simplePos x="0" y="0"/>
                <wp:positionH relativeFrom="page">
                  <wp:posOffset>6846372</wp:posOffset>
                </wp:positionH>
                <wp:positionV relativeFrom="page">
                  <wp:align>top</wp:align>
                </wp:positionV>
                <wp:extent cx="1430164" cy="9991725"/>
                <wp:effectExtent l="0" t="19050" r="0" b="520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164" cy="9991725"/>
                          <a:chOff x="7329" y="0"/>
                          <a:chExt cx="6381" cy="15840"/>
                        </a:xfrm>
                      </wpg:grpSpPr>
                      <wpg:grpSp>
                        <wpg:cNvPr id="4" name="Group 364"/>
                        <wpg:cNvGrpSpPr>
                          <a:grpSpLocks/>
                        </wpg:cNvGrpSpPr>
                        <wpg:grpSpPr bwMode="auto">
                          <a:xfrm>
                            <a:off x="7344" y="0"/>
                            <a:ext cx="4896" cy="15840"/>
                            <a:chOff x="7560" y="0"/>
                            <a:chExt cx="4700" cy="15840"/>
                          </a:xfrm>
                        </wpg:grpSpPr>
                        <wps:wsp>
                          <wps:cNvPr id="5" name="Rectangle 365"/>
                          <wps:cNvSpPr>
                            <a:spLocks noChangeArrowheads="1"/>
                          </wps:cNvSpPr>
                          <wps:spPr bwMode="auto">
                            <a:xfrm>
                              <a:off x="7755" y="0"/>
                              <a:ext cx="4505" cy="15840"/>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wps:wsp>
                          <wps:cNvPr id="6" name="Rectangle 366"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7" name="Rectangle 367"/>
                        <wps:cNvSpPr>
                          <a:spLocks noChangeArrowheads="1"/>
                        </wps:cNvSpPr>
                        <wps:spPr bwMode="auto">
                          <a:xfrm>
                            <a:off x="8814" y="9"/>
                            <a:ext cx="4896" cy="3958"/>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7458FC" w:rsidRPr="00C460A6" w:rsidRDefault="007458FC" w:rsidP="005465A2">
                              <w:pPr>
                                <w:pStyle w:val="NoSpacing"/>
                                <w:rPr>
                                  <w:rFonts w:ascii="Cambria" w:eastAsia="Times New Roman" w:hAnsi="Cambria" w:cs="Times New Roman"/>
                                  <w:b/>
                                  <w:bCs/>
                                  <w:color w:val="FFFFFF"/>
                                  <w:sz w:val="96"/>
                                  <w:szCs w:val="96"/>
                                </w:rPr>
                              </w:pPr>
                            </w:p>
                          </w:txbxContent>
                        </wps:txbx>
                        <wps:bodyPr rot="0" vert="horz" wrap="square" lIns="365760" tIns="182880" rIns="182880" bIns="182880" anchor="b" anchorCtr="0" upright="1">
                          <a:noAutofit/>
                        </wps:bodyPr>
                      </wps:wsp>
                      <wps:wsp>
                        <wps:cNvPr id="8" name="Rectangle 9"/>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7458FC" w:rsidRPr="00C460A6" w:rsidRDefault="007458FC" w:rsidP="005465A2">
                              <w:pPr>
                                <w:pStyle w:val="NoSpacing"/>
                                <w:spacing w:line="360" w:lineRule="auto"/>
                                <w:rPr>
                                  <w:color w:val="FFFFFF"/>
                                </w:rPr>
                              </w:pPr>
                              <w:r>
                                <w:rPr>
                                  <w:lang w:val="en-GB"/>
                                </w:rPr>
                                <w:t xml:space="preserve"> </w:t>
                              </w:r>
                            </w:p>
                            <w:p w:rsidR="007458FC" w:rsidRPr="00C460A6" w:rsidRDefault="007458FC" w:rsidP="005465A2">
                              <w:pPr>
                                <w:pStyle w:val="NoSpacing"/>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7A768D68" id="Group 3" o:spid="_x0000_s1027" style="position:absolute;margin-left:539.1pt;margin-top:0;width:112.6pt;height:786.75pt;z-index:-251622400;mso-height-percent:1000;mso-position-horizontal-relative:page;mso-position-vertical:top;mso-position-vertical-relative:page;mso-height-percent:1000" coordorigin="7329" coordsize="638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" o:allowincell="f">
                <v:group id="Group 36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6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" fillcolor="#8064a2" strokecolor="#f2f2f2" strokeweight="3pt">
                    <v:shadow on="t" color="#3f3151" opacity=".5" offset="1pt"/>
                  </v:rect>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" fillcolor="#9bbb59" stroked="f" strokecolor="white" strokeweight="1pt">
                    <v:fill r:id="rId12" o:title="" opacity="52428f" o:opacity2="52428f" type="pattern"/>
                    <v:shadow color="#d8d8d8" offset="3pt,3pt"/>
                  </v:rect>
                </v:group>
                <v:rect id="Rectangle 367" o:spid="_x0000_s1031" style="position:absolute;left:8814;top:9;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" filled="f" stroked="f" strokecolor="white" strokeweight="1pt">
                  <v:fill opacity="52428f"/>
                  <v:textbox inset="28.8pt,14.4pt,14.4pt,14.4pt">
                    <w:txbxContent>
                      <w:p w:rsidR="007458FC" w:rsidRPr="00C460A6" w:rsidRDefault="007458FC" w:rsidP="005465A2">
                        <w:pPr>
                          <w:pStyle w:val="NoSpacing"/>
                          <w:rPr>
                            <w:rFonts w:ascii="Cambria" w:eastAsia="Times New Roman" w:hAnsi="Cambria" w:cs="Times New Roman"/>
                            <w:b/>
                            <w:bCs/>
                            <w:color w:val="FFFFFF"/>
                            <w:sz w:val="96"/>
                            <w:szCs w:val="96"/>
                          </w:rPr>
                        </w:pPr>
                      </w:p>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" filled="f" stroked="f" strokecolor="white" strokeweight="1pt">
                  <v:fill opacity="52428f"/>
                  <v:textbox inset="28.8pt,14.4pt,14.4pt,14.4pt">
                    <w:txbxContent>
                      <w:p w:rsidR="007458FC" w:rsidRPr="00C460A6" w:rsidRDefault="007458FC" w:rsidP="005465A2">
                        <w:pPr>
                          <w:pStyle w:val="NoSpacing"/>
                          <w:spacing w:line="360" w:lineRule="auto"/>
                          <w:rPr>
                            <w:color w:val="FFFFFF"/>
                          </w:rPr>
                        </w:pPr>
                        <w:r>
                          <w:rPr>
                            <w:lang w:val="en-GB"/>
                          </w:rPr>
                          <w:t xml:space="preserve"> </w:t>
                        </w:r>
                      </w:p>
                      <w:p w:rsidR="007458FC" w:rsidRPr="00C460A6" w:rsidRDefault="007458FC" w:rsidP="005465A2">
                        <w:pPr>
                          <w:pStyle w:val="NoSpacing"/>
                          <w:spacing w:line="360" w:lineRule="auto"/>
                          <w:rPr>
                            <w:color w:val="FFFFFF"/>
                          </w:rPr>
                        </w:pPr>
                      </w:p>
                    </w:txbxContent>
                  </v:textbox>
                </v:rect>
                <w10:wrap anchorx="page" anchory="page"/>
              </v:group>
            </w:pict>
          </mc:Fallback>
        </mc:AlternateContent>
      </w:r>
    </w:p>
    <w:p w:rsidR="005465A2" w:rsidRDefault="005465A2" w:rsidP="005465A2">
      <w:pPr>
        <w:jc w:val="center"/>
        <w:rPr>
          <w:rFonts w:ascii="Lucida Handwriting" w:hAnsi="Lucida Handwriting"/>
          <w:sz w:val="28"/>
          <w:szCs w:val="28"/>
        </w:rPr>
      </w:pPr>
    </w:p>
    <w:p w:rsidR="005465A2" w:rsidRDefault="005465A2" w:rsidP="005465A2">
      <w:pPr>
        <w:jc w:val="center"/>
        <w:rPr>
          <w:rFonts w:ascii="Lucida Handwriting" w:hAnsi="Lucida Handwriting"/>
          <w:sz w:val="28"/>
          <w:szCs w:val="28"/>
        </w:rPr>
      </w:pPr>
    </w:p>
    <w:p w:rsidR="005465A2" w:rsidRDefault="005465A2" w:rsidP="005465A2">
      <w:pPr>
        <w:jc w:val="center"/>
        <w:rPr>
          <w:rFonts w:ascii="Lucida Handwriting" w:hAnsi="Lucida Handwriting"/>
          <w:sz w:val="28"/>
          <w:szCs w:val="28"/>
        </w:rPr>
      </w:pPr>
    </w:p>
    <w:p w:rsidR="005465A2" w:rsidRDefault="005465A2" w:rsidP="005465A2">
      <w:pPr>
        <w:rPr>
          <w:rFonts w:ascii="Lucida Handwriting" w:hAnsi="Lucida Handwriting"/>
          <w:sz w:val="28"/>
          <w:szCs w:val="28"/>
        </w:rPr>
      </w:pPr>
    </w:p>
    <w:p w:rsidR="005465A2" w:rsidRDefault="00150B9D" w:rsidP="005465A2">
      <w:pPr>
        <w:rPr>
          <w:rFonts w:ascii="Lucida Handwriting" w:hAnsi="Lucida Handwriting"/>
          <w:sz w:val="28"/>
          <w:szCs w:val="28"/>
        </w:rPr>
      </w:pPr>
      <w:r>
        <w:rPr>
          <w:noProof/>
          <w:lang w:val="en-GB" w:eastAsia="en-GB"/>
        </w:rPr>
        <w:drawing>
          <wp:anchor distT="0" distB="0" distL="114300" distR="114300" simplePos="0" relativeHeight="251699200" behindDoc="0" locked="0" layoutInCell="1" allowOverlap="1" wp14:anchorId="7CD22B37" wp14:editId="25D0EAF9">
            <wp:simplePos x="0" y="0"/>
            <wp:positionH relativeFrom="column">
              <wp:posOffset>982519</wp:posOffset>
            </wp:positionH>
            <wp:positionV relativeFrom="paragraph">
              <wp:posOffset>231718</wp:posOffset>
            </wp:positionV>
            <wp:extent cx="3186546" cy="371735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7044" t="38683" r="61927" b="17704"/>
                    <a:stretch/>
                  </pic:blipFill>
                  <pic:spPr bwMode="auto">
                    <a:xfrm>
                      <a:off x="0" y="0"/>
                      <a:ext cx="3186546" cy="37173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r>
        <w:rPr>
          <w:rFonts w:ascii="Lucida Handwriting" w:hAnsi="Lucida Handwriting"/>
          <w:sz w:val="28"/>
          <w:szCs w:val="28"/>
        </w:rPr>
        <w:t xml:space="preserve"> </w:t>
      </w: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r>
        <w:rPr>
          <w:rFonts w:ascii="Lucida Handwriting" w:hAnsi="Lucida Handwriting"/>
          <w:sz w:val="28"/>
          <w:szCs w:val="28"/>
        </w:rPr>
        <w:t xml:space="preserve">                     </w:t>
      </w:r>
    </w:p>
    <w:p w:rsidR="005465A2" w:rsidRDefault="005465A2" w:rsidP="005465A2">
      <w:pPr>
        <w:rPr>
          <w:rFonts w:ascii="Lucida Handwriting" w:hAnsi="Lucida Handwriting"/>
          <w:sz w:val="28"/>
          <w:szCs w:val="28"/>
        </w:rPr>
      </w:pPr>
      <w:r>
        <w:rPr>
          <w:rFonts w:ascii="Lucida Handwriting" w:hAnsi="Lucida Handwriting"/>
          <w:sz w:val="28"/>
          <w:szCs w:val="28"/>
        </w:rPr>
        <w:t xml:space="preserve">                                                </w:t>
      </w: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p>
    <w:p w:rsidR="005465A2" w:rsidRDefault="005465A2" w:rsidP="005465A2">
      <w:pPr>
        <w:rPr>
          <w:rFonts w:ascii="Lucida Handwriting" w:hAnsi="Lucida Handwriting"/>
          <w:sz w:val="28"/>
          <w:szCs w:val="28"/>
        </w:rPr>
      </w:pPr>
    </w:p>
    <w:p w:rsidR="006568EC" w:rsidRPr="005465A2" w:rsidRDefault="005465A2" w:rsidP="005465A2">
      <w:pPr>
        <w:rPr>
          <w:rFonts w:ascii="Lucida Handwriting" w:hAnsi="Lucida Handwriting"/>
          <w:sz w:val="28"/>
          <w:szCs w:val="28"/>
        </w:rPr>
      </w:pPr>
      <w:r>
        <w:rPr>
          <w:rFonts w:ascii="Lucida Handwriting" w:hAnsi="Lucida Handwriting"/>
          <w:sz w:val="28"/>
          <w:szCs w:val="28"/>
        </w:rPr>
        <w:t xml:space="preserve">                     </w:t>
      </w:r>
    </w:p>
    <w:p w:rsidR="00EC7E7C" w:rsidRPr="00206E27" w:rsidRDefault="005465A2" w:rsidP="005465A2">
      <w:pPr>
        <w:rPr>
          <w:rFonts w:ascii="Century Gothic" w:hAnsi="Century Gothic" w:cstheme="minorHAnsi"/>
          <w:b/>
          <w:color w:val="404040" w:themeColor="text1" w:themeTint="BF"/>
          <w:sz w:val="72"/>
          <w:szCs w:val="48"/>
        </w:rPr>
      </w:pPr>
      <w:r>
        <w:rPr>
          <w:rFonts w:asciiTheme="minorHAnsi" w:hAnsiTheme="minorHAnsi" w:cstheme="minorHAnsi"/>
          <w:b/>
          <w:color w:val="404040" w:themeColor="text1" w:themeTint="BF"/>
          <w:sz w:val="72"/>
          <w:szCs w:val="48"/>
        </w:rPr>
        <w:t xml:space="preserve">            </w:t>
      </w:r>
      <w:r w:rsidR="00DF53EE" w:rsidRPr="00206E27">
        <w:rPr>
          <w:rFonts w:ascii="Century Gothic" w:hAnsi="Century Gothic" w:cstheme="minorHAnsi"/>
          <w:b/>
          <w:color w:val="404040" w:themeColor="text1" w:themeTint="BF"/>
          <w:sz w:val="72"/>
          <w:szCs w:val="48"/>
        </w:rPr>
        <w:t>Phonics</w:t>
      </w:r>
      <w:r w:rsidR="00EC7E7C" w:rsidRPr="00206E27">
        <w:rPr>
          <w:rFonts w:ascii="Century Gothic" w:hAnsi="Century Gothic" w:cstheme="minorHAnsi"/>
          <w:b/>
          <w:color w:val="404040" w:themeColor="text1" w:themeTint="BF"/>
          <w:sz w:val="72"/>
          <w:szCs w:val="48"/>
        </w:rPr>
        <w:t xml:space="preserve"> Policy</w:t>
      </w:r>
    </w:p>
    <w:p w:rsidR="00EC7E7C" w:rsidRPr="00206E27" w:rsidRDefault="005465A2" w:rsidP="005465A2">
      <w:pPr>
        <w:rPr>
          <w:rFonts w:ascii="Century Gothic" w:hAnsi="Century Gothic" w:cstheme="minorHAnsi"/>
          <w:b/>
          <w:color w:val="404040" w:themeColor="text1" w:themeTint="BF"/>
          <w:sz w:val="72"/>
          <w:szCs w:val="48"/>
        </w:rPr>
      </w:pPr>
      <w:r w:rsidRPr="00206E27">
        <w:rPr>
          <w:rFonts w:ascii="Century Gothic" w:hAnsi="Century Gothic" w:cstheme="minorHAnsi"/>
          <w:b/>
          <w:color w:val="404040" w:themeColor="text1" w:themeTint="BF"/>
          <w:sz w:val="72"/>
          <w:szCs w:val="48"/>
        </w:rPr>
        <w:t xml:space="preserve">            </w:t>
      </w:r>
    </w:p>
    <w:p w:rsidR="001D2BF7" w:rsidRDefault="001D2BF7" w:rsidP="00EC7E7C">
      <w:pPr>
        <w:rPr>
          <w:rFonts w:ascii="Calibri" w:hAnsi="Calibri" w:cs="Calibri"/>
          <w:b/>
          <w:sz w:val="48"/>
          <w:szCs w:val="48"/>
          <w:u w:val="single"/>
        </w:rPr>
      </w:pPr>
    </w:p>
    <w:p w:rsidR="00EC7E7C" w:rsidRDefault="00EC7E7C" w:rsidP="00EC7E7C">
      <w:pPr>
        <w:rPr>
          <w:rFonts w:ascii="Calibri" w:hAnsi="Calibri" w:cs="Calibri"/>
          <w:b/>
          <w:sz w:val="48"/>
          <w:szCs w:val="48"/>
          <w:u w:val="single"/>
        </w:rPr>
      </w:pPr>
    </w:p>
    <w:p w:rsidR="005465A2" w:rsidRDefault="005465A2" w:rsidP="005465A2">
      <w:pPr>
        <w:rPr>
          <w:rFonts w:ascii="Calibri" w:hAnsi="Calibri" w:cs="Calibri"/>
          <w:b/>
          <w:sz w:val="48"/>
          <w:szCs w:val="48"/>
          <w:u w:val="single"/>
        </w:rPr>
      </w:pPr>
    </w:p>
    <w:p w:rsidR="005465A2" w:rsidRDefault="00206E27" w:rsidP="005465A2">
      <w:pPr>
        <w:rPr>
          <w:rFonts w:ascii="Calibri" w:hAnsi="Calibri" w:cs="Calibri"/>
          <w:b/>
          <w:sz w:val="48"/>
          <w:szCs w:val="48"/>
          <w:u w:val="single"/>
        </w:rPr>
      </w:pPr>
      <w:r>
        <w:rPr>
          <w:rFonts w:ascii="Calibri" w:hAnsi="Calibri" w:cs="Tahoma"/>
          <w:b/>
          <w:noProof/>
          <w:color w:val="7030A0"/>
          <w:sz w:val="36"/>
          <w:szCs w:val="36"/>
          <w:u w:val="single"/>
          <w:lang w:val="en-GB" w:eastAsia="en-GB"/>
        </w:rPr>
        <w:drawing>
          <wp:anchor distT="0" distB="0" distL="114300" distR="114300" simplePos="0" relativeHeight="251698176" behindDoc="1" locked="0" layoutInCell="1" allowOverlap="1" wp14:anchorId="1EE6AFF6" wp14:editId="12F93827">
            <wp:simplePos x="0" y="0"/>
            <wp:positionH relativeFrom="margin">
              <wp:align>center</wp:align>
            </wp:positionH>
            <wp:positionV relativeFrom="paragraph">
              <wp:posOffset>13714</wp:posOffset>
            </wp:positionV>
            <wp:extent cx="3368040" cy="2364740"/>
            <wp:effectExtent l="0" t="0" r="3810" b="0"/>
            <wp:wrapTight wrapText="bothSides">
              <wp:wrapPolygon edited="0">
                <wp:start x="0" y="0"/>
                <wp:lineTo x="0" y="21403"/>
                <wp:lineTo x="21502" y="21403"/>
                <wp:lineTo x="2150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8040" cy="2364740"/>
                    </a:xfrm>
                    <a:prstGeom prst="rect">
                      <a:avLst/>
                    </a:prstGeom>
                    <a:noFill/>
                  </pic:spPr>
                </pic:pic>
              </a:graphicData>
            </a:graphic>
            <wp14:sizeRelH relativeFrom="page">
              <wp14:pctWidth>0</wp14:pctWidth>
            </wp14:sizeRelH>
            <wp14:sizeRelV relativeFrom="page">
              <wp14:pctHeight>0</wp14:pctHeight>
            </wp14:sizeRelV>
          </wp:anchor>
        </w:drawing>
      </w:r>
    </w:p>
    <w:p w:rsidR="005465A2" w:rsidRDefault="005465A2" w:rsidP="005465A2">
      <w:pPr>
        <w:rPr>
          <w:rFonts w:ascii="Calibri" w:hAnsi="Calibri" w:cs="Calibri"/>
          <w:b/>
          <w:sz w:val="48"/>
          <w:szCs w:val="48"/>
          <w:u w:val="single"/>
        </w:rPr>
      </w:pPr>
    </w:p>
    <w:p w:rsidR="005465A2" w:rsidRDefault="005465A2" w:rsidP="005465A2">
      <w:pPr>
        <w:autoSpaceDE w:val="0"/>
        <w:autoSpaceDN w:val="0"/>
        <w:adjustRightInd w:val="0"/>
        <w:jc w:val="center"/>
        <w:rPr>
          <w:rFonts w:ascii="Calibri" w:hAnsi="Calibri" w:cs="Tahoma"/>
          <w:b/>
          <w:color w:val="7030A0"/>
          <w:sz w:val="72"/>
          <w:szCs w:val="72"/>
          <w:u w:val="single"/>
          <w:lang w:val="en-GB" w:eastAsia="en-GB"/>
        </w:rPr>
      </w:pPr>
    </w:p>
    <w:p w:rsidR="005465A2" w:rsidRDefault="005465A2" w:rsidP="005465A2">
      <w:pPr>
        <w:autoSpaceDE w:val="0"/>
        <w:autoSpaceDN w:val="0"/>
        <w:adjustRightInd w:val="0"/>
        <w:jc w:val="center"/>
        <w:rPr>
          <w:rFonts w:ascii="Calibri" w:hAnsi="Calibri" w:cs="Tahoma"/>
          <w:b/>
          <w:color w:val="7030A0"/>
          <w:sz w:val="36"/>
          <w:szCs w:val="36"/>
          <w:u w:val="single"/>
          <w:lang w:val="en-GB" w:eastAsia="en-GB"/>
        </w:rPr>
      </w:pPr>
    </w:p>
    <w:p w:rsidR="005465A2" w:rsidRDefault="005465A2" w:rsidP="005465A2">
      <w:pPr>
        <w:autoSpaceDE w:val="0"/>
        <w:autoSpaceDN w:val="0"/>
        <w:adjustRightInd w:val="0"/>
        <w:jc w:val="center"/>
        <w:rPr>
          <w:rFonts w:ascii="Calibri" w:hAnsi="Calibri" w:cs="Tahoma"/>
          <w:b/>
          <w:color w:val="7030A0"/>
          <w:sz w:val="36"/>
          <w:szCs w:val="36"/>
          <w:u w:val="single"/>
          <w:lang w:val="en-GB" w:eastAsia="en-GB"/>
        </w:rPr>
      </w:pPr>
    </w:p>
    <w:p w:rsidR="005465A2" w:rsidRDefault="005465A2" w:rsidP="005465A2">
      <w:pPr>
        <w:autoSpaceDE w:val="0"/>
        <w:autoSpaceDN w:val="0"/>
        <w:adjustRightInd w:val="0"/>
        <w:jc w:val="center"/>
        <w:rPr>
          <w:rFonts w:ascii="Calibri" w:hAnsi="Calibri" w:cs="Tahoma"/>
          <w:b/>
          <w:color w:val="7030A0"/>
          <w:sz w:val="36"/>
          <w:szCs w:val="36"/>
          <w:u w:val="single"/>
          <w:lang w:val="en-GB" w:eastAsia="en-GB"/>
        </w:rPr>
      </w:pPr>
    </w:p>
    <w:p w:rsidR="005465A2" w:rsidRDefault="005465A2" w:rsidP="005465A2">
      <w:pPr>
        <w:autoSpaceDE w:val="0"/>
        <w:autoSpaceDN w:val="0"/>
        <w:adjustRightInd w:val="0"/>
        <w:jc w:val="center"/>
        <w:rPr>
          <w:rFonts w:ascii="Calibri" w:hAnsi="Calibri" w:cs="Tahoma"/>
          <w:b/>
          <w:color w:val="7030A0"/>
          <w:sz w:val="36"/>
          <w:szCs w:val="36"/>
          <w:u w:val="single"/>
          <w:lang w:val="en-GB" w:eastAsia="en-GB"/>
        </w:rPr>
      </w:pPr>
    </w:p>
    <w:p w:rsidR="005465A2" w:rsidRDefault="005465A2" w:rsidP="005465A2">
      <w:pPr>
        <w:autoSpaceDE w:val="0"/>
        <w:autoSpaceDN w:val="0"/>
        <w:adjustRightInd w:val="0"/>
        <w:jc w:val="center"/>
        <w:rPr>
          <w:rFonts w:ascii="Calibri" w:hAnsi="Calibri" w:cs="Tahoma"/>
          <w:b/>
          <w:color w:val="7030A0"/>
          <w:sz w:val="36"/>
          <w:szCs w:val="36"/>
          <w:u w:val="single"/>
          <w:lang w:val="en-GB" w:eastAsia="en-GB"/>
        </w:rPr>
      </w:pPr>
    </w:p>
    <w:p w:rsidR="005465A2" w:rsidRDefault="005465A2" w:rsidP="005465A2">
      <w:pPr>
        <w:autoSpaceDE w:val="0"/>
        <w:autoSpaceDN w:val="0"/>
        <w:adjustRightInd w:val="0"/>
        <w:rPr>
          <w:rFonts w:ascii="Calibri" w:hAnsi="Calibri" w:cs="Tahoma"/>
          <w:b/>
          <w:color w:val="7030A0"/>
          <w:sz w:val="36"/>
          <w:szCs w:val="36"/>
          <w:u w:val="single"/>
          <w:lang w:val="en-GB" w:eastAsia="en-GB"/>
        </w:rPr>
      </w:pPr>
    </w:p>
    <w:p w:rsidR="005465A2" w:rsidRDefault="005465A2" w:rsidP="005465A2">
      <w:pPr>
        <w:autoSpaceDE w:val="0"/>
        <w:autoSpaceDN w:val="0"/>
        <w:adjustRightInd w:val="0"/>
        <w:jc w:val="center"/>
        <w:rPr>
          <w:rFonts w:ascii="Calibri" w:hAnsi="Calibri" w:cs="Tahoma"/>
          <w:b/>
          <w:color w:val="7030A0"/>
          <w:sz w:val="36"/>
          <w:szCs w:val="36"/>
          <w:u w:val="single"/>
          <w:lang w:val="en-GB" w:eastAsia="en-GB"/>
        </w:rPr>
      </w:pPr>
    </w:p>
    <w:p w:rsidR="005465A2" w:rsidRPr="00206E27" w:rsidRDefault="005465A2" w:rsidP="005465A2">
      <w:pPr>
        <w:autoSpaceDE w:val="0"/>
        <w:autoSpaceDN w:val="0"/>
        <w:adjustRightInd w:val="0"/>
        <w:jc w:val="center"/>
        <w:rPr>
          <w:rFonts w:ascii="Century Gothic" w:hAnsi="Century Gothic" w:cs="Tahoma"/>
          <w:b/>
          <w:color w:val="7030A0"/>
          <w:sz w:val="36"/>
          <w:szCs w:val="36"/>
          <w:u w:val="single"/>
          <w:lang w:val="en-GB" w:eastAsia="en-GB"/>
        </w:rPr>
      </w:pPr>
      <w:r w:rsidRPr="00206E27">
        <w:rPr>
          <w:rFonts w:ascii="Century Gothic" w:hAnsi="Century Gothic" w:cs="Tahoma"/>
          <w:b/>
          <w:color w:val="7030A0"/>
          <w:sz w:val="36"/>
          <w:szCs w:val="36"/>
          <w:u w:val="single"/>
          <w:lang w:val="en-GB" w:eastAsia="en-GB"/>
        </w:rPr>
        <w:t>SAFEGUARDING STATEMENT</w:t>
      </w:r>
    </w:p>
    <w:p w:rsidR="005465A2" w:rsidRPr="00206E27" w:rsidRDefault="00206E27" w:rsidP="005465A2">
      <w:pPr>
        <w:autoSpaceDE w:val="0"/>
        <w:autoSpaceDN w:val="0"/>
        <w:adjustRightInd w:val="0"/>
        <w:ind w:right="-613"/>
        <w:jc w:val="center"/>
        <w:rPr>
          <w:rFonts w:ascii="Century Gothic" w:hAnsi="Century Gothic" w:cs="Tahoma"/>
          <w:b/>
          <w:color w:val="7030A0"/>
          <w:sz w:val="36"/>
          <w:szCs w:val="36"/>
          <w:u w:val="single"/>
          <w:lang w:val="en-GB" w:eastAsia="en-GB"/>
        </w:rPr>
      </w:pPr>
      <w:r w:rsidRPr="00206E27">
        <w:rPr>
          <w:rFonts w:ascii="Century Gothic" w:hAnsi="Century Gothic"/>
          <w:noProof/>
          <w:sz w:val="36"/>
          <w:szCs w:val="36"/>
          <w:lang w:val="en-GB" w:eastAsia="en-GB"/>
        </w:rPr>
        <w:drawing>
          <wp:anchor distT="0" distB="0" distL="114300" distR="114300" simplePos="0" relativeHeight="251697152" behindDoc="1" locked="0" layoutInCell="1" allowOverlap="1" wp14:anchorId="09534620" wp14:editId="5AB5FC89">
            <wp:simplePos x="0" y="0"/>
            <wp:positionH relativeFrom="column">
              <wp:posOffset>2307846</wp:posOffset>
            </wp:positionH>
            <wp:positionV relativeFrom="paragraph">
              <wp:posOffset>216887</wp:posOffset>
            </wp:positionV>
            <wp:extent cx="859790" cy="1036955"/>
            <wp:effectExtent l="0" t="0" r="0" b="0"/>
            <wp:wrapTight wrapText="bothSides">
              <wp:wrapPolygon edited="0">
                <wp:start x="0" y="0"/>
                <wp:lineTo x="0" y="21031"/>
                <wp:lineTo x="21058" y="21031"/>
                <wp:lineTo x="210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9790" cy="1036955"/>
                    </a:xfrm>
                    <a:prstGeom prst="rect">
                      <a:avLst/>
                    </a:prstGeom>
                    <a:noFill/>
                  </pic:spPr>
                </pic:pic>
              </a:graphicData>
            </a:graphic>
            <wp14:sizeRelH relativeFrom="page">
              <wp14:pctWidth>0</wp14:pctWidth>
            </wp14:sizeRelH>
            <wp14:sizeRelV relativeFrom="page">
              <wp14:pctHeight>0</wp14:pctHeight>
            </wp14:sizeRelV>
          </wp:anchor>
        </w:drawing>
      </w:r>
    </w:p>
    <w:p w:rsidR="005465A2" w:rsidRPr="00206E27" w:rsidRDefault="005465A2" w:rsidP="005465A2">
      <w:pPr>
        <w:autoSpaceDE w:val="0"/>
        <w:autoSpaceDN w:val="0"/>
        <w:adjustRightInd w:val="0"/>
        <w:ind w:left="720"/>
        <w:rPr>
          <w:rFonts w:ascii="Century Gothic" w:hAnsi="Century Gothic" w:cs="Tahoma"/>
          <w:b/>
          <w:color w:val="7030A0"/>
          <w:sz w:val="36"/>
          <w:szCs w:val="36"/>
          <w:lang w:val="en-GB" w:eastAsia="en-GB"/>
        </w:rPr>
      </w:pPr>
      <w:r w:rsidRPr="00206E27">
        <w:rPr>
          <w:rFonts w:ascii="Century Gothic" w:hAnsi="Century Gothic" w:cs="Tahoma"/>
          <w:b/>
          <w:color w:val="7030A0"/>
          <w:sz w:val="36"/>
          <w:szCs w:val="36"/>
          <w:lang w:val="en-GB" w:eastAsia="en-GB"/>
        </w:rPr>
        <w:t xml:space="preserve">                        </w:t>
      </w:r>
    </w:p>
    <w:p w:rsidR="005465A2" w:rsidRPr="00206E27" w:rsidRDefault="005465A2" w:rsidP="005465A2">
      <w:pPr>
        <w:autoSpaceDE w:val="0"/>
        <w:autoSpaceDN w:val="0"/>
        <w:adjustRightInd w:val="0"/>
        <w:rPr>
          <w:rFonts w:ascii="Century Gothic" w:hAnsi="Century Gothic" w:cs="Tahoma"/>
          <w:b/>
          <w:i/>
          <w:color w:val="7030A0"/>
          <w:sz w:val="36"/>
          <w:szCs w:val="36"/>
          <w:lang w:val="en-GB" w:eastAsia="en-GB"/>
        </w:rPr>
      </w:pPr>
    </w:p>
    <w:p w:rsidR="005465A2" w:rsidRPr="00206E27" w:rsidRDefault="005465A2" w:rsidP="005465A2">
      <w:pPr>
        <w:autoSpaceDE w:val="0"/>
        <w:autoSpaceDN w:val="0"/>
        <w:adjustRightInd w:val="0"/>
        <w:ind w:left="720"/>
        <w:jc w:val="center"/>
        <w:rPr>
          <w:rFonts w:ascii="Century Gothic" w:hAnsi="Century Gothic" w:cs="Tahoma"/>
          <w:b/>
          <w:i/>
          <w:color w:val="7030A0"/>
          <w:sz w:val="36"/>
          <w:szCs w:val="36"/>
          <w:lang w:val="en-GB" w:eastAsia="en-GB"/>
        </w:rPr>
      </w:pPr>
    </w:p>
    <w:p w:rsidR="005465A2" w:rsidRPr="00206E27" w:rsidRDefault="005465A2" w:rsidP="005465A2">
      <w:pPr>
        <w:autoSpaceDE w:val="0"/>
        <w:autoSpaceDN w:val="0"/>
        <w:adjustRightInd w:val="0"/>
        <w:ind w:left="720"/>
        <w:jc w:val="center"/>
        <w:rPr>
          <w:rFonts w:ascii="Century Gothic" w:hAnsi="Century Gothic" w:cs="Tahoma"/>
          <w:b/>
          <w:i/>
          <w:color w:val="7030A0"/>
          <w:sz w:val="36"/>
          <w:szCs w:val="36"/>
          <w:lang w:val="en-GB" w:eastAsia="en-GB"/>
        </w:rPr>
      </w:pPr>
    </w:p>
    <w:p w:rsidR="005465A2" w:rsidRPr="00206E27" w:rsidRDefault="005465A2" w:rsidP="005465A2">
      <w:pPr>
        <w:autoSpaceDE w:val="0"/>
        <w:autoSpaceDN w:val="0"/>
        <w:adjustRightInd w:val="0"/>
        <w:ind w:left="-567" w:right="-755"/>
        <w:jc w:val="center"/>
        <w:rPr>
          <w:rFonts w:ascii="Century Gothic" w:hAnsi="Century Gothic" w:cs="Tahoma"/>
          <w:b/>
          <w:i/>
          <w:color w:val="7030A0"/>
          <w:sz w:val="36"/>
          <w:szCs w:val="36"/>
          <w:lang w:val="en-GB" w:eastAsia="en-GB"/>
        </w:rPr>
      </w:pPr>
      <w:r w:rsidRPr="00206E27">
        <w:rPr>
          <w:rFonts w:ascii="Century Gothic" w:hAnsi="Century Gothic" w:cs="Tahoma"/>
          <w:b/>
          <w:i/>
          <w:color w:val="7030A0"/>
          <w:sz w:val="36"/>
          <w:szCs w:val="36"/>
          <w:lang w:val="en-GB" w:eastAsia="en-GB"/>
        </w:rPr>
        <w:t>“St Gerard’s Catholic Primary and Nursery School is committed to safeguarding and promoting the welfare of children</w:t>
      </w:r>
    </w:p>
    <w:p w:rsidR="005465A2" w:rsidRPr="00206E27" w:rsidRDefault="005465A2" w:rsidP="005465A2">
      <w:pPr>
        <w:autoSpaceDE w:val="0"/>
        <w:autoSpaceDN w:val="0"/>
        <w:adjustRightInd w:val="0"/>
        <w:ind w:left="-567" w:right="-755"/>
        <w:jc w:val="center"/>
        <w:rPr>
          <w:rFonts w:ascii="Century Gothic" w:hAnsi="Century Gothic" w:cs="Tahoma"/>
          <w:b/>
          <w:i/>
          <w:color w:val="7030A0"/>
          <w:sz w:val="36"/>
          <w:szCs w:val="36"/>
          <w:lang w:val="en-GB" w:eastAsia="en-GB"/>
        </w:rPr>
      </w:pPr>
      <w:r w:rsidRPr="00206E27">
        <w:rPr>
          <w:rFonts w:ascii="Century Gothic" w:hAnsi="Century Gothic" w:cs="Tahoma"/>
          <w:b/>
          <w:i/>
          <w:color w:val="7030A0"/>
          <w:sz w:val="36"/>
          <w:szCs w:val="36"/>
          <w:lang w:val="en-GB" w:eastAsia="en-GB"/>
        </w:rPr>
        <w:t>and young people and expects all staff and volunteers to share this commitment”.</w:t>
      </w:r>
    </w:p>
    <w:p w:rsidR="005465A2" w:rsidRPr="00206E27" w:rsidRDefault="005465A2" w:rsidP="005465A2">
      <w:pPr>
        <w:ind w:left="-567" w:right="-755"/>
        <w:jc w:val="center"/>
        <w:rPr>
          <w:rFonts w:ascii="Century Gothic" w:hAnsi="Century Gothic" w:cs="Calibri"/>
          <w:b/>
          <w:sz w:val="36"/>
          <w:szCs w:val="36"/>
          <w:lang w:val="en-GB"/>
        </w:rPr>
      </w:pPr>
    </w:p>
    <w:p w:rsidR="00EC7E7C" w:rsidRDefault="00EC7E7C" w:rsidP="00EC7E7C">
      <w:pPr>
        <w:rPr>
          <w:rFonts w:ascii="Calibri" w:hAnsi="Calibri" w:cs="Calibri"/>
          <w:b/>
          <w:sz w:val="48"/>
          <w:szCs w:val="48"/>
          <w:u w:val="single"/>
        </w:rPr>
      </w:pPr>
    </w:p>
    <w:p w:rsidR="00206E27" w:rsidRDefault="00206E27" w:rsidP="00EC7E7C">
      <w:pPr>
        <w:rPr>
          <w:rFonts w:ascii="Calibri" w:hAnsi="Calibri" w:cs="Calibri"/>
          <w:b/>
          <w:sz w:val="48"/>
          <w:szCs w:val="48"/>
          <w:u w:val="single"/>
        </w:rPr>
      </w:pPr>
    </w:p>
    <w:p w:rsidR="00206E27" w:rsidRPr="00D85AC0" w:rsidRDefault="00206E27" w:rsidP="00EC7E7C">
      <w:pPr>
        <w:rPr>
          <w:rFonts w:ascii="Calibri" w:hAnsi="Calibri" w:cs="Calibri"/>
          <w:b/>
          <w:sz w:val="48"/>
          <w:szCs w:val="48"/>
          <w:u w:val="single"/>
        </w:rPr>
      </w:pPr>
    </w:p>
    <w:p w:rsidR="00EC7E7C" w:rsidRDefault="00EC7E7C" w:rsidP="00EC7E7C">
      <w:pPr>
        <w:rPr>
          <w:rFonts w:ascii="Calibri" w:hAnsi="Calibri" w:cs="Calibri"/>
          <w:b/>
          <w:sz w:val="48"/>
          <w:szCs w:val="48"/>
          <w:u w:val="single"/>
          <w:lang w:val="en-GB"/>
        </w:rPr>
      </w:pPr>
      <w:r w:rsidRPr="00D85AC0">
        <w:rPr>
          <w:rFonts w:ascii="Calibri" w:hAnsi="Calibri" w:cs="Calibri"/>
          <w:b/>
          <w:sz w:val="48"/>
          <w:szCs w:val="48"/>
        </w:rPr>
        <w:t xml:space="preserve">                     </w:t>
      </w:r>
    </w:p>
    <w:p w:rsidR="006568EC" w:rsidRDefault="006568EC" w:rsidP="007A4968">
      <w:pPr>
        <w:rPr>
          <w:rFonts w:ascii="Calibri" w:hAnsi="Calibri"/>
          <w:color w:val="FF0000"/>
          <w:sz w:val="32"/>
        </w:rPr>
      </w:pPr>
    </w:p>
    <w:p w:rsidR="005465A2" w:rsidRDefault="005465A2" w:rsidP="001D2BF7">
      <w:pPr>
        <w:jc w:val="center"/>
        <w:rPr>
          <w:rFonts w:ascii="Calibri" w:hAnsi="Calibri" w:cs="Arial"/>
          <w:b/>
          <w:color w:val="767171" w:themeColor="background2" w:themeShade="80"/>
          <w:sz w:val="40"/>
        </w:rPr>
      </w:pPr>
    </w:p>
    <w:p w:rsidR="005465A2" w:rsidRDefault="005465A2" w:rsidP="001D2BF7">
      <w:pPr>
        <w:jc w:val="center"/>
        <w:rPr>
          <w:rFonts w:ascii="Calibri" w:hAnsi="Calibri" w:cs="Arial"/>
          <w:b/>
          <w:color w:val="767171" w:themeColor="background2" w:themeShade="80"/>
          <w:sz w:val="40"/>
        </w:rPr>
      </w:pPr>
    </w:p>
    <w:p w:rsidR="007A4968" w:rsidRPr="00206E27" w:rsidRDefault="00DF53EE" w:rsidP="001D2BF7">
      <w:pPr>
        <w:jc w:val="center"/>
        <w:rPr>
          <w:rFonts w:ascii="Century Gothic" w:hAnsi="Century Gothic" w:cs="Arial"/>
          <w:b/>
          <w:color w:val="767171" w:themeColor="background2" w:themeShade="80"/>
          <w:sz w:val="40"/>
        </w:rPr>
      </w:pPr>
      <w:r w:rsidRPr="00206E27">
        <w:rPr>
          <w:rFonts w:ascii="Century Gothic" w:hAnsi="Century Gothic" w:cs="Arial"/>
          <w:b/>
          <w:color w:val="767171" w:themeColor="background2" w:themeShade="80"/>
          <w:sz w:val="40"/>
        </w:rPr>
        <w:t>Phonics</w:t>
      </w:r>
      <w:r w:rsidR="00104E03" w:rsidRPr="00206E27">
        <w:rPr>
          <w:rFonts w:ascii="Century Gothic" w:hAnsi="Century Gothic" w:cs="Arial"/>
          <w:b/>
          <w:color w:val="767171" w:themeColor="background2" w:themeShade="80"/>
          <w:sz w:val="40"/>
        </w:rPr>
        <w:t xml:space="preserve"> Policy</w:t>
      </w:r>
      <w:r w:rsidR="00237670" w:rsidRPr="00206E27">
        <w:rPr>
          <w:rFonts w:ascii="Century Gothic" w:hAnsi="Century Gothic" w:cs="Arial"/>
          <w:b/>
          <w:color w:val="767171" w:themeColor="background2" w:themeShade="80"/>
          <w:sz w:val="40"/>
        </w:rPr>
        <w:t xml:space="preserve"> </w:t>
      </w:r>
      <w:r w:rsidR="00206E27" w:rsidRPr="00206E27">
        <w:rPr>
          <w:rFonts w:ascii="Century Gothic" w:hAnsi="Century Gothic" w:cs="Arial"/>
          <w:b/>
          <w:color w:val="767171" w:themeColor="background2" w:themeShade="80"/>
          <w:sz w:val="40"/>
        </w:rPr>
        <w:t>20</w:t>
      </w:r>
      <w:r w:rsidR="00437B49">
        <w:rPr>
          <w:rFonts w:ascii="Century Gothic" w:hAnsi="Century Gothic" w:cs="Arial"/>
          <w:b/>
          <w:color w:val="767171" w:themeColor="background2" w:themeShade="80"/>
          <w:sz w:val="40"/>
        </w:rPr>
        <w:t>25-2026</w:t>
      </w:r>
    </w:p>
    <w:p w:rsidR="00C51B80" w:rsidRPr="00206E27" w:rsidRDefault="00C51B80" w:rsidP="00C51B80">
      <w:pPr>
        <w:rPr>
          <w:rFonts w:ascii="Century Gothic" w:hAnsi="Century Gothic" w:cs="Arial"/>
          <w:b/>
        </w:rPr>
      </w:pPr>
    </w:p>
    <w:p w:rsidR="00F60E8E" w:rsidRPr="00206E27" w:rsidRDefault="00F60E8E" w:rsidP="00C51B80">
      <w:pPr>
        <w:rPr>
          <w:rFonts w:ascii="Century Gothic" w:hAnsi="Century Gothic" w:cs="Arial"/>
          <w:b/>
        </w:rPr>
      </w:pPr>
      <w:r w:rsidRPr="00206E27">
        <w:rPr>
          <w:rFonts w:ascii="Century Gothic" w:hAnsi="Century Gothic" w:cs="Arial"/>
          <w:b/>
        </w:rPr>
        <w:t>Policy Date:</w:t>
      </w:r>
      <w:r w:rsidRPr="00206E27">
        <w:rPr>
          <w:rFonts w:ascii="Century Gothic" w:hAnsi="Century Gothic" w:cs="Arial"/>
          <w:b/>
        </w:rPr>
        <w:tab/>
      </w:r>
      <w:r w:rsidR="001D4302" w:rsidRPr="00206E27">
        <w:rPr>
          <w:rFonts w:ascii="Century Gothic" w:hAnsi="Century Gothic" w:cs="Arial"/>
          <w:b/>
        </w:rPr>
        <w:tab/>
      </w:r>
      <w:r w:rsidR="001D4302" w:rsidRPr="00206E27">
        <w:rPr>
          <w:rFonts w:ascii="Century Gothic" w:hAnsi="Century Gothic" w:cs="Arial"/>
          <w:b/>
        </w:rPr>
        <w:tab/>
      </w:r>
      <w:r w:rsidR="001D4302" w:rsidRPr="00206E27">
        <w:rPr>
          <w:rFonts w:ascii="Century Gothic" w:hAnsi="Century Gothic" w:cs="Arial"/>
          <w:b/>
        </w:rPr>
        <w:tab/>
      </w:r>
      <w:r w:rsidR="00C73BED" w:rsidRPr="00206E27">
        <w:rPr>
          <w:rFonts w:ascii="Century Gothic" w:hAnsi="Century Gothic" w:cs="Arial"/>
          <w:b/>
        </w:rPr>
        <w:t xml:space="preserve">       </w:t>
      </w:r>
      <w:r w:rsidR="00206E27">
        <w:rPr>
          <w:rFonts w:ascii="Century Gothic" w:hAnsi="Century Gothic" w:cs="Arial"/>
          <w:b/>
        </w:rPr>
        <w:t xml:space="preserve">    </w:t>
      </w:r>
      <w:r w:rsidR="00C73BED" w:rsidRPr="00206E27">
        <w:rPr>
          <w:rFonts w:ascii="Century Gothic" w:hAnsi="Century Gothic" w:cs="Arial"/>
          <w:b/>
        </w:rPr>
        <w:t xml:space="preserve">   </w:t>
      </w:r>
      <w:r w:rsidR="00437B49">
        <w:rPr>
          <w:rFonts w:ascii="Century Gothic" w:hAnsi="Century Gothic" w:cs="Arial"/>
          <w:b/>
        </w:rPr>
        <w:t>September 2025</w:t>
      </w:r>
    </w:p>
    <w:p w:rsidR="00C51B80" w:rsidRPr="00206E27" w:rsidRDefault="00C51B80" w:rsidP="00C51B80">
      <w:pPr>
        <w:rPr>
          <w:rFonts w:ascii="Century Gothic" w:hAnsi="Century Gothic" w:cs="Arial"/>
          <w:b/>
        </w:rPr>
      </w:pPr>
      <w:r w:rsidRPr="00206E27">
        <w:rPr>
          <w:rFonts w:ascii="Century Gothic" w:hAnsi="Century Gothic" w:cs="Arial"/>
          <w:b/>
        </w:rPr>
        <w:t>Policy Status:</w:t>
      </w:r>
      <w:r w:rsidRPr="00206E27">
        <w:rPr>
          <w:rFonts w:ascii="Century Gothic" w:hAnsi="Century Gothic" w:cs="Arial"/>
          <w:b/>
        </w:rPr>
        <w:tab/>
      </w:r>
      <w:r w:rsidR="001D4302" w:rsidRPr="00206E27">
        <w:rPr>
          <w:rFonts w:ascii="Century Gothic" w:hAnsi="Century Gothic" w:cs="Arial"/>
          <w:b/>
        </w:rPr>
        <w:tab/>
      </w:r>
      <w:r w:rsidR="001D4302" w:rsidRPr="00206E27">
        <w:rPr>
          <w:rFonts w:ascii="Century Gothic" w:hAnsi="Century Gothic" w:cs="Arial"/>
          <w:b/>
        </w:rPr>
        <w:tab/>
      </w:r>
      <w:r w:rsidR="001D4302" w:rsidRPr="00206E27">
        <w:rPr>
          <w:rFonts w:ascii="Century Gothic" w:hAnsi="Century Gothic" w:cs="Arial"/>
          <w:b/>
        </w:rPr>
        <w:tab/>
      </w:r>
      <w:r w:rsidR="00C73BED" w:rsidRPr="00206E27">
        <w:rPr>
          <w:rFonts w:ascii="Century Gothic" w:hAnsi="Century Gothic" w:cs="Arial"/>
          <w:b/>
        </w:rPr>
        <w:t xml:space="preserve">           </w:t>
      </w:r>
      <w:r w:rsidRPr="00206E27">
        <w:rPr>
          <w:rFonts w:ascii="Century Gothic" w:hAnsi="Century Gothic" w:cs="Arial"/>
          <w:b/>
        </w:rPr>
        <w:t>Statutory</w:t>
      </w:r>
    </w:p>
    <w:p w:rsidR="00C51B80" w:rsidRPr="00206E27" w:rsidRDefault="00C51B80" w:rsidP="00C51B80">
      <w:pPr>
        <w:rPr>
          <w:rFonts w:ascii="Century Gothic" w:hAnsi="Century Gothic" w:cs="Arial"/>
          <w:b/>
        </w:rPr>
      </w:pPr>
      <w:r w:rsidRPr="00206E27">
        <w:rPr>
          <w:rFonts w:ascii="Century Gothic" w:hAnsi="Century Gothic" w:cs="Arial"/>
          <w:b/>
        </w:rPr>
        <w:t>Policy Review Cycle:</w:t>
      </w:r>
      <w:r w:rsidRPr="00206E27">
        <w:rPr>
          <w:rFonts w:ascii="Century Gothic" w:hAnsi="Century Gothic" w:cs="Arial"/>
          <w:b/>
        </w:rPr>
        <w:tab/>
      </w:r>
      <w:r w:rsidR="001D4302" w:rsidRPr="00206E27">
        <w:rPr>
          <w:rFonts w:ascii="Century Gothic" w:hAnsi="Century Gothic" w:cs="Arial"/>
          <w:b/>
        </w:rPr>
        <w:tab/>
      </w:r>
      <w:r w:rsidR="001D4302" w:rsidRPr="00206E27">
        <w:rPr>
          <w:rFonts w:ascii="Century Gothic" w:hAnsi="Century Gothic" w:cs="Arial"/>
          <w:b/>
        </w:rPr>
        <w:tab/>
      </w:r>
      <w:r w:rsidR="00C73BED" w:rsidRPr="00206E27">
        <w:rPr>
          <w:rFonts w:ascii="Century Gothic" w:hAnsi="Century Gothic" w:cs="Arial"/>
          <w:b/>
        </w:rPr>
        <w:t xml:space="preserve">           </w:t>
      </w:r>
      <w:r w:rsidRPr="00206E27">
        <w:rPr>
          <w:rFonts w:ascii="Century Gothic" w:hAnsi="Century Gothic" w:cs="Arial"/>
          <w:b/>
        </w:rPr>
        <w:t>Annual</w:t>
      </w:r>
    </w:p>
    <w:p w:rsidR="00C51B80" w:rsidRPr="00206E27" w:rsidRDefault="00C51B80" w:rsidP="00C51B80">
      <w:pPr>
        <w:rPr>
          <w:rFonts w:ascii="Century Gothic" w:hAnsi="Century Gothic" w:cs="Arial"/>
          <w:b/>
        </w:rPr>
      </w:pPr>
      <w:r w:rsidRPr="00206E27">
        <w:rPr>
          <w:rFonts w:ascii="Century Gothic" w:hAnsi="Century Gothic" w:cs="Arial"/>
          <w:b/>
        </w:rPr>
        <w:t>Next Review Date:</w:t>
      </w:r>
      <w:r w:rsidRPr="00206E27">
        <w:rPr>
          <w:rFonts w:ascii="Century Gothic" w:hAnsi="Century Gothic" w:cs="Arial"/>
          <w:b/>
        </w:rPr>
        <w:tab/>
      </w:r>
      <w:r w:rsidR="001D4302" w:rsidRPr="00206E27">
        <w:rPr>
          <w:rFonts w:ascii="Century Gothic" w:hAnsi="Century Gothic" w:cs="Arial"/>
          <w:b/>
        </w:rPr>
        <w:tab/>
      </w:r>
      <w:r w:rsidR="001D4302" w:rsidRPr="00206E27">
        <w:rPr>
          <w:rFonts w:ascii="Century Gothic" w:hAnsi="Century Gothic" w:cs="Arial"/>
          <w:b/>
        </w:rPr>
        <w:tab/>
      </w:r>
      <w:r w:rsidR="00C73BED" w:rsidRPr="00206E27">
        <w:rPr>
          <w:rFonts w:ascii="Century Gothic" w:hAnsi="Century Gothic" w:cs="Arial"/>
          <w:b/>
        </w:rPr>
        <w:t xml:space="preserve">          </w:t>
      </w:r>
      <w:r w:rsidR="005C4B14">
        <w:rPr>
          <w:rFonts w:ascii="Century Gothic" w:hAnsi="Century Gothic" w:cs="Arial"/>
          <w:b/>
        </w:rPr>
        <w:t>September 202</w:t>
      </w:r>
      <w:r w:rsidR="00437B49">
        <w:rPr>
          <w:rFonts w:ascii="Century Gothic" w:hAnsi="Century Gothic" w:cs="Arial"/>
          <w:b/>
        </w:rPr>
        <w:t>6</w:t>
      </w:r>
    </w:p>
    <w:p w:rsidR="00D80E9B" w:rsidRPr="00206E27" w:rsidRDefault="00D80E9B" w:rsidP="00D80E9B">
      <w:pPr>
        <w:pBdr>
          <w:bottom w:val="single" w:sz="12" w:space="1" w:color="auto"/>
        </w:pBdr>
        <w:jc w:val="center"/>
        <w:rPr>
          <w:rFonts w:ascii="Century Gothic" w:hAnsi="Century Gothic" w:cs="Arial"/>
          <w:b/>
        </w:rPr>
      </w:pPr>
    </w:p>
    <w:p w:rsidR="007A4968" w:rsidRPr="00206E27" w:rsidRDefault="007A4968" w:rsidP="00D80E9B">
      <w:pPr>
        <w:jc w:val="center"/>
        <w:rPr>
          <w:rFonts w:ascii="Century Gothic" w:hAnsi="Century Gothic" w:cs="Arial"/>
          <w:b/>
          <w:color w:val="A6A6A6"/>
        </w:rPr>
      </w:pPr>
    </w:p>
    <w:p w:rsidR="001D2BF7" w:rsidRPr="00206E27" w:rsidRDefault="00F46813" w:rsidP="005465A2">
      <w:pPr>
        <w:autoSpaceDE w:val="0"/>
        <w:autoSpaceDN w:val="0"/>
        <w:adjustRightInd w:val="0"/>
        <w:jc w:val="both"/>
        <w:rPr>
          <w:rStyle w:val="Strong"/>
          <w:rFonts w:ascii="Century Gothic" w:hAnsi="Century Gothic" w:cs="Calibri"/>
          <w:b w:val="0"/>
          <w:bCs w:val="0"/>
          <w:color w:val="000000"/>
        </w:rPr>
      </w:pPr>
      <w:r w:rsidRPr="00206E27">
        <w:rPr>
          <w:rFonts w:ascii="Century Gothic" w:hAnsi="Century Gothic" w:cs="Calibri"/>
          <w:color w:val="000000"/>
        </w:rPr>
        <w:t xml:space="preserve">At St Gerard's we believe that </w:t>
      </w:r>
      <w:r w:rsidR="008A287D" w:rsidRPr="00206E27">
        <w:rPr>
          <w:rFonts w:ascii="Century Gothic" w:hAnsi="Century Gothic" w:cs="Calibri"/>
          <w:color w:val="000000"/>
        </w:rPr>
        <w:t>Reading</w:t>
      </w:r>
      <w:r w:rsidRPr="00206E27">
        <w:rPr>
          <w:rFonts w:ascii="Century Gothic" w:hAnsi="Century Gothic" w:cs="Calibri"/>
          <w:color w:val="000000"/>
        </w:rPr>
        <w:t xml:space="preserve"> </w:t>
      </w:r>
      <w:r w:rsidR="008A287D" w:rsidRPr="00206E27">
        <w:rPr>
          <w:rFonts w:ascii="Century Gothic" w:hAnsi="Century Gothic" w:cs="Calibri"/>
          <w:color w:val="000000"/>
        </w:rPr>
        <w:t>is the skill that opens the door to the rest of the curriculum</w:t>
      </w:r>
      <w:r w:rsidR="00445C9B" w:rsidRPr="00206E27">
        <w:rPr>
          <w:rFonts w:ascii="Century Gothic" w:hAnsi="Century Gothic" w:cs="Calibri"/>
          <w:color w:val="000000"/>
        </w:rPr>
        <w:t>; and to a world of knowledge!</w:t>
      </w:r>
      <w:r w:rsidR="008A287D" w:rsidRPr="00206E27">
        <w:rPr>
          <w:rFonts w:ascii="Century Gothic" w:hAnsi="Century Gothic" w:cs="Calibri"/>
          <w:color w:val="000000"/>
        </w:rPr>
        <w:t xml:space="preserve"> </w:t>
      </w:r>
      <w:r w:rsidR="00DF53EE" w:rsidRPr="00206E27">
        <w:rPr>
          <w:rFonts w:ascii="Century Gothic" w:hAnsi="Century Gothic" w:cs="Calibri"/>
          <w:color w:val="000000"/>
        </w:rPr>
        <w:t>In order to become a confident, fluent reader children must have a secure understanding of the basic skills needed to decode words. The skills taught in phonics ensure that all children have the ability to read with accuracy and speed which in turn has a positive effect on children’s writing.</w:t>
      </w:r>
    </w:p>
    <w:p w:rsidR="00104E03" w:rsidRPr="00206E27" w:rsidRDefault="00104E03" w:rsidP="005465A2">
      <w:pPr>
        <w:jc w:val="both"/>
        <w:rPr>
          <w:rStyle w:val="Strong"/>
          <w:rFonts w:ascii="Century Gothic" w:hAnsi="Century Gothic" w:cstheme="minorHAnsi"/>
          <w:b w:val="0"/>
          <w:shd w:val="clear" w:color="auto" w:fill="FFFFFF"/>
        </w:rPr>
      </w:pPr>
    </w:p>
    <w:p w:rsidR="001D2BF7" w:rsidRPr="00206E27" w:rsidRDefault="001D2BF7" w:rsidP="005465A2">
      <w:pPr>
        <w:jc w:val="both"/>
        <w:rPr>
          <w:rStyle w:val="Strong"/>
          <w:rFonts w:ascii="Century Gothic" w:hAnsi="Century Gothic" w:cstheme="minorHAnsi"/>
          <w:b w:val="0"/>
          <w:shd w:val="clear" w:color="auto" w:fill="FFFFFF"/>
        </w:rPr>
      </w:pPr>
      <w:r w:rsidRPr="00206E27">
        <w:rPr>
          <w:rStyle w:val="Strong"/>
          <w:rFonts w:ascii="Century Gothic" w:hAnsi="Century Gothic" w:cstheme="minorHAnsi"/>
          <w:shd w:val="clear" w:color="auto" w:fill="FFFFFF"/>
        </w:rPr>
        <w:t>Responsible to:</w:t>
      </w:r>
      <w:r w:rsidRPr="00206E27">
        <w:rPr>
          <w:rStyle w:val="Strong"/>
          <w:rFonts w:ascii="Century Gothic" w:hAnsi="Century Gothic" w:cstheme="minorHAnsi"/>
          <w:b w:val="0"/>
          <w:shd w:val="clear" w:color="auto" w:fill="FFFFFF"/>
        </w:rPr>
        <w:t xml:space="preserve"> </w:t>
      </w:r>
    </w:p>
    <w:p w:rsidR="001D2BF7" w:rsidRPr="00206E27" w:rsidRDefault="001D2BF7" w:rsidP="005465A2">
      <w:pPr>
        <w:jc w:val="both"/>
        <w:rPr>
          <w:rStyle w:val="Strong"/>
          <w:rFonts w:ascii="Century Gothic" w:hAnsi="Century Gothic" w:cstheme="minorHAnsi"/>
          <w:b w:val="0"/>
          <w:shd w:val="clear" w:color="auto" w:fill="FFFFFF"/>
        </w:rPr>
      </w:pPr>
      <w:r w:rsidRPr="00206E27">
        <w:rPr>
          <w:rStyle w:val="Strong"/>
          <w:rFonts w:ascii="Century Gothic" w:hAnsi="Century Gothic" w:cstheme="minorHAnsi"/>
          <w:b w:val="0"/>
          <w:shd w:val="clear" w:color="auto" w:fill="FFFFFF"/>
        </w:rPr>
        <w:t>Governors</w:t>
      </w:r>
      <w:r w:rsidR="00F46813" w:rsidRPr="00206E27">
        <w:rPr>
          <w:rStyle w:val="Strong"/>
          <w:rFonts w:ascii="Century Gothic" w:hAnsi="Century Gothic" w:cstheme="minorHAnsi"/>
          <w:b w:val="0"/>
          <w:shd w:val="clear" w:color="auto" w:fill="FFFFFF"/>
        </w:rPr>
        <w:t>,</w:t>
      </w:r>
      <w:r w:rsidRPr="00206E27">
        <w:rPr>
          <w:rStyle w:val="Strong"/>
          <w:rFonts w:ascii="Century Gothic" w:hAnsi="Century Gothic" w:cstheme="minorHAnsi"/>
          <w:b w:val="0"/>
          <w:shd w:val="clear" w:color="auto" w:fill="FFFFFF"/>
        </w:rPr>
        <w:t xml:space="preserve"> Head Teacher, </w:t>
      </w:r>
      <w:r w:rsidR="00437B49">
        <w:rPr>
          <w:rStyle w:val="Strong"/>
          <w:rFonts w:ascii="Century Gothic" w:hAnsi="Century Gothic" w:cstheme="minorHAnsi"/>
          <w:b w:val="0"/>
          <w:shd w:val="clear" w:color="auto" w:fill="FFFFFF"/>
        </w:rPr>
        <w:t>Deputy Headteacher</w:t>
      </w:r>
    </w:p>
    <w:p w:rsidR="001D2BF7" w:rsidRPr="00206E27" w:rsidRDefault="001D2BF7" w:rsidP="005465A2">
      <w:pPr>
        <w:jc w:val="both"/>
        <w:rPr>
          <w:rStyle w:val="Strong"/>
          <w:rFonts w:ascii="Century Gothic" w:hAnsi="Century Gothic" w:cstheme="minorHAnsi"/>
          <w:shd w:val="clear" w:color="auto" w:fill="FFFFFF"/>
        </w:rPr>
      </w:pPr>
    </w:p>
    <w:p w:rsidR="001D2BF7" w:rsidRPr="00206E27" w:rsidRDefault="001D2BF7" w:rsidP="005465A2">
      <w:pPr>
        <w:jc w:val="both"/>
        <w:rPr>
          <w:rFonts w:ascii="Century Gothic" w:hAnsi="Century Gothic" w:cstheme="minorHAnsi"/>
        </w:rPr>
      </w:pPr>
      <w:r w:rsidRPr="00206E27">
        <w:rPr>
          <w:rFonts w:ascii="Century Gothic" w:hAnsi="Century Gothic" w:cstheme="minorHAnsi"/>
          <w:b/>
        </w:rPr>
        <w:t>Introduction:</w:t>
      </w:r>
      <w:r w:rsidRPr="00206E27">
        <w:rPr>
          <w:rFonts w:ascii="Century Gothic" w:hAnsi="Century Gothic" w:cstheme="minorHAnsi"/>
          <w:b/>
        </w:rPr>
        <w:tab/>
      </w:r>
      <w:r w:rsidRPr="00206E27">
        <w:rPr>
          <w:rFonts w:ascii="Century Gothic" w:hAnsi="Century Gothic" w:cstheme="minorHAnsi"/>
          <w:b/>
        </w:rPr>
        <w:tab/>
      </w:r>
    </w:p>
    <w:p w:rsidR="00104E03" w:rsidRPr="00206E27" w:rsidRDefault="00896122" w:rsidP="005465A2">
      <w:pPr>
        <w:autoSpaceDE w:val="0"/>
        <w:autoSpaceDN w:val="0"/>
        <w:adjustRightInd w:val="0"/>
        <w:jc w:val="both"/>
        <w:rPr>
          <w:rFonts w:ascii="Century Gothic" w:hAnsi="Century Gothic" w:cs="Calibri"/>
          <w:color w:val="000000"/>
        </w:rPr>
      </w:pPr>
      <w:r w:rsidRPr="00206E27">
        <w:rPr>
          <w:rFonts w:ascii="Century Gothic" w:hAnsi="Century Gothic" w:cs="Calibri"/>
          <w:color w:val="000000"/>
        </w:rPr>
        <w:t>Our aim at St Gerard’s is for all our children to develop</w:t>
      </w:r>
      <w:r w:rsidR="000E1E0A" w:rsidRPr="00206E27">
        <w:rPr>
          <w:rFonts w:ascii="Century Gothic" w:hAnsi="Century Gothic" w:cs="Calibri"/>
          <w:color w:val="000000"/>
        </w:rPr>
        <w:t xml:space="preserve"> and secure</w:t>
      </w:r>
      <w:r w:rsidRPr="00206E27">
        <w:rPr>
          <w:rFonts w:ascii="Century Gothic" w:hAnsi="Century Gothic" w:cs="Calibri"/>
          <w:color w:val="000000"/>
        </w:rPr>
        <w:t xml:space="preserve"> the skills</w:t>
      </w:r>
      <w:r w:rsidR="000E1E0A" w:rsidRPr="00206E27">
        <w:rPr>
          <w:rFonts w:ascii="Century Gothic" w:hAnsi="Century Gothic" w:cs="Calibri"/>
          <w:color w:val="000000"/>
        </w:rPr>
        <w:t xml:space="preserve"> needed</w:t>
      </w:r>
      <w:r w:rsidRPr="00206E27">
        <w:rPr>
          <w:rFonts w:ascii="Century Gothic" w:hAnsi="Century Gothic" w:cs="Calibri"/>
          <w:color w:val="000000"/>
        </w:rPr>
        <w:t xml:space="preserve"> to become lifelong readers. </w:t>
      </w:r>
      <w:r w:rsidR="00445C9B" w:rsidRPr="00206E27">
        <w:rPr>
          <w:rFonts w:ascii="Century Gothic" w:hAnsi="Century Gothic" w:cs="Calibri"/>
          <w:color w:val="000000"/>
        </w:rPr>
        <w:t xml:space="preserve">Reading is a complex life skill which consists of many different components. It not only gives children the power and independence to access knowledge, but it is also a rewarding and enjoyable experience in itself.  In order for children to read for meaning, </w:t>
      </w:r>
      <w:r w:rsidR="00DF53EE" w:rsidRPr="00206E27">
        <w:rPr>
          <w:rFonts w:ascii="Century Gothic" w:hAnsi="Century Gothic" w:cs="Calibri"/>
          <w:color w:val="000000"/>
        </w:rPr>
        <w:t>phonic</w:t>
      </w:r>
      <w:r w:rsidR="00445C9B" w:rsidRPr="00206E27">
        <w:rPr>
          <w:rFonts w:ascii="Century Gothic" w:hAnsi="Century Gothic" w:cs="Calibri"/>
          <w:color w:val="000000"/>
        </w:rPr>
        <w:t xml:space="preserve"> skills</w:t>
      </w:r>
      <w:r w:rsidR="00DF53EE" w:rsidRPr="00206E27">
        <w:rPr>
          <w:rFonts w:ascii="Century Gothic" w:hAnsi="Century Gothic" w:cs="Calibri"/>
          <w:color w:val="000000"/>
        </w:rPr>
        <w:t xml:space="preserve"> of decoding, segmenting and blending</w:t>
      </w:r>
      <w:r w:rsidR="00445C9B" w:rsidRPr="00206E27">
        <w:rPr>
          <w:rFonts w:ascii="Century Gothic" w:hAnsi="Century Gothic" w:cs="Calibri"/>
          <w:color w:val="000000"/>
        </w:rPr>
        <w:t xml:space="preserve"> must be taught </w:t>
      </w:r>
      <w:r w:rsidR="00FC345F" w:rsidRPr="00206E27">
        <w:rPr>
          <w:rFonts w:ascii="Century Gothic" w:hAnsi="Century Gothic" w:cs="Calibri"/>
          <w:color w:val="000000"/>
        </w:rPr>
        <w:t xml:space="preserve">and built upon from the Early Years Foundation Stage, all the way through a child’s school journey to year 6.  </w:t>
      </w:r>
      <w:r w:rsidR="00481E96" w:rsidRPr="00206E27">
        <w:rPr>
          <w:rFonts w:ascii="Century Gothic" w:hAnsi="Century Gothic" w:cs="Arial"/>
          <w:lang w:val="en-GB"/>
        </w:rPr>
        <w:t>Although direct reference to British Values is not continuously made, the policy has been written with full awareness of our responsibility and commitment to this purpose.</w:t>
      </w:r>
    </w:p>
    <w:p w:rsidR="00104E03" w:rsidRPr="00206E27" w:rsidRDefault="00104E03" w:rsidP="005465A2">
      <w:pPr>
        <w:ind w:left="900" w:right="720"/>
        <w:jc w:val="both"/>
        <w:rPr>
          <w:rFonts w:ascii="Century Gothic" w:hAnsi="Century Gothic" w:cs="Arial"/>
          <w:lang w:val="en-GB"/>
        </w:rPr>
      </w:pPr>
    </w:p>
    <w:p w:rsidR="00104E03" w:rsidRPr="00206E27" w:rsidRDefault="00104E03" w:rsidP="005465A2">
      <w:pPr>
        <w:ind w:right="720"/>
        <w:jc w:val="both"/>
        <w:rPr>
          <w:rFonts w:ascii="Century Gothic" w:hAnsi="Century Gothic" w:cs="Arial"/>
          <w:b/>
          <w:lang w:val="en-GB"/>
        </w:rPr>
      </w:pPr>
      <w:r w:rsidRPr="00206E27">
        <w:rPr>
          <w:rFonts w:ascii="Century Gothic" w:hAnsi="Century Gothic" w:cs="Arial"/>
          <w:b/>
          <w:lang w:val="en-GB"/>
        </w:rPr>
        <w:t xml:space="preserve">The aims of </w:t>
      </w:r>
      <w:r w:rsidR="00DF53EE" w:rsidRPr="00206E27">
        <w:rPr>
          <w:rFonts w:ascii="Century Gothic" w:hAnsi="Century Gothic" w:cs="Arial"/>
          <w:b/>
          <w:lang w:val="en-GB"/>
        </w:rPr>
        <w:t>phonics</w:t>
      </w:r>
      <w:r w:rsidRPr="00206E27">
        <w:rPr>
          <w:rFonts w:ascii="Century Gothic" w:hAnsi="Century Gothic" w:cs="Arial"/>
          <w:b/>
          <w:lang w:val="en-GB"/>
        </w:rPr>
        <w:t xml:space="preserve"> are:</w:t>
      </w:r>
    </w:p>
    <w:p w:rsidR="00104E03" w:rsidRPr="00206E27" w:rsidRDefault="00104E03" w:rsidP="005465A2">
      <w:pPr>
        <w:ind w:right="720"/>
        <w:jc w:val="both"/>
        <w:rPr>
          <w:rFonts w:ascii="Century Gothic" w:hAnsi="Century Gothic" w:cs="Arial"/>
          <w:b/>
          <w:lang w:val="en-GB"/>
        </w:rPr>
      </w:pPr>
    </w:p>
    <w:p w:rsidR="00104E03" w:rsidRPr="00206E27" w:rsidRDefault="00FC345F" w:rsidP="005465A2">
      <w:pPr>
        <w:pStyle w:val="ListParagraph"/>
        <w:numPr>
          <w:ilvl w:val="1"/>
          <w:numId w:val="15"/>
        </w:numPr>
        <w:ind w:left="0" w:right="720"/>
        <w:jc w:val="both"/>
        <w:rPr>
          <w:rFonts w:ascii="Century Gothic" w:hAnsi="Century Gothic" w:cs="Arial"/>
        </w:rPr>
      </w:pPr>
      <w:r w:rsidRPr="00206E27">
        <w:rPr>
          <w:rFonts w:ascii="Century Gothic" w:hAnsi="Century Gothic" w:cs="Arial"/>
        </w:rPr>
        <w:t xml:space="preserve">To </w:t>
      </w:r>
      <w:r w:rsidR="00DF53EE" w:rsidRPr="00206E27">
        <w:rPr>
          <w:rFonts w:ascii="Century Gothic" w:hAnsi="Century Gothic" w:cs="Arial"/>
        </w:rPr>
        <w:t xml:space="preserve">decode letter-sound correspondences quickly and </w:t>
      </w:r>
      <w:r w:rsidR="003E5DC0" w:rsidRPr="00206E27">
        <w:rPr>
          <w:rFonts w:ascii="Century Gothic" w:hAnsi="Century Gothic" w:cs="Arial"/>
        </w:rPr>
        <w:t>effortlessly</w:t>
      </w:r>
      <w:r w:rsidR="00DF53EE" w:rsidRPr="00206E27">
        <w:rPr>
          <w:rFonts w:ascii="Century Gothic" w:hAnsi="Century Gothic" w:cs="Arial"/>
        </w:rPr>
        <w:t>, using phonic knowledge and skills;</w:t>
      </w:r>
    </w:p>
    <w:p w:rsidR="007E7381" w:rsidRPr="00206E27" w:rsidRDefault="007E7381" w:rsidP="005465A2">
      <w:pPr>
        <w:pStyle w:val="ListParagraph"/>
        <w:numPr>
          <w:ilvl w:val="1"/>
          <w:numId w:val="15"/>
        </w:numPr>
        <w:ind w:left="0" w:right="720"/>
        <w:jc w:val="both"/>
        <w:rPr>
          <w:rFonts w:ascii="Century Gothic" w:hAnsi="Century Gothic" w:cs="Arial"/>
        </w:rPr>
      </w:pPr>
      <w:r w:rsidRPr="00206E27">
        <w:rPr>
          <w:rFonts w:ascii="Century Gothic" w:hAnsi="Century Gothic" w:cs="Arial"/>
        </w:rPr>
        <w:t xml:space="preserve">to </w:t>
      </w:r>
      <w:r w:rsidR="00DF53EE" w:rsidRPr="00206E27">
        <w:rPr>
          <w:rFonts w:ascii="Century Gothic" w:hAnsi="Century Gothic" w:cs="Arial"/>
        </w:rPr>
        <w:t>read common exception words on sight</w:t>
      </w:r>
      <w:r w:rsidRPr="00206E27">
        <w:rPr>
          <w:rFonts w:ascii="Century Gothic" w:hAnsi="Century Gothic" w:cs="Arial"/>
        </w:rPr>
        <w:t>;</w:t>
      </w:r>
    </w:p>
    <w:p w:rsidR="00104E03" w:rsidRPr="00206E27" w:rsidRDefault="00104E03" w:rsidP="005465A2">
      <w:pPr>
        <w:pStyle w:val="ListParagraph"/>
        <w:numPr>
          <w:ilvl w:val="1"/>
          <w:numId w:val="15"/>
        </w:numPr>
        <w:ind w:left="0" w:right="720"/>
        <w:jc w:val="both"/>
        <w:rPr>
          <w:rFonts w:ascii="Century Gothic" w:hAnsi="Century Gothic" w:cs="Arial"/>
        </w:rPr>
      </w:pPr>
      <w:r w:rsidRPr="00206E27">
        <w:rPr>
          <w:rFonts w:ascii="Century Gothic" w:hAnsi="Century Gothic" w:cs="Arial"/>
        </w:rPr>
        <w:t xml:space="preserve">to </w:t>
      </w:r>
      <w:r w:rsidR="00DF53EE" w:rsidRPr="00206E27">
        <w:rPr>
          <w:rFonts w:ascii="Century Gothic" w:hAnsi="Century Gothic" w:cs="Arial"/>
        </w:rPr>
        <w:t>understand what they are reading</w:t>
      </w:r>
      <w:r w:rsidRPr="00206E27">
        <w:rPr>
          <w:rFonts w:ascii="Century Gothic" w:hAnsi="Century Gothic" w:cs="Arial"/>
        </w:rPr>
        <w:t>;</w:t>
      </w:r>
    </w:p>
    <w:p w:rsidR="003E258A" w:rsidRPr="00206E27" w:rsidRDefault="003E258A" w:rsidP="005465A2">
      <w:pPr>
        <w:pStyle w:val="ListParagraph"/>
        <w:numPr>
          <w:ilvl w:val="1"/>
          <w:numId w:val="15"/>
        </w:numPr>
        <w:ind w:left="0" w:right="720"/>
        <w:jc w:val="both"/>
        <w:rPr>
          <w:rFonts w:ascii="Century Gothic" w:hAnsi="Century Gothic" w:cs="Arial"/>
        </w:rPr>
      </w:pPr>
      <w:r w:rsidRPr="00206E27">
        <w:rPr>
          <w:rFonts w:ascii="Century Gothic" w:hAnsi="Century Gothic" w:cs="Arial"/>
        </w:rPr>
        <w:t xml:space="preserve">to </w:t>
      </w:r>
      <w:r w:rsidR="00DF53EE" w:rsidRPr="00206E27">
        <w:rPr>
          <w:rFonts w:ascii="Century Gothic" w:hAnsi="Century Gothic" w:cs="Arial"/>
        </w:rPr>
        <w:t>read aloud with fluency and expression</w:t>
      </w:r>
      <w:r w:rsidRPr="00206E27">
        <w:rPr>
          <w:rFonts w:ascii="Century Gothic" w:hAnsi="Century Gothic" w:cs="Arial"/>
        </w:rPr>
        <w:t>;</w:t>
      </w:r>
    </w:p>
    <w:p w:rsidR="00104E03" w:rsidRPr="00206E27" w:rsidRDefault="00104E03" w:rsidP="005465A2">
      <w:pPr>
        <w:pStyle w:val="ListParagraph"/>
        <w:numPr>
          <w:ilvl w:val="1"/>
          <w:numId w:val="15"/>
        </w:numPr>
        <w:ind w:left="0" w:right="720"/>
        <w:jc w:val="both"/>
        <w:rPr>
          <w:rFonts w:ascii="Century Gothic" w:hAnsi="Century Gothic" w:cs="Arial"/>
        </w:rPr>
      </w:pPr>
      <w:r w:rsidRPr="00206E27">
        <w:rPr>
          <w:rFonts w:ascii="Century Gothic" w:hAnsi="Century Gothic" w:cs="Arial"/>
        </w:rPr>
        <w:t xml:space="preserve">to </w:t>
      </w:r>
      <w:r w:rsidR="00DF53EE" w:rsidRPr="00206E27">
        <w:rPr>
          <w:rFonts w:ascii="Century Gothic" w:hAnsi="Century Gothic" w:cs="Arial"/>
        </w:rPr>
        <w:t>write confidently, with a strong focus upon vocabulary and grammar;</w:t>
      </w:r>
    </w:p>
    <w:p w:rsidR="00DF53EE" w:rsidRPr="00206E27" w:rsidRDefault="00DF53EE" w:rsidP="005465A2">
      <w:pPr>
        <w:pStyle w:val="ListParagraph"/>
        <w:numPr>
          <w:ilvl w:val="1"/>
          <w:numId w:val="15"/>
        </w:numPr>
        <w:ind w:left="0" w:right="720"/>
        <w:jc w:val="both"/>
        <w:rPr>
          <w:rFonts w:ascii="Century Gothic" w:hAnsi="Century Gothic" w:cs="Arial"/>
        </w:rPr>
      </w:pPr>
      <w:r w:rsidRPr="00206E27">
        <w:rPr>
          <w:rFonts w:ascii="Century Gothic" w:hAnsi="Century Gothic" w:cs="Arial"/>
        </w:rPr>
        <w:t>to spell quickly and easily by segmenting the sounds in words;</w:t>
      </w:r>
    </w:p>
    <w:p w:rsidR="00DF53EE" w:rsidRPr="00206E27" w:rsidRDefault="00DF53EE" w:rsidP="005465A2">
      <w:pPr>
        <w:pStyle w:val="ListParagraph"/>
        <w:numPr>
          <w:ilvl w:val="1"/>
          <w:numId w:val="15"/>
        </w:numPr>
        <w:ind w:left="0" w:right="720"/>
        <w:jc w:val="both"/>
        <w:rPr>
          <w:rFonts w:ascii="Century Gothic" w:hAnsi="Century Gothic" w:cs="Arial"/>
        </w:rPr>
      </w:pPr>
      <w:r w:rsidRPr="00206E27">
        <w:rPr>
          <w:rFonts w:ascii="Century Gothic" w:hAnsi="Century Gothic" w:cs="Arial"/>
        </w:rPr>
        <w:t>to acquire good handwriting.</w:t>
      </w:r>
    </w:p>
    <w:p w:rsidR="00FD659F" w:rsidRPr="00206E27" w:rsidRDefault="00FD659F" w:rsidP="005465A2">
      <w:pPr>
        <w:pStyle w:val="ListParagraph"/>
        <w:ind w:left="0" w:right="720"/>
        <w:jc w:val="both"/>
        <w:rPr>
          <w:rFonts w:ascii="Century Gothic" w:hAnsi="Century Gothic" w:cs="Arial"/>
        </w:rPr>
      </w:pPr>
    </w:p>
    <w:p w:rsidR="00C7148A" w:rsidRPr="00206E27" w:rsidRDefault="00C7148A" w:rsidP="005465A2">
      <w:pPr>
        <w:pStyle w:val="ListParagraph"/>
        <w:ind w:left="0"/>
        <w:jc w:val="both"/>
        <w:rPr>
          <w:rFonts w:ascii="Century Gothic" w:hAnsi="Century Gothic" w:cs="Arial"/>
          <w:b/>
        </w:rPr>
      </w:pPr>
      <w:r w:rsidRPr="00206E27">
        <w:rPr>
          <w:rFonts w:ascii="Century Gothic" w:hAnsi="Century Gothic" w:cs="Arial"/>
          <w:b/>
        </w:rPr>
        <w:t>Teaching and learning</w:t>
      </w:r>
      <w:r w:rsidR="007E7381" w:rsidRPr="00206E27">
        <w:rPr>
          <w:rFonts w:ascii="Century Gothic" w:hAnsi="Century Gothic" w:cs="Arial"/>
          <w:b/>
        </w:rPr>
        <w:t>:</w:t>
      </w:r>
      <w:r w:rsidRPr="00206E27">
        <w:rPr>
          <w:rFonts w:ascii="Century Gothic" w:hAnsi="Century Gothic" w:cs="Arial"/>
          <w:b/>
        </w:rPr>
        <w:t xml:space="preserve"> </w:t>
      </w:r>
    </w:p>
    <w:p w:rsidR="00C7148A" w:rsidRPr="00206E27" w:rsidRDefault="00C7148A" w:rsidP="005465A2">
      <w:pPr>
        <w:pStyle w:val="ListParagraph"/>
        <w:ind w:left="0"/>
        <w:jc w:val="both"/>
        <w:rPr>
          <w:rFonts w:ascii="Century Gothic" w:hAnsi="Century Gothic" w:cs="Arial"/>
        </w:rPr>
      </w:pPr>
    </w:p>
    <w:p w:rsidR="00C7148A" w:rsidRPr="00206E27" w:rsidRDefault="00DF53EE" w:rsidP="004C7F1D">
      <w:pPr>
        <w:rPr>
          <w:rFonts w:ascii="Century Gothic" w:hAnsi="Century Gothic" w:cs="Arial"/>
        </w:rPr>
      </w:pPr>
      <w:r w:rsidRPr="00206E27">
        <w:rPr>
          <w:rFonts w:ascii="Century Gothic" w:hAnsi="Century Gothic"/>
        </w:rPr>
        <w:t>Phonics teaching takes place daily in differentiated groups. Pupils are grouped homogeneously, according to their progress in reading rather than their writing. This is because it is known that pupils’ progress in writing will lag behind progress in reading, especially for those whose motor skills are less well developed.</w:t>
      </w:r>
      <w:r w:rsidRPr="00206E27">
        <w:rPr>
          <w:rFonts w:ascii="Century Gothic" w:hAnsi="Century Gothic"/>
        </w:rPr>
        <w:br/>
      </w:r>
      <w:r w:rsidRPr="00206E27">
        <w:rPr>
          <w:rFonts w:ascii="Century Gothic" w:hAnsi="Century Gothic"/>
        </w:rPr>
        <w:br/>
        <w:t xml:space="preserve">In Reception we emphasise the alphabetic code. The pupils rapidly learn sounds and the letter or groups of letters they need to represent them. Simple mnemonics help them to grasp this quickly. This is especially useful for pupils at risk of making slower progress. This learning is consolidated daily. Pupils have frequent practice in reading high frequency words with irregular spellings – common exception words. We make sure that pupils read books that are closely matched to their increasing knowledge of phonics and the common exception words. This is so that, early on, they experience success and gain confidence that they are readers. Re-reading and discussing these books with the teacher supports their increasingly fluent decoding. </w:t>
      </w:r>
      <w:r w:rsidRPr="00206E27">
        <w:rPr>
          <w:rFonts w:ascii="Century Gothic" w:hAnsi="Century Gothic"/>
        </w:rPr>
        <w:br/>
      </w:r>
      <w:r w:rsidRPr="00206E27">
        <w:rPr>
          <w:rFonts w:ascii="Century Gothic" w:hAnsi="Century Gothic"/>
        </w:rPr>
        <w:br/>
        <w:t xml:space="preserve">Alongside this, the teachers read a wide range of stories, poetry and non-fiction to pupils; they are soon able to read these texts for themselves. </w:t>
      </w:r>
      <w:r w:rsidRPr="00206E27">
        <w:rPr>
          <w:rFonts w:ascii="Century Gothic" w:hAnsi="Century Gothic"/>
        </w:rPr>
        <w:br/>
      </w:r>
      <w:r w:rsidRPr="00206E27">
        <w:rPr>
          <w:rFonts w:ascii="Century Gothic" w:hAnsi="Century Gothic"/>
        </w:rPr>
        <w:br/>
        <w:t>Embedding the alphabetic code early on means that pupils quickly learn to write simple words and sentences. We encourage them to compose each sentence aloud until they are confident to write independently. We make sure they write every day.</w:t>
      </w:r>
      <w:r w:rsidRPr="00206E27">
        <w:rPr>
          <w:rFonts w:ascii="Century Gothic" w:hAnsi="Century Gothic"/>
        </w:rPr>
        <w:br/>
      </w:r>
      <w:r w:rsidRPr="00206E27">
        <w:rPr>
          <w:rFonts w:ascii="Century Gothic" w:hAnsi="Century Gothic"/>
        </w:rPr>
        <w:br/>
        <w:t xml:space="preserve">Pupils write at the level of their spelling knowledge. The quality of the vocabulary they use in their writing reflects the language they have heard in the books the teacher has read to them; they have also discussed what the words mean. </w:t>
      </w:r>
      <w:r w:rsidRPr="00206E27">
        <w:rPr>
          <w:rFonts w:ascii="Century Gothic" w:hAnsi="Century Gothic"/>
        </w:rPr>
        <w:br/>
      </w:r>
      <w:r w:rsidRPr="00206E27">
        <w:rPr>
          <w:rFonts w:ascii="Century Gothic" w:hAnsi="Century Gothic"/>
        </w:rPr>
        <w:br/>
        <w:t>Our aim is for pupils to complete the phonics programme as quickly as possible. The sooner they complete it, the sooner they will be able to choose books to read at their own interest and comprehension level.</w:t>
      </w:r>
      <w:r w:rsidRPr="00206E27">
        <w:rPr>
          <w:rFonts w:ascii="Century Gothic" w:hAnsi="Century Gothic"/>
        </w:rPr>
        <w:br/>
      </w:r>
      <w:r w:rsidRPr="00206E27">
        <w:rPr>
          <w:rFonts w:ascii="Century Gothic" w:hAnsi="Century Gothic"/>
        </w:rPr>
        <w:br/>
        <w:t>If a child arrives in Key Stage 2 reading below their chronological age or with English as an additional language they are taught Read Write Inc. Phonics until they too catch up with their peers. This is either within daily intervention groups in the afternoon, or with a KS1 group. Within upper KS2 (Years 5 and 6), this is taught through the Read Write Inc. ‘Fresh Start’ modules, which are phonically matched to children’s reading levels but are more age appropriate for children in years five or six.</w:t>
      </w:r>
      <w:r w:rsidR="00756159" w:rsidRPr="00206E27">
        <w:rPr>
          <w:rFonts w:ascii="Century Gothic" w:hAnsi="Century Gothic" w:cs="Arial"/>
        </w:rPr>
        <w:br/>
      </w:r>
    </w:p>
    <w:p w:rsidR="00C7148A" w:rsidRPr="00206E27" w:rsidRDefault="00DF53EE" w:rsidP="005465A2">
      <w:pPr>
        <w:pStyle w:val="ListParagraph"/>
        <w:ind w:left="0"/>
        <w:jc w:val="both"/>
        <w:rPr>
          <w:rFonts w:ascii="Century Gothic" w:hAnsi="Century Gothic" w:cs="Arial"/>
          <w:b/>
        </w:rPr>
      </w:pPr>
      <w:r w:rsidRPr="00206E27">
        <w:rPr>
          <w:rFonts w:ascii="Century Gothic" w:hAnsi="Century Gothic" w:cs="Arial"/>
          <w:b/>
        </w:rPr>
        <w:t>Phonics</w:t>
      </w:r>
      <w:r w:rsidR="00C7148A" w:rsidRPr="00206E27">
        <w:rPr>
          <w:rFonts w:ascii="Century Gothic" w:hAnsi="Century Gothic" w:cs="Arial"/>
          <w:b/>
        </w:rPr>
        <w:t xml:space="preserve"> curriculum planning</w:t>
      </w:r>
      <w:r w:rsidR="007E7381" w:rsidRPr="00206E27">
        <w:rPr>
          <w:rFonts w:ascii="Century Gothic" w:hAnsi="Century Gothic" w:cs="Arial"/>
          <w:b/>
        </w:rPr>
        <w:t>:</w:t>
      </w:r>
      <w:r w:rsidR="00C7148A" w:rsidRPr="00206E27">
        <w:rPr>
          <w:rFonts w:ascii="Century Gothic" w:hAnsi="Century Gothic" w:cs="Arial"/>
          <w:b/>
        </w:rPr>
        <w:t xml:space="preserve"> </w:t>
      </w:r>
    </w:p>
    <w:p w:rsidR="007B74A3" w:rsidRPr="00206E27" w:rsidRDefault="00DF53EE" w:rsidP="005465A2">
      <w:pPr>
        <w:pStyle w:val="ListParagraph"/>
        <w:ind w:left="0"/>
        <w:jc w:val="both"/>
        <w:rPr>
          <w:rFonts w:ascii="Century Gothic" w:hAnsi="Century Gothic" w:cs="Arial"/>
        </w:rPr>
      </w:pPr>
      <w:r w:rsidRPr="00206E27">
        <w:rPr>
          <w:rFonts w:ascii="Century Gothic" w:hAnsi="Century Gothic" w:cs="Arial"/>
        </w:rPr>
        <w:t xml:space="preserve">Having monitored our Phonics data closely over the last five years, we have noticed that our data has plateaued. Often we see that children use their phonics skills in isolation and do not apply these when reading and writing in other areas of the curriculum. In order to address this issue, in September 2016 we have begun to use the ‘Read, Write, Inc’ phonics teaching programme. The programme directly meets all of the objectives in the National Curriculum.  All staff have access to a ‘RWInc Handbook’ which has detailed planning for each stage of the programme. They also have teacher packs that contain the necessary resources needed. </w:t>
      </w:r>
      <w:r w:rsidR="00206E27">
        <w:rPr>
          <w:rFonts w:ascii="Century Gothic" w:hAnsi="Century Gothic" w:cs="Arial"/>
        </w:rPr>
        <w:br/>
      </w:r>
    </w:p>
    <w:p w:rsidR="00C7148A" w:rsidRPr="00206E27" w:rsidRDefault="00C7148A" w:rsidP="005465A2">
      <w:pPr>
        <w:pStyle w:val="ListParagraph"/>
        <w:ind w:left="0"/>
        <w:jc w:val="both"/>
        <w:rPr>
          <w:rFonts w:ascii="Century Gothic" w:hAnsi="Century Gothic" w:cs="Arial"/>
        </w:rPr>
      </w:pPr>
    </w:p>
    <w:p w:rsidR="00C7148A" w:rsidRPr="00206E27" w:rsidRDefault="00C7148A" w:rsidP="005465A2">
      <w:pPr>
        <w:pStyle w:val="ListParagraph"/>
        <w:ind w:left="0"/>
        <w:jc w:val="both"/>
        <w:rPr>
          <w:rFonts w:ascii="Century Gothic" w:hAnsi="Century Gothic" w:cs="Arial"/>
          <w:b/>
        </w:rPr>
      </w:pPr>
      <w:r w:rsidRPr="00206E27">
        <w:rPr>
          <w:rFonts w:ascii="Century Gothic" w:hAnsi="Century Gothic" w:cs="Arial"/>
          <w:b/>
        </w:rPr>
        <w:t>The Early Years Foundation Stage</w:t>
      </w:r>
      <w:r w:rsidR="007E7381" w:rsidRPr="00206E27">
        <w:rPr>
          <w:rFonts w:ascii="Century Gothic" w:hAnsi="Century Gothic" w:cs="Arial"/>
          <w:b/>
        </w:rPr>
        <w:t>:</w:t>
      </w:r>
    </w:p>
    <w:p w:rsidR="00C7148A" w:rsidRPr="00206E27" w:rsidRDefault="00DF53EE" w:rsidP="004C7F1D">
      <w:pPr>
        <w:pStyle w:val="ListParagraph"/>
        <w:ind w:left="0"/>
        <w:rPr>
          <w:rFonts w:ascii="Century Gothic" w:hAnsi="Century Gothic" w:cs="Arial"/>
        </w:rPr>
      </w:pPr>
      <w:r w:rsidRPr="00206E27">
        <w:rPr>
          <w:rFonts w:ascii="Century Gothic" w:hAnsi="Century Gothic" w:cs="Arial"/>
        </w:rPr>
        <w:t xml:space="preserve">Securing a strong understanding of the alphabetic code from an early age is an essential part of the reading process. Phonics begins as soon as children enter our school in Nursery.  The simple mnemonics help children to learn new sounds speedily, and make strong links with writing and handwriting. Phonics is delivered daily in differentiated groupings, children are then encouraged to apply the skills they have learnt in other areas of the curriculum within continuous provision activities. </w:t>
      </w:r>
      <w:r w:rsidRPr="00206E27">
        <w:rPr>
          <w:rFonts w:ascii="Century Gothic" w:hAnsi="Century Gothic" w:cs="Arial"/>
        </w:rPr>
        <w:br/>
      </w:r>
      <w:r w:rsidRPr="00206E27">
        <w:rPr>
          <w:rFonts w:ascii="Century Gothic" w:hAnsi="Century Gothic" w:cs="Arial"/>
        </w:rPr>
        <w:br/>
      </w:r>
      <w:r w:rsidR="007B74A3" w:rsidRPr="00206E27">
        <w:rPr>
          <w:rFonts w:ascii="Century Gothic" w:hAnsi="Century Gothic" w:cs="Arial"/>
        </w:rPr>
        <w:t>A love of reading begins from an early age, as soon as children enter St Gerard’s we aim to encourage and promote reading for pleasure.</w:t>
      </w:r>
      <w:r w:rsidRPr="00206E27">
        <w:rPr>
          <w:rFonts w:ascii="Century Gothic" w:hAnsi="Century Gothic" w:cs="Arial"/>
        </w:rPr>
        <w:t xml:space="preserve"> </w:t>
      </w:r>
      <w:r w:rsidR="00832333" w:rsidRPr="00206E27">
        <w:rPr>
          <w:rFonts w:ascii="Century Gothic" w:hAnsi="Century Gothic" w:cs="Arial"/>
        </w:rPr>
        <w:t xml:space="preserve">The reading areas in Nursery and Reception are bright, cosy and inviting and children can access these regularly in continuous provision. </w:t>
      </w:r>
      <w:r w:rsidRPr="00206E27">
        <w:rPr>
          <w:rFonts w:ascii="Century Gothic" w:hAnsi="Century Gothic" w:cs="Arial"/>
        </w:rPr>
        <w:t xml:space="preserve">Read Write Inc speed sounds charts and picture cards are clearly displayed in these areas to encourage children to use the skills they are developing when reading independently. </w:t>
      </w:r>
      <w:r w:rsidR="00832333" w:rsidRPr="00206E27">
        <w:rPr>
          <w:rFonts w:ascii="Century Gothic" w:hAnsi="Century Gothic" w:cs="Arial"/>
        </w:rPr>
        <w:t xml:space="preserve">Reading is planned for using the Development Matters Objectives. </w:t>
      </w:r>
    </w:p>
    <w:p w:rsidR="00C7148A" w:rsidRPr="00206E27" w:rsidRDefault="00C7148A" w:rsidP="005465A2">
      <w:pPr>
        <w:pStyle w:val="ListParagraph"/>
        <w:ind w:left="0"/>
        <w:jc w:val="both"/>
        <w:rPr>
          <w:rFonts w:ascii="Century Gothic" w:hAnsi="Century Gothic" w:cs="Arial"/>
        </w:rPr>
      </w:pPr>
    </w:p>
    <w:p w:rsidR="00C7148A" w:rsidRPr="00206E27" w:rsidRDefault="00C7148A" w:rsidP="005465A2">
      <w:pPr>
        <w:pStyle w:val="ListParagraph"/>
        <w:ind w:left="0"/>
        <w:jc w:val="both"/>
        <w:rPr>
          <w:rFonts w:ascii="Century Gothic" w:hAnsi="Century Gothic" w:cs="Arial"/>
          <w:b/>
        </w:rPr>
      </w:pPr>
      <w:r w:rsidRPr="00206E27">
        <w:rPr>
          <w:rFonts w:ascii="Century Gothic" w:hAnsi="Century Gothic" w:cs="Arial"/>
          <w:b/>
        </w:rPr>
        <w:t xml:space="preserve">Contribution of </w:t>
      </w:r>
      <w:r w:rsidR="00DF53EE" w:rsidRPr="00206E27">
        <w:rPr>
          <w:rFonts w:ascii="Century Gothic" w:hAnsi="Century Gothic" w:cs="Arial"/>
          <w:b/>
        </w:rPr>
        <w:t>phonics</w:t>
      </w:r>
      <w:r w:rsidRPr="00206E27">
        <w:rPr>
          <w:rFonts w:ascii="Century Gothic" w:hAnsi="Century Gothic" w:cs="Arial"/>
          <w:b/>
        </w:rPr>
        <w:t xml:space="preserve"> to teaching in other curriculum areas</w:t>
      </w:r>
      <w:r w:rsidR="007E7381" w:rsidRPr="00206E27">
        <w:rPr>
          <w:rFonts w:ascii="Century Gothic" w:hAnsi="Century Gothic" w:cs="Arial"/>
          <w:b/>
        </w:rPr>
        <w:t>:</w:t>
      </w:r>
    </w:p>
    <w:p w:rsidR="00C7148A" w:rsidRPr="00206E27" w:rsidRDefault="00C7148A" w:rsidP="005465A2">
      <w:pPr>
        <w:pStyle w:val="ListParagraph"/>
        <w:ind w:left="0"/>
        <w:jc w:val="both"/>
        <w:rPr>
          <w:rFonts w:ascii="Century Gothic" w:hAnsi="Century Gothic" w:cs="Arial"/>
          <w:b/>
        </w:rPr>
      </w:pPr>
      <w:r w:rsidRPr="00206E27">
        <w:rPr>
          <w:rFonts w:ascii="Century Gothic" w:hAnsi="Century Gothic" w:cs="Arial"/>
          <w:b/>
        </w:rPr>
        <w:t>English</w:t>
      </w:r>
      <w:r w:rsidR="007E7381" w:rsidRPr="00206E27">
        <w:rPr>
          <w:rFonts w:ascii="Century Gothic" w:hAnsi="Century Gothic" w:cs="Arial"/>
          <w:b/>
        </w:rPr>
        <w:t>:</w:t>
      </w:r>
    </w:p>
    <w:p w:rsidR="00C7148A" w:rsidRPr="00206E27" w:rsidRDefault="00DF53EE" w:rsidP="005465A2">
      <w:pPr>
        <w:pStyle w:val="ListParagraph"/>
        <w:ind w:left="0"/>
        <w:jc w:val="both"/>
        <w:rPr>
          <w:rFonts w:ascii="Century Gothic" w:hAnsi="Century Gothic" w:cs="Arial"/>
        </w:rPr>
      </w:pPr>
      <w:r w:rsidRPr="00206E27">
        <w:rPr>
          <w:rFonts w:ascii="Century Gothic" w:hAnsi="Century Gothic" w:cs="Arial"/>
        </w:rPr>
        <w:t xml:space="preserve">Phonics is an essential part of the reading process. Through the Read Write Inc programme strong links are made between phonics, reading and writing in order to encourage children to use the skills acquired to read speedily and spell accurately. Handwriting is also a key aspect of the programme, children are taught to write and orientate letters accurately through the use of simple mnemonics. </w:t>
      </w:r>
    </w:p>
    <w:p w:rsidR="00C7148A" w:rsidRPr="00206E27" w:rsidRDefault="00C7148A" w:rsidP="005465A2">
      <w:pPr>
        <w:pStyle w:val="ListParagraph"/>
        <w:ind w:left="0"/>
        <w:jc w:val="both"/>
        <w:rPr>
          <w:rFonts w:ascii="Century Gothic" w:hAnsi="Century Gothic" w:cs="Arial"/>
        </w:rPr>
      </w:pPr>
    </w:p>
    <w:p w:rsidR="00C7148A" w:rsidRPr="00206E27" w:rsidRDefault="00C7148A" w:rsidP="005465A2">
      <w:pPr>
        <w:pStyle w:val="ListParagraph"/>
        <w:ind w:left="0"/>
        <w:jc w:val="both"/>
        <w:rPr>
          <w:rFonts w:ascii="Century Gothic" w:hAnsi="Century Gothic" w:cs="Arial"/>
          <w:b/>
        </w:rPr>
      </w:pPr>
      <w:r w:rsidRPr="00206E27">
        <w:rPr>
          <w:rFonts w:ascii="Century Gothic" w:hAnsi="Century Gothic" w:cs="Arial"/>
          <w:b/>
        </w:rPr>
        <w:t>Personal, social and health education (PSHE) and citizenship</w:t>
      </w:r>
      <w:r w:rsidR="007E7381" w:rsidRPr="00206E27">
        <w:rPr>
          <w:rFonts w:ascii="Century Gothic" w:hAnsi="Century Gothic" w:cs="Arial"/>
          <w:b/>
        </w:rPr>
        <w:t>:</w:t>
      </w:r>
    </w:p>
    <w:p w:rsidR="00C7148A" w:rsidRPr="00206E27" w:rsidRDefault="00DF53EE" w:rsidP="005465A2">
      <w:pPr>
        <w:pStyle w:val="ListParagraph"/>
        <w:ind w:left="0"/>
        <w:jc w:val="both"/>
        <w:rPr>
          <w:rFonts w:ascii="Century Gothic" w:hAnsi="Century Gothic" w:cs="Arial"/>
        </w:rPr>
      </w:pPr>
      <w:r w:rsidRPr="00206E27">
        <w:rPr>
          <w:rFonts w:ascii="Century Gothic" w:hAnsi="Century Gothic" w:cs="Arial"/>
        </w:rPr>
        <w:t xml:space="preserve">The Read Write Inc programme </w:t>
      </w:r>
      <w:r w:rsidRPr="00206E27">
        <w:rPr>
          <w:rFonts w:ascii="Century Gothic" w:hAnsi="Century Gothic"/>
        </w:rPr>
        <w:t>teaches pupils to work effectively with a partner to explain and consolidate what they are learning. This provides the teacher with opportunities to teach team work, cooperation and respect for others.</w:t>
      </w:r>
    </w:p>
    <w:p w:rsidR="00C7148A" w:rsidRPr="00206E27" w:rsidRDefault="00C7148A" w:rsidP="005465A2">
      <w:pPr>
        <w:pStyle w:val="ListParagraph"/>
        <w:ind w:left="0"/>
        <w:jc w:val="both"/>
        <w:rPr>
          <w:rFonts w:ascii="Century Gothic" w:hAnsi="Century Gothic" w:cs="Arial"/>
        </w:rPr>
      </w:pPr>
      <w:r w:rsidRPr="00206E27">
        <w:rPr>
          <w:rFonts w:ascii="Century Gothic" w:hAnsi="Century Gothic" w:cs="Arial"/>
        </w:rPr>
        <w:t xml:space="preserve"> </w:t>
      </w:r>
    </w:p>
    <w:p w:rsidR="00C7148A" w:rsidRPr="00206E27" w:rsidRDefault="00690CA4" w:rsidP="005465A2">
      <w:pPr>
        <w:pStyle w:val="ListParagraph"/>
        <w:ind w:left="0"/>
        <w:jc w:val="both"/>
        <w:rPr>
          <w:rFonts w:ascii="Century Gothic" w:hAnsi="Century Gothic" w:cs="Arial"/>
          <w:b/>
        </w:rPr>
      </w:pPr>
      <w:r w:rsidRPr="00206E27">
        <w:rPr>
          <w:rFonts w:ascii="Century Gothic" w:hAnsi="Century Gothic" w:cs="Arial"/>
          <w:b/>
        </w:rPr>
        <w:t>Science, Geography, History, ICT, DT, Art – ‘Topic’:</w:t>
      </w:r>
    </w:p>
    <w:p w:rsidR="00C7148A" w:rsidRPr="00206E27" w:rsidRDefault="00DF53EE" w:rsidP="005465A2">
      <w:pPr>
        <w:pStyle w:val="ListParagraph"/>
        <w:ind w:left="0"/>
        <w:jc w:val="both"/>
        <w:rPr>
          <w:rFonts w:ascii="Century Gothic" w:hAnsi="Century Gothic" w:cs="Arial"/>
        </w:rPr>
      </w:pPr>
      <w:r w:rsidRPr="00206E27">
        <w:rPr>
          <w:rFonts w:ascii="Century Gothic" w:hAnsi="Century Gothic" w:cs="Arial"/>
        </w:rPr>
        <w:t>The skills developed in phonics can be applied in all curriculum areas when children are required to read or write. They build speedy reading skills that allow them to access texts and gain information with ease. They also learn how to spell words accurately for writing. The focus on handwriting allows children to present their work neatly in all areas of the curriculum.</w:t>
      </w:r>
    </w:p>
    <w:p w:rsidR="00C7148A" w:rsidRPr="00206E27" w:rsidRDefault="00C7148A" w:rsidP="005465A2">
      <w:pPr>
        <w:pStyle w:val="ListParagraph"/>
        <w:ind w:left="0"/>
        <w:jc w:val="both"/>
        <w:rPr>
          <w:rFonts w:ascii="Century Gothic" w:hAnsi="Century Gothic" w:cs="Arial"/>
        </w:rPr>
      </w:pPr>
    </w:p>
    <w:p w:rsidR="00C7148A" w:rsidRPr="00206E27" w:rsidRDefault="00C7148A" w:rsidP="005465A2">
      <w:pPr>
        <w:pStyle w:val="ListParagraph"/>
        <w:ind w:left="0"/>
        <w:jc w:val="both"/>
        <w:rPr>
          <w:rFonts w:ascii="Century Gothic" w:hAnsi="Century Gothic" w:cs="Arial"/>
          <w:b/>
        </w:rPr>
      </w:pPr>
      <w:r w:rsidRPr="00206E27">
        <w:rPr>
          <w:rFonts w:ascii="Century Gothic" w:hAnsi="Century Gothic" w:cs="Arial"/>
          <w:b/>
        </w:rPr>
        <w:t xml:space="preserve">Teaching </w:t>
      </w:r>
      <w:r w:rsidR="00DF53EE" w:rsidRPr="00206E27">
        <w:rPr>
          <w:rFonts w:ascii="Century Gothic" w:hAnsi="Century Gothic" w:cs="Arial"/>
          <w:b/>
        </w:rPr>
        <w:t>phonics</w:t>
      </w:r>
      <w:r w:rsidRPr="00206E27">
        <w:rPr>
          <w:rFonts w:ascii="Century Gothic" w:hAnsi="Century Gothic" w:cs="Arial"/>
          <w:b/>
        </w:rPr>
        <w:t xml:space="preserve"> to children with special needs</w:t>
      </w:r>
      <w:r w:rsidR="007E7381" w:rsidRPr="00206E27">
        <w:rPr>
          <w:rFonts w:ascii="Century Gothic" w:hAnsi="Century Gothic" w:cs="Arial"/>
          <w:b/>
        </w:rPr>
        <w:t>:</w:t>
      </w:r>
    </w:p>
    <w:p w:rsidR="00C7148A" w:rsidRDefault="00C7148A" w:rsidP="005465A2">
      <w:pPr>
        <w:pStyle w:val="ListParagraph"/>
        <w:ind w:left="0"/>
        <w:jc w:val="both"/>
        <w:rPr>
          <w:rFonts w:ascii="Century Gothic" w:hAnsi="Century Gothic" w:cs="Arial"/>
        </w:rPr>
      </w:pPr>
      <w:r w:rsidRPr="00206E27">
        <w:rPr>
          <w:rFonts w:ascii="Century Gothic" w:hAnsi="Century Gothic" w:cs="Arial"/>
        </w:rPr>
        <w:t xml:space="preserve">We teach </w:t>
      </w:r>
      <w:r w:rsidR="00DF53EE" w:rsidRPr="00206E27">
        <w:rPr>
          <w:rFonts w:ascii="Century Gothic" w:hAnsi="Century Gothic" w:cs="Arial"/>
        </w:rPr>
        <w:t>phonics</w:t>
      </w:r>
      <w:r w:rsidR="00185093" w:rsidRPr="00206E27">
        <w:rPr>
          <w:rFonts w:ascii="Century Gothic" w:hAnsi="Century Gothic" w:cs="Arial"/>
        </w:rPr>
        <w:t xml:space="preserve"> </w:t>
      </w:r>
      <w:r w:rsidRPr="00206E27">
        <w:rPr>
          <w:rFonts w:ascii="Century Gothic" w:hAnsi="Century Gothic" w:cs="Arial"/>
        </w:rPr>
        <w:t xml:space="preserve">to all children, </w:t>
      </w:r>
      <w:r w:rsidR="00DF53EE" w:rsidRPr="00206E27">
        <w:rPr>
          <w:rFonts w:ascii="Century Gothic" w:hAnsi="Century Gothic" w:cs="Arial"/>
        </w:rPr>
        <w:t>regardless of</w:t>
      </w:r>
      <w:r w:rsidRPr="00206E27">
        <w:rPr>
          <w:rFonts w:ascii="Century Gothic" w:hAnsi="Century Gothic" w:cs="Arial"/>
        </w:rPr>
        <w:t xml:space="preserve"> their ability. </w:t>
      </w:r>
      <w:r w:rsidR="00DF53EE" w:rsidRPr="00206E27">
        <w:rPr>
          <w:rFonts w:ascii="Century Gothic" w:hAnsi="Century Gothic" w:cs="Arial"/>
        </w:rPr>
        <w:t>Phonics</w:t>
      </w:r>
      <w:r w:rsidRPr="00206E27">
        <w:rPr>
          <w:rFonts w:ascii="Century Gothic" w:hAnsi="Century Gothic" w:cs="Arial"/>
        </w:rPr>
        <w:t xml:space="preserve"> forms part of our school curriculum policy to provide a broad and balanced education for all our children. Our teachers provide learning opportunities that are matched to the needs of children with learning difficulties. Work in </w:t>
      </w:r>
      <w:r w:rsidR="00DF53EE" w:rsidRPr="00206E27">
        <w:rPr>
          <w:rFonts w:ascii="Century Gothic" w:hAnsi="Century Gothic" w:cs="Arial"/>
        </w:rPr>
        <w:t>phonics</w:t>
      </w:r>
      <w:r w:rsidRPr="00206E27">
        <w:rPr>
          <w:rFonts w:ascii="Century Gothic" w:hAnsi="Century Gothic" w:cs="Arial"/>
        </w:rPr>
        <w:t xml:space="preserve"> </w:t>
      </w:r>
      <w:r w:rsidR="00361D0E" w:rsidRPr="00206E27">
        <w:rPr>
          <w:rFonts w:ascii="Century Gothic" w:hAnsi="Century Gothic" w:cs="Arial"/>
        </w:rPr>
        <w:t>considers</w:t>
      </w:r>
      <w:r w:rsidRPr="00206E27">
        <w:rPr>
          <w:rFonts w:ascii="Century Gothic" w:hAnsi="Century Gothic" w:cs="Arial"/>
        </w:rPr>
        <w:t xml:space="preserve"> the targets set for individual children in their Individual Education Plans (IEPs). </w:t>
      </w:r>
      <w:r w:rsidR="00185093" w:rsidRPr="00206E27">
        <w:rPr>
          <w:rFonts w:ascii="Century Gothic" w:hAnsi="Century Gothic" w:cs="Arial"/>
        </w:rPr>
        <w:t xml:space="preserve">Specialised equipment, e.g. </w:t>
      </w:r>
      <w:r w:rsidR="00361D0E" w:rsidRPr="00206E27">
        <w:rPr>
          <w:rFonts w:ascii="Century Gothic" w:hAnsi="Century Gothic" w:cs="Arial"/>
        </w:rPr>
        <w:t>‘Read, Write, Inc’ 1:1 support</w:t>
      </w:r>
      <w:r w:rsidR="002D5E80" w:rsidRPr="00206E27">
        <w:rPr>
          <w:rFonts w:ascii="Century Gothic" w:hAnsi="Century Gothic" w:cs="Arial"/>
        </w:rPr>
        <w:t xml:space="preserve"> programmes</w:t>
      </w:r>
      <w:r w:rsidR="00DF53EE" w:rsidRPr="00206E27">
        <w:rPr>
          <w:rFonts w:ascii="Century Gothic" w:hAnsi="Century Gothic" w:cs="Arial"/>
        </w:rPr>
        <w:t xml:space="preserve"> are used to target those children who are having real difficulties with phonics.</w:t>
      </w:r>
      <w:r w:rsidR="00361D0E" w:rsidRPr="00206E27">
        <w:rPr>
          <w:rFonts w:ascii="Century Gothic" w:hAnsi="Century Gothic" w:cs="Arial"/>
        </w:rPr>
        <w:br/>
      </w:r>
    </w:p>
    <w:p w:rsidR="00206E27" w:rsidRPr="00206E27" w:rsidRDefault="00206E27" w:rsidP="005465A2">
      <w:pPr>
        <w:pStyle w:val="ListParagraph"/>
        <w:ind w:left="0"/>
        <w:jc w:val="both"/>
        <w:rPr>
          <w:rFonts w:ascii="Century Gothic" w:hAnsi="Century Gothic" w:cs="Arial"/>
        </w:rPr>
      </w:pPr>
    </w:p>
    <w:p w:rsidR="00C7148A" w:rsidRPr="00206E27" w:rsidRDefault="00C7148A" w:rsidP="005465A2">
      <w:pPr>
        <w:pStyle w:val="ListParagraph"/>
        <w:ind w:left="0"/>
        <w:jc w:val="both"/>
        <w:rPr>
          <w:rFonts w:ascii="Century Gothic" w:hAnsi="Century Gothic" w:cs="Arial"/>
          <w:b/>
        </w:rPr>
      </w:pPr>
      <w:r w:rsidRPr="00206E27">
        <w:rPr>
          <w:rFonts w:ascii="Century Gothic" w:hAnsi="Century Gothic" w:cs="Arial"/>
          <w:b/>
        </w:rPr>
        <w:t>Assessment and recording</w:t>
      </w:r>
      <w:r w:rsidR="007E7381" w:rsidRPr="00206E27">
        <w:rPr>
          <w:rFonts w:ascii="Century Gothic" w:hAnsi="Century Gothic" w:cs="Arial"/>
          <w:b/>
        </w:rPr>
        <w:t>:</w:t>
      </w:r>
    </w:p>
    <w:p w:rsidR="00C7148A" w:rsidRPr="00206E27" w:rsidRDefault="00DF53EE" w:rsidP="005465A2">
      <w:pPr>
        <w:pStyle w:val="ListParagraph"/>
        <w:ind w:left="0"/>
        <w:jc w:val="both"/>
        <w:rPr>
          <w:rFonts w:ascii="Century Gothic" w:hAnsi="Century Gothic" w:cs="Arial"/>
        </w:rPr>
      </w:pPr>
      <w:r w:rsidRPr="00206E27">
        <w:rPr>
          <w:rFonts w:ascii="Century Gothic" w:hAnsi="Century Gothic"/>
        </w:rPr>
        <w:t xml:space="preserve">We assess all pupils following Read Write Inc. Phonics using the Sound and Word Entry Assessment. We use this data to assign them to homogenous Phonics groups. This gives us a very good indication of how well they are making progress relative to their starting points. We do this for all pupils, whenever they join us, so we can track all of them effectively, including those eligible for the pupil premium. We record their starting date and entry point on the tracker to monitor the rate at which they are making progress. We can also easily identify those who joined the programme later. </w:t>
      </w:r>
      <w:bookmarkStart w:id="0" w:name="_GoBack"/>
      <w:bookmarkEnd w:id="0"/>
      <w:r w:rsidRPr="00206E27">
        <w:rPr>
          <w:rFonts w:ascii="Century Gothic" w:hAnsi="Century Gothic"/>
        </w:rPr>
        <w:t xml:space="preserve">We aim for all children to be accurate and speedy readers by the time they enter Key Stage 2. We have high expectations of our pupils’ progress. </w:t>
      </w:r>
      <w:r w:rsidRPr="00206E27">
        <w:rPr>
          <w:rFonts w:ascii="Century Gothic" w:hAnsi="Century Gothic"/>
        </w:rPr>
        <w:br/>
      </w:r>
    </w:p>
    <w:p w:rsidR="00C7148A" w:rsidRPr="00206E27" w:rsidRDefault="00C7148A" w:rsidP="005465A2">
      <w:pPr>
        <w:pStyle w:val="ListParagraph"/>
        <w:ind w:left="0"/>
        <w:jc w:val="both"/>
        <w:rPr>
          <w:rFonts w:ascii="Century Gothic" w:hAnsi="Century Gothic" w:cs="Arial"/>
          <w:b/>
        </w:rPr>
      </w:pPr>
      <w:r w:rsidRPr="00206E27">
        <w:rPr>
          <w:rFonts w:ascii="Century Gothic" w:hAnsi="Century Gothic" w:cs="Arial"/>
          <w:b/>
        </w:rPr>
        <w:t>Resources</w:t>
      </w:r>
      <w:r w:rsidR="007E7381" w:rsidRPr="00206E27">
        <w:rPr>
          <w:rFonts w:ascii="Century Gothic" w:hAnsi="Century Gothic" w:cs="Arial"/>
          <w:b/>
        </w:rPr>
        <w:t>:</w:t>
      </w:r>
    </w:p>
    <w:p w:rsidR="00C7148A" w:rsidRPr="00206E27" w:rsidRDefault="00C7148A" w:rsidP="005465A2">
      <w:pPr>
        <w:pStyle w:val="ListParagraph"/>
        <w:ind w:left="0"/>
        <w:jc w:val="both"/>
        <w:rPr>
          <w:rFonts w:ascii="Century Gothic" w:hAnsi="Century Gothic" w:cs="Arial"/>
        </w:rPr>
      </w:pPr>
    </w:p>
    <w:p w:rsidR="00185093" w:rsidRPr="00206E27" w:rsidRDefault="00DF53EE" w:rsidP="005465A2">
      <w:pPr>
        <w:pStyle w:val="ListParagraph"/>
        <w:numPr>
          <w:ilvl w:val="1"/>
          <w:numId w:val="15"/>
        </w:numPr>
        <w:autoSpaceDE w:val="0"/>
        <w:autoSpaceDN w:val="0"/>
        <w:adjustRightInd w:val="0"/>
        <w:jc w:val="both"/>
        <w:outlineLvl w:val="0"/>
        <w:rPr>
          <w:rFonts w:ascii="Century Gothic" w:hAnsi="Century Gothic" w:cs="Calibri"/>
          <w:color w:val="000000"/>
        </w:rPr>
      </w:pPr>
      <w:r w:rsidRPr="00206E27">
        <w:rPr>
          <w:rFonts w:ascii="Century Gothic" w:hAnsi="Century Gothic" w:cs="Calibri"/>
          <w:color w:val="000000"/>
        </w:rPr>
        <w:t>Teacher hand books</w:t>
      </w:r>
    </w:p>
    <w:p w:rsidR="00185093" w:rsidRPr="00206E27" w:rsidRDefault="00DF53EE" w:rsidP="005465A2">
      <w:pPr>
        <w:pStyle w:val="ListParagraph"/>
        <w:numPr>
          <w:ilvl w:val="1"/>
          <w:numId w:val="15"/>
        </w:numPr>
        <w:autoSpaceDE w:val="0"/>
        <w:autoSpaceDN w:val="0"/>
        <w:adjustRightInd w:val="0"/>
        <w:jc w:val="both"/>
        <w:rPr>
          <w:rFonts w:ascii="Century Gothic" w:hAnsi="Century Gothic" w:cs="Calibri"/>
          <w:color w:val="000000"/>
        </w:rPr>
      </w:pPr>
      <w:r w:rsidRPr="00206E27">
        <w:rPr>
          <w:rFonts w:ascii="Century Gothic" w:hAnsi="Century Gothic" w:cs="Calibri"/>
          <w:color w:val="000000"/>
        </w:rPr>
        <w:t>Fresh start Leader handbook</w:t>
      </w:r>
    </w:p>
    <w:p w:rsidR="00185093" w:rsidRPr="00206E27" w:rsidRDefault="00DF53EE" w:rsidP="005465A2">
      <w:pPr>
        <w:pStyle w:val="ListParagraph"/>
        <w:numPr>
          <w:ilvl w:val="1"/>
          <w:numId w:val="15"/>
        </w:numPr>
        <w:autoSpaceDE w:val="0"/>
        <w:autoSpaceDN w:val="0"/>
        <w:adjustRightInd w:val="0"/>
        <w:jc w:val="both"/>
        <w:rPr>
          <w:rFonts w:ascii="Century Gothic" w:hAnsi="Century Gothic" w:cs="Calibri"/>
          <w:color w:val="000000"/>
        </w:rPr>
      </w:pPr>
      <w:r w:rsidRPr="00206E27">
        <w:rPr>
          <w:rFonts w:ascii="Century Gothic" w:hAnsi="Century Gothic" w:cs="Calibri"/>
          <w:color w:val="000000"/>
        </w:rPr>
        <w:t>Phonics Leader handbook</w:t>
      </w:r>
    </w:p>
    <w:p w:rsidR="00185093" w:rsidRPr="00206E27" w:rsidRDefault="00DF53EE" w:rsidP="005465A2">
      <w:pPr>
        <w:pStyle w:val="ListParagraph"/>
        <w:numPr>
          <w:ilvl w:val="1"/>
          <w:numId w:val="15"/>
        </w:numPr>
        <w:autoSpaceDE w:val="0"/>
        <w:autoSpaceDN w:val="0"/>
        <w:adjustRightInd w:val="0"/>
        <w:jc w:val="both"/>
        <w:rPr>
          <w:rFonts w:ascii="Century Gothic" w:hAnsi="Century Gothic" w:cs="Calibri"/>
          <w:color w:val="000000"/>
        </w:rPr>
      </w:pPr>
      <w:r w:rsidRPr="00206E27">
        <w:rPr>
          <w:rFonts w:ascii="Century Gothic" w:hAnsi="Century Gothic" w:cs="Calibri"/>
          <w:color w:val="000000"/>
        </w:rPr>
        <w:t>Teacher packs including ‘speedy green words’ and flash cards</w:t>
      </w:r>
    </w:p>
    <w:p w:rsidR="00185093" w:rsidRPr="00206E27" w:rsidRDefault="00DF53EE" w:rsidP="005465A2">
      <w:pPr>
        <w:pStyle w:val="ListParagraph"/>
        <w:numPr>
          <w:ilvl w:val="1"/>
          <w:numId w:val="15"/>
        </w:numPr>
        <w:autoSpaceDE w:val="0"/>
        <w:autoSpaceDN w:val="0"/>
        <w:adjustRightInd w:val="0"/>
        <w:jc w:val="both"/>
        <w:rPr>
          <w:rFonts w:ascii="Century Gothic" w:hAnsi="Century Gothic" w:cs="Calibri"/>
          <w:color w:val="000000"/>
        </w:rPr>
      </w:pPr>
      <w:r w:rsidRPr="00206E27">
        <w:rPr>
          <w:rFonts w:ascii="Century Gothic" w:hAnsi="Century Gothic" w:cs="Calibri"/>
          <w:color w:val="000000"/>
        </w:rPr>
        <w:t>Colour banded reading books</w:t>
      </w:r>
    </w:p>
    <w:p w:rsidR="00185093" w:rsidRPr="00206E27" w:rsidRDefault="00DF53EE" w:rsidP="005465A2">
      <w:pPr>
        <w:pStyle w:val="ListParagraph"/>
        <w:numPr>
          <w:ilvl w:val="1"/>
          <w:numId w:val="15"/>
        </w:numPr>
        <w:autoSpaceDE w:val="0"/>
        <w:autoSpaceDN w:val="0"/>
        <w:adjustRightInd w:val="0"/>
        <w:jc w:val="both"/>
        <w:rPr>
          <w:rFonts w:ascii="Century Gothic" w:hAnsi="Century Gothic" w:cs="Calibri"/>
          <w:color w:val="000000"/>
        </w:rPr>
      </w:pPr>
      <w:r w:rsidRPr="00206E27">
        <w:rPr>
          <w:rFonts w:ascii="Century Gothic" w:hAnsi="Century Gothic" w:cs="Calibri"/>
          <w:color w:val="000000"/>
        </w:rPr>
        <w:t>Magnetic letters and boards</w:t>
      </w:r>
    </w:p>
    <w:p w:rsidR="00185093" w:rsidRPr="00206E27" w:rsidRDefault="00DF53EE" w:rsidP="005465A2">
      <w:pPr>
        <w:pStyle w:val="ListParagraph"/>
        <w:numPr>
          <w:ilvl w:val="1"/>
          <w:numId w:val="15"/>
        </w:numPr>
        <w:autoSpaceDE w:val="0"/>
        <w:autoSpaceDN w:val="0"/>
        <w:adjustRightInd w:val="0"/>
        <w:jc w:val="both"/>
        <w:rPr>
          <w:rFonts w:ascii="Century Gothic" w:hAnsi="Century Gothic" w:cs="Calibri"/>
          <w:color w:val="000000"/>
        </w:rPr>
      </w:pPr>
      <w:r w:rsidRPr="00206E27">
        <w:rPr>
          <w:rFonts w:ascii="Century Gothic" w:hAnsi="Century Gothic" w:cs="Calibri"/>
          <w:color w:val="000000"/>
        </w:rPr>
        <w:t>Oxford Owl website</w:t>
      </w:r>
    </w:p>
    <w:p w:rsidR="002D5E80" w:rsidRPr="00206E27" w:rsidRDefault="00DF53EE" w:rsidP="005465A2">
      <w:pPr>
        <w:pStyle w:val="ListParagraph"/>
        <w:numPr>
          <w:ilvl w:val="1"/>
          <w:numId w:val="15"/>
        </w:numPr>
        <w:autoSpaceDE w:val="0"/>
        <w:autoSpaceDN w:val="0"/>
        <w:adjustRightInd w:val="0"/>
        <w:jc w:val="both"/>
        <w:rPr>
          <w:rFonts w:ascii="Century Gothic" w:hAnsi="Century Gothic" w:cs="Calibri"/>
          <w:color w:val="000000"/>
        </w:rPr>
      </w:pPr>
      <w:r w:rsidRPr="00206E27">
        <w:rPr>
          <w:rFonts w:ascii="Century Gothic" w:hAnsi="Century Gothic" w:cs="Calibri"/>
          <w:color w:val="000000"/>
        </w:rPr>
        <w:t>Ruth Miskin website</w:t>
      </w:r>
    </w:p>
    <w:p w:rsidR="002D5E80" w:rsidRPr="00206E27" w:rsidRDefault="00DF53EE" w:rsidP="005465A2">
      <w:pPr>
        <w:pStyle w:val="ListParagraph"/>
        <w:numPr>
          <w:ilvl w:val="1"/>
          <w:numId w:val="15"/>
        </w:numPr>
        <w:autoSpaceDE w:val="0"/>
        <w:autoSpaceDN w:val="0"/>
        <w:adjustRightInd w:val="0"/>
        <w:jc w:val="both"/>
        <w:rPr>
          <w:rFonts w:ascii="Century Gothic" w:hAnsi="Century Gothic" w:cs="Calibri"/>
          <w:color w:val="000000"/>
        </w:rPr>
      </w:pPr>
      <w:r w:rsidRPr="00206E27">
        <w:rPr>
          <w:rFonts w:ascii="Century Gothic" w:hAnsi="Century Gothic" w:cs="Calibri"/>
          <w:color w:val="000000"/>
        </w:rPr>
        <w:t>Cal Tobin – Read Write Inc. consultant</w:t>
      </w:r>
    </w:p>
    <w:p w:rsidR="00C7148A" w:rsidRPr="00206E27" w:rsidRDefault="00C7148A" w:rsidP="005465A2">
      <w:pPr>
        <w:pStyle w:val="ListParagraph"/>
        <w:ind w:left="0"/>
        <w:jc w:val="both"/>
        <w:rPr>
          <w:rFonts w:ascii="Century Gothic" w:hAnsi="Century Gothic" w:cs="Arial"/>
        </w:rPr>
      </w:pPr>
    </w:p>
    <w:p w:rsidR="00C7148A" w:rsidRPr="00206E27" w:rsidRDefault="00C7148A" w:rsidP="005465A2">
      <w:pPr>
        <w:pStyle w:val="ListParagraph"/>
        <w:ind w:left="0"/>
        <w:jc w:val="both"/>
        <w:rPr>
          <w:rFonts w:ascii="Century Gothic" w:hAnsi="Century Gothic" w:cs="Arial"/>
        </w:rPr>
      </w:pPr>
    </w:p>
    <w:p w:rsidR="00C7148A" w:rsidRPr="00206E27" w:rsidRDefault="00C7148A" w:rsidP="005465A2">
      <w:pPr>
        <w:pStyle w:val="ListParagraph"/>
        <w:ind w:left="0"/>
        <w:jc w:val="both"/>
        <w:rPr>
          <w:rFonts w:ascii="Century Gothic" w:hAnsi="Century Gothic" w:cs="Arial"/>
          <w:b/>
        </w:rPr>
      </w:pPr>
      <w:r w:rsidRPr="00206E27">
        <w:rPr>
          <w:rFonts w:ascii="Century Gothic" w:hAnsi="Century Gothic" w:cs="Arial"/>
          <w:b/>
        </w:rPr>
        <w:t>Monitoring and review</w:t>
      </w:r>
      <w:r w:rsidR="007E7381" w:rsidRPr="00206E27">
        <w:rPr>
          <w:rFonts w:ascii="Century Gothic" w:hAnsi="Century Gothic" w:cs="Arial"/>
          <w:b/>
        </w:rPr>
        <w:t>:</w:t>
      </w:r>
    </w:p>
    <w:p w:rsidR="001D2BF7" w:rsidRDefault="00C7148A" w:rsidP="005465A2">
      <w:pPr>
        <w:pStyle w:val="ListParagraph"/>
        <w:ind w:left="0"/>
        <w:jc w:val="both"/>
        <w:rPr>
          <w:rFonts w:ascii="Century Gothic" w:hAnsi="Century Gothic" w:cs="Arial"/>
        </w:rPr>
      </w:pPr>
      <w:r w:rsidRPr="00206E27">
        <w:rPr>
          <w:rFonts w:ascii="Century Gothic" w:hAnsi="Century Gothic" w:cs="Arial"/>
        </w:rPr>
        <w:t xml:space="preserve">The monitoring of the standards of children’s </w:t>
      </w:r>
      <w:r w:rsidR="00DF53EE" w:rsidRPr="00206E27">
        <w:rPr>
          <w:rFonts w:ascii="Century Gothic" w:hAnsi="Century Gothic" w:cs="Arial"/>
        </w:rPr>
        <w:t>phonics</w:t>
      </w:r>
      <w:r w:rsidRPr="00206E27">
        <w:rPr>
          <w:rFonts w:ascii="Century Gothic" w:hAnsi="Century Gothic" w:cs="Arial"/>
        </w:rPr>
        <w:t xml:space="preserve"> and of the quality of teaching in </w:t>
      </w:r>
      <w:r w:rsidR="00DF53EE" w:rsidRPr="00206E27">
        <w:rPr>
          <w:rFonts w:ascii="Century Gothic" w:hAnsi="Century Gothic" w:cs="Arial"/>
        </w:rPr>
        <w:t>phonics</w:t>
      </w:r>
      <w:r w:rsidRPr="00206E27">
        <w:rPr>
          <w:rFonts w:ascii="Century Gothic" w:hAnsi="Century Gothic" w:cs="Arial"/>
        </w:rPr>
        <w:t xml:space="preserve"> is the responsibility of the </w:t>
      </w:r>
      <w:r w:rsidR="00185093" w:rsidRPr="00206E27">
        <w:rPr>
          <w:rFonts w:ascii="Century Gothic" w:hAnsi="Century Gothic" w:cs="Arial"/>
        </w:rPr>
        <w:t>English</w:t>
      </w:r>
      <w:r w:rsidRPr="00206E27">
        <w:rPr>
          <w:rFonts w:ascii="Century Gothic" w:hAnsi="Century Gothic" w:cs="Arial"/>
        </w:rPr>
        <w:t xml:space="preserve"> subject leader. The work of the subject leader also involves supporting colleagues in the teaching of </w:t>
      </w:r>
      <w:r w:rsidR="00DF53EE" w:rsidRPr="00206E27">
        <w:rPr>
          <w:rFonts w:ascii="Century Gothic" w:hAnsi="Century Gothic" w:cs="Arial"/>
        </w:rPr>
        <w:t>phonics/Read Write Inc.</w:t>
      </w:r>
      <w:r w:rsidRPr="00206E27">
        <w:rPr>
          <w:rFonts w:ascii="Century Gothic" w:hAnsi="Century Gothic" w:cs="Arial"/>
        </w:rPr>
        <w:t xml:space="preserve"> and being informed about current developments in the subject. The </w:t>
      </w:r>
      <w:r w:rsidR="00185093" w:rsidRPr="00206E27">
        <w:rPr>
          <w:rFonts w:ascii="Century Gothic" w:hAnsi="Century Gothic" w:cs="Arial"/>
        </w:rPr>
        <w:t>English</w:t>
      </w:r>
      <w:r w:rsidRPr="00206E27">
        <w:rPr>
          <w:rFonts w:ascii="Century Gothic" w:hAnsi="Century Gothic" w:cs="Arial"/>
        </w:rPr>
        <w:t xml:space="preserve"> subject leader gives the headteacher an annual summary report in which she evaluates the teaching and learning in the subject, and indicates areas for further improvement. </w:t>
      </w:r>
    </w:p>
    <w:p w:rsidR="005C4B14" w:rsidRDefault="005C4B14" w:rsidP="005465A2">
      <w:pPr>
        <w:pStyle w:val="ListParagraph"/>
        <w:ind w:left="0"/>
        <w:jc w:val="both"/>
        <w:rPr>
          <w:rFonts w:ascii="Century Gothic" w:hAnsi="Century Gothic" w:cs="Arial"/>
        </w:rPr>
      </w:pPr>
    </w:p>
    <w:p w:rsidR="00EF7AC5" w:rsidRPr="005C4B14" w:rsidRDefault="00EF7AC5" w:rsidP="005465A2">
      <w:pPr>
        <w:pStyle w:val="ListParagraph"/>
        <w:ind w:left="0"/>
        <w:jc w:val="both"/>
        <w:rPr>
          <w:rFonts w:ascii="Century Gothic" w:hAnsi="Century Gothic" w:cs="Arial"/>
        </w:rPr>
      </w:pPr>
    </w:p>
    <w:p w:rsidR="001D2BF7" w:rsidRPr="00206E27" w:rsidRDefault="001D2BF7" w:rsidP="005465A2">
      <w:pPr>
        <w:jc w:val="both"/>
        <w:rPr>
          <w:rFonts w:ascii="Century Gothic" w:hAnsi="Century Gothic"/>
        </w:rPr>
      </w:pPr>
    </w:p>
    <w:p w:rsidR="001D2BF7" w:rsidRPr="00206E27" w:rsidRDefault="001D2BF7" w:rsidP="005465A2">
      <w:pPr>
        <w:jc w:val="both"/>
        <w:rPr>
          <w:rFonts w:ascii="Century Gothic" w:hAnsi="Century Gothic" w:cstheme="minorHAnsi"/>
          <w:b/>
        </w:rPr>
      </w:pPr>
      <w:r w:rsidRPr="00206E27">
        <w:rPr>
          <w:rFonts w:ascii="Century Gothic" w:hAnsi="Century Gothic" w:cstheme="minorHAnsi"/>
          <w:b/>
        </w:rPr>
        <w:t>Agreed by Governing Body:</w:t>
      </w:r>
    </w:p>
    <w:p w:rsidR="001D2BF7" w:rsidRPr="00206E27" w:rsidRDefault="001D2BF7" w:rsidP="005465A2">
      <w:pPr>
        <w:jc w:val="both"/>
        <w:rPr>
          <w:rFonts w:ascii="Century Gothic" w:hAnsi="Century Gothic" w:cstheme="minorHAnsi"/>
          <w:b/>
        </w:rPr>
      </w:pPr>
      <w:r w:rsidRPr="00206E27">
        <w:rPr>
          <w:rFonts w:ascii="Century Gothic" w:hAnsi="Century Gothic" w:cstheme="minorHAnsi"/>
          <w:b/>
        </w:rPr>
        <w:t xml:space="preserve">Date of next Review: </w:t>
      </w:r>
      <w:r w:rsidR="00437B49">
        <w:rPr>
          <w:rFonts w:ascii="Century Gothic" w:hAnsi="Century Gothic" w:cstheme="minorHAnsi"/>
          <w:b/>
        </w:rPr>
        <w:t>September 2026</w:t>
      </w:r>
    </w:p>
    <w:p w:rsidR="00C7148A" w:rsidRPr="00206E27" w:rsidRDefault="00C7148A" w:rsidP="005465A2">
      <w:pPr>
        <w:jc w:val="both"/>
        <w:rPr>
          <w:rFonts w:ascii="Century Gothic" w:hAnsi="Century Gothic" w:cstheme="minorHAnsi"/>
          <w:b/>
        </w:rPr>
      </w:pPr>
    </w:p>
    <w:p w:rsidR="007A4968" w:rsidRPr="00206E27" w:rsidRDefault="007A4968" w:rsidP="00D80E9B">
      <w:pPr>
        <w:jc w:val="center"/>
        <w:rPr>
          <w:rFonts w:ascii="Century Gothic" w:hAnsi="Century Gothic" w:cs="Arial"/>
          <w:b/>
          <w:color w:val="A6A6A6"/>
        </w:rPr>
      </w:pPr>
    </w:p>
    <w:p w:rsidR="000734DF" w:rsidRPr="00206E27" w:rsidRDefault="000734DF" w:rsidP="00D80E9B">
      <w:pPr>
        <w:jc w:val="center"/>
        <w:rPr>
          <w:rFonts w:ascii="Century Gothic" w:hAnsi="Century Gothic" w:cs="Arial"/>
          <w:b/>
          <w:color w:val="A6A6A6"/>
        </w:rPr>
      </w:pPr>
    </w:p>
    <w:p w:rsidR="000734DF" w:rsidRPr="009613A1" w:rsidRDefault="000734DF" w:rsidP="00D80E9B">
      <w:pPr>
        <w:jc w:val="center"/>
        <w:rPr>
          <w:rFonts w:ascii="Calibri" w:hAnsi="Calibri" w:cs="Arial"/>
          <w:b/>
          <w:color w:val="A6A6A6"/>
        </w:rPr>
      </w:pPr>
    </w:p>
    <w:sectPr w:rsidR="000734DF" w:rsidRPr="009613A1" w:rsidSect="005465A2">
      <w:footerReference w:type="default" r:id="rId16"/>
      <w:pgSz w:w="11906" w:h="16838"/>
      <w:pgMar w:top="568" w:right="1440" w:bottom="1440" w:left="1440" w:header="708"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8FC" w:rsidRDefault="007458FC">
      <w:r>
        <w:separator/>
      </w:r>
    </w:p>
  </w:endnote>
  <w:endnote w:type="continuationSeparator" w:id="0">
    <w:p w:rsidR="007458FC" w:rsidRDefault="0074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8FC" w:rsidRPr="00206E27" w:rsidRDefault="007458FC">
    <w:pPr>
      <w:pStyle w:val="Footer"/>
      <w:rPr>
        <w:rFonts w:ascii="Century Gothic" w:hAnsi="Century Gothic"/>
        <w:color w:val="808080" w:themeColor="background1" w:themeShade="80"/>
      </w:rPr>
    </w:pPr>
    <w:r>
      <w:rPr>
        <w:rFonts w:ascii="Century Gothic" w:hAnsi="Century Gothic"/>
        <w:color w:val="808080" w:themeColor="background1" w:themeShade="80"/>
      </w:rPr>
      <w:t>Phonics Policy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8FC" w:rsidRDefault="007458FC">
      <w:r>
        <w:separator/>
      </w:r>
    </w:p>
  </w:footnote>
  <w:footnote w:type="continuationSeparator" w:id="0">
    <w:p w:rsidR="007458FC" w:rsidRDefault="00745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819" w:hanging="705"/>
      </w:pPr>
      <w:rPr>
        <w:b/>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0000004"/>
    <w:multiLevelType w:val="multilevel"/>
    <w:tmpl w:val="80DA9E24"/>
    <w:name w:val="WW8Num4"/>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194" w:hanging="360"/>
      </w:pPr>
      <w:rPr>
        <w:rFonts w:ascii="Symbol" w:hAnsi="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decimal"/>
      <w:lvlText w:val="%3."/>
      <w:lvlJc w:val="left"/>
      <w:pPr>
        <w:tabs>
          <w:tab w:val="num" w:pos="0"/>
        </w:tabs>
        <w:ind w:left="2160" w:hanging="360"/>
      </w:p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1440" w:hanging="360"/>
      </w:pPr>
    </w:lvl>
  </w:abstractNum>
  <w:abstractNum w:abstractNumId="7" w15:restartNumberingAfterBreak="0">
    <w:nsid w:val="020E1492"/>
    <w:multiLevelType w:val="hybridMultilevel"/>
    <w:tmpl w:val="B2504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324B0"/>
    <w:multiLevelType w:val="hybridMultilevel"/>
    <w:tmpl w:val="1EEA5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303AB"/>
    <w:multiLevelType w:val="hybridMultilevel"/>
    <w:tmpl w:val="B5C4C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E130B"/>
    <w:multiLevelType w:val="hybridMultilevel"/>
    <w:tmpl w:val="8B5E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11140"/>
    <w:multiLevelType w:val="hybridMultilevel"/>
    <w:tmpl w:val="F556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ADC"/>
    <w:multiLevelType w:val="hybridMultilevel"/>
    <w:tmpl w:val="0BCCE0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10971"/>
    <w:multiLevelType w:val="hybridMultilevel"/>
    <w:tmpl w:val="99525E42"/>
    <w:lvl w:ilvl="0" w:tplc="0A861C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B437CF"/>
    <w:multiLevelType w:val="hybridMultilevel"/>
    <w:tmpl w:val="F25C3C0C"/>
    <w:lvl w:ilvl="0" w:tplc="7C183FA4">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56501"/>
    <w:multiLevelType w:val="hybridMultilevel"/>
    <w:tmpl w:val="9B40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018F8"/>
    <w:multiLevelType w:val="hybridMultilevel"/>
    <w:tmpl w:val="3CB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706BFA"/>
    <w:multiLevelType w:val="hybridMultilevel"/>
    <w:tmpl w:val="D060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E332B"/>
    <w:multiLevelType w:val="hybridMultilevel"/>
    <w:tmpl w:val="20F6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10AC0"/>
    <w:multiLevelType w:val="hybridMultilevel"/>
    <w:tmpl w:val="1296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14B9F"/>
    <w:multiLevelType w:val="multilevel"/>
    <w:tmpl w:val="9CC6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074707"/>
    <w:multiLevelType w:val="hybridMultilevel"/>
    <w:tmpl w:val="3DD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6310C"/>
    <w:multiLevelType w:val="hybridMultilevel"/>
    <w:tmpl w:val="BBEC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17"/>
  </w:num>
  <w:num w:numId="5">
    <w:abstractNumId w:val="19"/>
  </w:num>
  <w:num w:numId="6">
    <w:abstractNumId w:val="16"/>
  </w:num>
  <w:num w:numId="7">
    <w:abstractNumId w:val="21"/>
  </w:num>
  <w:num w:numId="8">
    <w:abstractNumId w:val="8"/>
  </w:num>
  <w:num w:numId="9">
    <w:abstractNumId w:val="18"/>
  </w:num>
  <w:num w:numId="10">
    <w:abstractNumId w:val="22"/>
  </w:num>
  <w:num w:numId="11">
    <w:abstractNumId w:val="10"/>
  </w:num>
  <w:num w:numId="12">
    <w:abstractNumId w:val="20"/>
  </w:num>
  <w:num w:numId="13">
    <w:abstractNumId w:val="9"/>
  </w:num>
  <w:num w:numId="14">
    <w:abstractNumId w:val="7"/>
  </w:num>
  <w:num w:numId="15">
    <w:abstractNumId w:val="12"/>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60"/>
    <w:rsid w:val="0001368D"/>
    <w:rsid w:val="00013CC1"/>
    <w:rsid w:val="000245BB"/>
    <w:rsid w:val="000375B2"/>
    <w:rsid w:val="0004757D"/>
    <w:rsid w:val="00050E66"/>
    <w:rsid w:val="00052F36"/>
    <w:rsid w:val="0005446A"/>
    <w:rsid w:val="00055476"/>
    <w:rsid w:val="000661F6"/>
    <w:rsid w:val="00066613"/>
    <w:rsid w:val="000734DF"/>
    <w:rsid w:val="0007775B"/>
    <w:rsid w:val="000845AA"/>
    <w:rsid w:val="00096D16"/>
    <w:rsid w:val="000A6B8C"/>
    <w:rsid w:val="000C50E8"/>
    <w:rsid w:val="000C63B8"/>
    <w:rsid w:val="000C7B19"/>
    <w:rsid w:val="000D1102"/>
    <w:rsid w:val="000D2921"/>
    <w:rsid w:val="000D3B6E"/>
    <w:rsid w:val="000E1E0A"/>
    <w:rsid w:val="000F1990"/>
    <w:rsid w:val="000F7C96"/>
    <w:rsid w:val="00104E03"/>
    <w:rsid w:val="00105398"/>
    <w:rsid w:val="00117779"/>
    <w:rsid w:val="001443F7"/>
    <w:rsid w:val="00150B9D"/>
    <w:rsid w:val="00185093"/>
    <w:rsid w:val="00186280"/>
    <w:rsid w:val="00194BD9"/>
    <w:rsid w:val="001A31D4"/>
    <w:rsid w:val="001A3B5D"/>
    <w:rsid w:val="001A5021"/>
    <w:rsid w:val="001B3380"/>
    <w:rsid w:val="001D1486"/>
    <w:rsid w:val="001D2BF7"/>
    <w:rsid w:val="001D4302"/>
    <w:rsid w:val="001D5949"/>
    <w:rsid w:val="001E3C39"/>
    <w:rsid w:val="001F0B35"/>
    <w:rsid w:val="001F4E27"/>
    <w:rsid w:val="001F752C"/>
    <w:rsid w:val="0020303D"/>
    <w:rsid w:val="00206ADA"/>
    <w:rsid w:val="00206E27"/>
    <w:rsid w:val="00207D88"/>
    <w:rsid w:val="002213C7"/>
    <w:rsid w:val="00223E6B"/>
    <w:rsid w:val="00237670"/>
    <w:rsid w:val="002456D7"/>
    <w:rsid w:val="0025278B"/>
    <w:rsid w:val="00271B2F"/>
    <w:rsid w:val="0028370A"/>
    <w:rsid w:val="002A1A4A"/>
    <w:rsid w:val="002A1CD7"/>
    <w:rsid w:val="002B735B"/>
    <w:rsid w:val="002C2C0C"/>
    <w:rsid w:val="002C3C1E"/>
    <w:rsid w:val="002D5953"/>
    <w:rsid w:val="002D5E80"/>
    <w:rsid w:val="002F1D72"/>
    <w:rsid w:val="00306B18"/>
    <w:rsid w:val="00317E50"/>
    <w:rsid w:val="00336560"/>
    <w:rsid w:val="00340767"/>
    <w:rsid w:val="00340BB4"/>
    <w:rsid w:val="00352F7E"/>
    <w:rsid w:val="00361D0E"/>
    <w:rsid w:val="003635A6"/>
    <w:rsid w:val="0037626F"/>
    <w:rsid w:val="00381954"/>
    <w:rsid w:val="003827EA"/>
    <w:rsid w:val="0039653A"/>
    <w:rsid w:val="003A032D"/>
    <w:rsid w:val="003B6F1A"/>
    <w:rsid w:val="003D0077"/>
    <w:rsid w:val="003D44C7"/>
    <w:rsid w:val="003D736D"/>
    <w:rsid w:val="003E258A"/>
    <w:rsid w:val="003E5A78"/>
    <w:rsid w:val="003E5DC0"/>
    <w:rsid w:val="003F0891"/>
    <w:rsid w:val="003F3BF9"/>
    <w:rsid w:val="003F6B6C"/>
    <w:rsid w:val="00416740"/>
    <w:rsid w:val="00430A30"/>
    <w:rsid w:val="0043434B"/>
    <w:rsid w:val="00437B49"/>
    <w:rsid w:val="00440E55"/>
    <w:rsid w:val="00445C9B"/>
    <w:rsid w:val="0045362C"/>
    <w:rsid w:val="00454408"/>
    <w:rsid w:val="00461538"/>
    <w:rsid w:val="00462764"/>
    <w:rsid w:val="0046660E"/>
    <w:rsid w:val="00467382"/>
    <w:rsid w:val="004677C8"/>
    <w:rsid w:val="00481E96"/>
    <w:rsid w:val="00482825"/>
    <w:rsid w:val="00482861"/>
    <w:rsid w:val="0048761C"/>
    <w:rsid w:val="0049067C"/>
    <w:rsid w:val="004A75EB"/>
    <w:rsid w:val="004B20C6"/>
    <w:rsid w:val="004C04E3"/>
    <w:rsid w:val="004C7D97"/>
    <w:rsid w:val="004C7F1D"/>
    <w:rsid w:val="004D3615"/>
    <w:rsid w:val="004F321E"/>
    <w:rsid w:val="004F4C8E"/>
    <w:rsid w:val="004F5ADE"/>
    <w:rsid w:val="00516D65"/>
    <w:rsid w:val="00520426"/>
    <w:rsid w:val="0052087F"/>
    <w:rsid w:val="00521329"/>
    <w:rsid w:val="00521BEE"/>
    <w:rsid w:val="00527CA5"/>
    <w:rsid w:val="005465A2"/>
    <w:rsid w:val="00547126"/>
    <w:rsid w:val="005616DA"/>
    <w:rsid w:val="00582D1D"/>
    <w:rsid w:val="00596ED6"/>
    <w:rsid w:val="005A69F8"/>
    <w:rsid w:val="005A7682"/>
    <w:rsid w:val="005B387E"/>
    <w:rsid w:val="005B42F7"/>
    <w:rsid w:val="005B4CF2"/>
    <w:rsid w:val="005B7255"/>
    <w:rsid w:val="005C1034"/>
    <w:rsid w:val="005C4B14"/>
    <w:rsid w:val="005E0665"/>
    <w:rsid w:val="00603DC3"/>
    <w:rsid w:val="006113BF"/>
    <w:rsid w:val="00621674"/>
    <w:rsid w:val="00633FD1"/>
    <w:rsid w:val="00634D3F"/>
    <w:rsid w:val="0063777D"/>
    <w:rsid w:val="00647554"/>
    <w:rsid w:val="006568EC"/>
    <w:rsid w:val="00664DC2"/>
    <w:rsid w:val="00667364"/>
    <w:rsid w:val="00675FFD"/>
    <w:rsid w:val="006868CF"/>
    <w:rsid w:val="00686CF7"/>
    <w:rsid w:val="00690CA4"/>
    <w:rsid w:val="00697A56"/>
    <w:rsid w:val="00697C5D"/>
    <w:rsid w:val="006A0EAC"/>
    <w:rsid w:val="006B0FFE"/>
    <w:rsid w:val="006B4662"/>
    <w:rsid w:val="006B503B"/>
    <w:rsid w:val="006C3714"/>
    <w:rsid w:val="006C799A"/>
    <w:rsid w:val="006D7843"/>
    <w:rsid w:val="006E04D5"/>
    <w:rsid w:val="006E676C"/>
    <w:rsid w:val="006E6D05"/>
    <w:rsid w:val="006F1EBC"/>
    <w:rsid w:val="006F2DD8"/>
    <w:rsid w:val="006F764F"/>
    <w:rsid w:val="00705E64"/>
    <w:rsid w:val="00713CAB"/>
    <w:rsid w:val="00715CF7"/>
    <w:rsid w:val="00716DEB"/>
    <w:rsid w:val="00720DD6"/>
    <w:rsid w:val="007301DA"/>
    <w:rsid w:val="007458FC"/>
    <w:rsid w:val="00756159"/>
    <w:rsid w:val="00767138"/>
    <w:rsid w:val="007A4968"/>
    <w:rsid w:val="007A66CB"/>
    <w:rsid w:val="007B07B4"/>
    <w:rsid w:val="007B2008"/>
    <w:rsid w:val="007B46B1"/>
    <w:rsid w:val="007B47D5"/>
    <w:rsid w:val="007B74A3"/>
    <w:rsid w:val="007D0D04"/>
    <w:rsid w:val="007D2195"/>
    <w:rsid w:val="007D4A3A"/>
    <w:rsid w:val="007D7C08"/>
    <w:rsid w:val="007E6ED4"/>
    <w:rsid w:val="007E7381"/>
    <w:rsid w:val="007F3DD7"/>
    <w:rsid w:val="00816A3D"/>
    <w:rsid w:val="008234E2"/>
    <w:rsid w:val="00832333"/>
    <w:rsid w:val="00843FFC"/>
    <w:rsid w:val="008544FD"/>
    <w:rsid w:val="00862719"/>
    <w:rsid w:val="008701E3"/>
    <w:rsid w:val="00872874"/>
    <w:rsid w:val="00875826"/>
    <w:rsid w:val="00894724"/>
    <w:rsid w:val="00896122"/>
    <w:rsid w:val="008A287D"/>
    <w:rsid w:val="008B4E8A"/>
    <w:rsid w:val="008D1885"/>
    <w:rsid w:val="008D49AF"/>
    <w:rsid w:val="008D631C"/>
    <w:rsid w:val="008D68DB"/>
    <w:rsid w:val="008F183D"/>
    <w:rsid w:val="008F67FB"/>
    <w:rsid w:val="00904367"/>
    <w:rsid w:val="009135FF"/>
    <w:rsid w:val="00913E45"/>
    <w:rsid w:val="009342D1"/>
    <w:rsid w:val="00934737"/>
    <w:rsid w:val="00946775"/>
    <w:rsid w:val="009517D0"/>
    <w:rsid w:val="009613A1"/>
    <w:rsid w:val="00974395"/>
    <w:rsid w:val="00976F7A"/>
    <w:rsid w:val="009803E1"/>
    <w:rsid w:val="00985CAB"/>
    <w:rsid w:val="0099181E"/>
    <w:rsid w:val="009B3C1D"/>
    <w:rsid w:val="009C39D8"/>
    <w:rsid w:val="009D049D"/>
    <w:rsid w:val="009D57B3"/>
    <w:rsid w:val="009E0AE1"/>
    <w:rsid w:val="009E0D3A"/>
    <w:rsid w:val="009E4E16"/>
    <w:rsid w:val="009E6F1E"/>
    <w:rsid w:val="00A009A8"/>
    <w:rsid w:val="00A020A7"/>
    <w:rsid w:val="00A051A8"/>
    <w:rsid w:val="00A06BA3"/>
    <w:rsid w:val="00A4397A"/>
    <w:rsid w:val="00A461D0"/>
    <w:rsid w:val="00A56D8A"/>
    <w:rsid w:val="00A757CA"/>
    <w:rsid w:val="00A834FE"/>
    <w:rsid w:val="00A92940"/>
    <w:rsid w:val="00AA2BD3"/>
    <w:rsid w:val="00AB5EE9"/>
    <w:rsid w:val="00AC6A6E"/>
    <w:rsid w:val="00AE00A6"/>
    <w:rsid w:val="00AE034A"/>
    <w:rsid w:val="00AF44B8"/>
    <w:rsid w:val="00B001C1"/>
    <w:rsid w:val="00B062A6"/>
    <w:rsid w:val="00B20A1E"/>
    <w:rsid w:val="00B21D0E"/>
    <w:rsid w:val="00B36F6C"/>
    <w:rsid w:val="00B441D9"/>
    <w:rsid w:val="00B54D46"/>
    <w:rsid w:val="00B56C75"/>
    <w:rsid w:val="00B6670A"/>
    <w:rsid w:val="00B75A0A"/>
    <w:rsid w:val="00BA22C7"/>
    <w:rsid w:val="00BB4766"/>
    <w:rsid w:val="00BC2716"/>
    <w:rsid w:val="00BC550E"/>
    <w:rsid w:val="00BD1D33"/>
    <w:rsid w:val="00BD4CF9"/>
    <w:rsid w:val="00BE02C2"/>
    <w:rsid w:val="00BF3317"/>
    <w:rsid w:val="00C15A2C"/>
    <w:rsid w:val="00C17D66"/>
    <w:rsid w:val="00C212A9"/>
    <w:rsid w:val="00C22D18"/>
    <w:rsid w:val="00C26ED7"/>
    <w:rsid w:val="00C27C98"/>
    <w:rsid w:val="00C33B34"/>
    <w:rsid w:val="00C43976"/>
    <w:rsid w:val="00C45266"/>
    <w:rsid w:val="00C51B80"/>
    <w:rsid w:val="00C641CC"/>
    <w:rsid w:val="00C701B8"/>
    <w:rsid w:val="00C7148A"/>
    <w:rsid w:val="00C72036"/>
    <w:rsid w:val="00C73BED"/>
    <w:rsid w:val="00C76520"/>
    <w:rsid w:val="00C8171B"/>
    <w:rsid w:val="00CB79F3"/>
    <w:rsid w:val="00CC1DE4"/>
    <w:rsid w:val="00CD5645"/>
    <w:rsid w:val="00CD71F7"/>
    <w:rsid w:val="00CE045D"/>
    <w:rsid w:val="00CE16DA"/>
    <w:rsid w:val="00D00056"/>
    <w:rsid w:val="00D02739"/>
    <w:rsid w:val="00D062DF"/>
    <w:rsid w:val="00D12E3B"/>
    <w:rsid w:val="00D1666C"/>
    <w:rsid w:val="00D41BAB"/>
    <w:rsid w:val="00D46287"/>
    <w:rsid w:val="00D6412C"/>
    <w:rsid w:val="00D76714"/>
    <w:rsid w:val="00D80E9B"/>
    <w:rsid w:val="00D81A70"/>
    <w:rsid w:val="00DA73A4"/>
    <w:rsid w:val="00DB4662"/>
    <w:rsid w:val="00DB6048"/>
    <w:rsid w:val="00DC0FA9"/>
    <w:rsid w:val="00DC1642"/>
    <w:rsid w:val="00DD0F09"/>
    <w:rsid w:val="00DE0201"/>
    <w:rsid w:val="00DE56B3"/>
    <w:rsid w:val="00DF53EE"/>
    <w:rsid w:val="00DF682A"/>
    <w:rsid w:val="00E01480"/>
    <w:rsid w:val="00E10673"/>
    <w:rsid w:val="00E106B6"/>
    <w:rsid w:val="00E254C5"/>
    <w:rsid w:val="00E25F98"/>
    <w:rsid w:val="00E36A1D"/>
    <w:rsid w:val="00E3777F"/>
    <w:rsid w:val="00E440D5"/>
    <w:rsid w:val="00E454D9"/>
    <w:rsid w:val="00E465EC"/>
    <w:rsid w:val="00E5390F"/>
    <w:rsid w:val="00E54805"/>
    <w:rsid w:val="00E645E7"/>
    <w:rsid w:val="00E71168"/>
    <w:rsid w:val="00E816EE"/>
    <w:rsid w:val="00E864D1"/>
    <w:rsid w:val="00EA4D9A"/>
    <w:rsid w:val="00EB1D63"/>
    <w:rsid w:val="00EC4219"/>
    <w:rsid w:val="00EC72C1"/>
    <w:rsid w:val="00EC7E7C"/>
    <w:rsid w:val="00EE3149"/>
    <w:rsid w:val="00EE5F1F"/>
    <w:rsid w:val="00EF43FF"/>
    <w:rsid w:val="00EF7AC5"/>
    <w:rsid w:val="00F159C4"/>
    <w:rsid w:val="00F45277"/>
    <w:rsid w:val="00F46813"/>
    <w:rsid w:val="00F529A0"/>
    <w:rsid w:val="00F5446F"/>
    <w:rsid w:val="00F60E8E"/>
    <w:rsid w:val="00F7098B"/>
    <w:rsid w:val="00F7719C"/>
    <w:rsid w:val="00F8025A"/>
    <w:rsid w:val="00F846B5"/>
    <w:rsid w:val="00F85711"/>
    <w:rsid w:val="00F8788C"/>
    <w:rsid w:val="00F94D05"/>
    <w:rsid w:val="00FA4821"/>
    <w:rsid w:val="00FB1FA1"/>
    <w:rsid w:val="00FC345F"/>
    <w:rsid w:val="00FC41A3"/>
    <w:rsid w:val="00FC4C99"/>
    <w:rsid w:val="00FD653E"/>
    <w:rsid w:val="00FD659F"/>
    <w:rsid w:val="00FF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854030"/>
  <w15:docId w15:val="{56BA6672-CEA9-4A0A-BAA7-FAE9146A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560"/>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36560"/>
    <w:pPr>
      <w:keepNext/>
      <w:outlineLvl w:val="0"/>
    </w:pPr>
    <w:rPr>
      <w:b/>
      <w:szCs w:val="20"/>
    </w:rPr>
  </w:style>
  <w:style w:type="paragraph" w:styleId="Heading2">
    <w:name w:val="heading 2"/>
    <w:basedOn w:val="Normal"/>
    <w:next w:val="Normal"/>
    <w:link w:val="Heading2Char"/>
    <w:qFormat/>
    <w:rsid w:val="00336560"/>
    <w:pPr>
      <w:keepNext/>
      <w:outlineLvl w:val="1"/>
    </w:pPr>
    <w:rPr>
      <w:b/>
      <w:bCs/>
      <w:u w:val="single"/>
      <w:lang w:val="en-GB"/>
    </w:rPr>
  </w:style>
  <w:style w:type="paragraph" w:styleId="Heading3">
    <w:name w:val="heading 3"/>
    <w:basedOn w:val="Normal"/>
    <w:next w:val="Normal"/>
    <w:link w:val="Heading3Char"/>
    <w:qFormat/>
    <w:rsid w:val="00336560"/>
    <w:pPr>
      <w:keepNext/>
      <w:outlineLvl w:val="2"/>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6560"/>
    <w:rPr>
      <w:rFonts w:ascii="Times New Roman" w:eastAsia="Times New Roman" w:hAnsi="Times New Roman" w:cs="Times New Roman"/>
      <w:b/>
      <w:sz w:val="24"/>
      <w:szCs w:val="20"/>
      <w:lang w:val="en-US"/>
    </w:rPr>
  </w:style>
  <w:style w:type="character" w:customStyle="1" w:styleId="Heading2Char">
    <w:name w:val="Heading 2 Char"/>
    <w:link w:val="Heading2"/>
    <w:rsid w:val="00336560"/>
    <w:rPr>
      <w:rFonts w:ascii="Times New Roman" w:eastAsia="Times New Roman" w:hAnsi="Times New Roman" w:cs="Times New Roman"/>
      <w:b/>
      <w:bCs/>
      <w:sz w:val="24"/>
      <w:szCs w:val="24"/>
      <w:u w:val="single"/>
    </w:rPr>
  </w:style>
  <w:style w:type="character" w:customStyle="1" w:styleId="Heading3Char">
    <w:name w:val="Heading 3 Char"/>
    <w:link w:val="Heading3"/>
    <w:rsid w:val="00336560"/>
    <w:rPr>
      <w:rFonts w:ascii="Times New Roman" w:eastAsia="Times New Roman" w:hAnsi="Times New Roman" w:cs="Times New Roman"/>
      <w:sz w:val="24"/>
      <w:szCs w:val="24"/>
      <w:u w:val="single"/>
    </w:rPr>
  </w:style>
  <w:style w:type="paragraph" w:styleId="BodyText">
    <w:name w:val="Body Text"/>
    <w:basedOn w:val="Normal"/>
    <w:link w:val="BodyTextChar"/>
    <w:rsid w:val="00336560"/>
    <w:rPr>
      <w:b/>
      <w:bCs/>
      <w:lang w:val="en-GB"/>
    </w:rPr>
  </w:style>
  <w:style w:type="character" w:customStyle="1" w:styleId="BodyTextChar">
    <w:name w:val="Body Text Char"/>
    <w:link w:val="BodyText"/>
    <w:rsid w:val="00336560"/>
    <w:rPr>
      <w:rFonts w:ascii="Times New Roman" w:eastAsia="Times New Roman" w:hAnsi="Times New Roman" w:cs="Times New Roman"/>
      <w:b/>
      <w:bCs/>
      <w:sz w:val="24"/>
      <w:szCs w:val="24"/>
    </w:rPr>
  </w:style>
  <w:style w:type="paragraph" w:styleId="Caption">
    <w:name w:val="caption"/>
    <w:basedOn w:val="Normal"/>
    <w:next w:val="Normal"/>
    <w:qFormat/>
    <w:rsid w:val="00336560"/>
    <w:pPr>
      <w:jc w:val="center"/>
    </w:pPr>
    <w:rPr>
      <w:rFonts w:ascii="Times" w:hAnsi="Times"/>
      <w:b/>
      <w:sz w:val="72"/>
      <w:szCs w:val="20"/>
      <w:lang w:val="en-GB"/>
    </w:rPr>
  </w:style>
  <w:style w:type="paragraph" w:styleId="BodyText2">
    <w:name w:val="Body Text 2"/>
    <w:basedOn w:val="Normal"/>
    <w:link w:val="BodyText2Char"/>
    <w:rsid w:val="00336560"/>
    <w:rPr>
      <w:sz w:val="28"/>
      <w:szCs w:val="20"/>
      <w:lang w:val="en-GB"/>
    </w:rPr>
  </w:style>
  <w:style w:type="character" w:customStyle="1" w:styleId="BodyText2Char">
    <w:name w:val="Body Text 2 Char"/>
    <w:link w:val="BodyText2"/>
    <w:rsid w:val="00336560"/>
    <w:rPr>
      <w:rFonts w:ascii="Times New Roman" w:eastAsia="Times New Roman" w:hAnsi="Times New Roman" w:cs="Times New Roman"/>
      <w:sz w:val="28"/>
      <w:szCs w:val="20"/>
    </w:rPr>
  </w:style>
  <w:style w:type="paragraph" w:styleId="BodyTextIndent2">
    <w:name w:val="Body Text Indent 2"/>
    <w:basedOn w:val="Normal"/>
    <w:link w:val="BodyTextIndent2Char"/>
    <w:rsid w:val="00336560"/>
    <w:pPr>
      <w:ind w:left="1080"/>
    </w:pPr>
    <w:rPr>
      <w:sz w:val="28"/>
      <w:szCs w:val="20"/>
    </w:rPr>
  </w:style>
  <w:style w:type="character" w:customStyle="1" w:styleId="BodyTextIndent2Char">
    <w:name w:val="Body Text Indent 2 Char"/>
    <w:link w:val="BodyTextIndent2"/>
    <w:rsid w:val="00336560"/>
    <w:rPr>
      <w:rFonts w:ascii="Times New Roman" w:eastAsia="Times New Roman" w:hAnsi="Times New Roman" w:cs="Times New Roman"/>
      <w:sz w:val="28"/>
      <w:szCs w:val="20"/>
      <w:lang w:val="en-US"/>
    </w:rPr>
  </w:style>
  <w:style w:type="character" w:styleId="Hyperlink">
    <w:name w:val="Hyperlink"/>
    <w:rsid w:val="0004757D"/>
    <w:rPr>
      <w:color w:val="0000FF"/>
      <w:u w:val="single"/>
    </w:rPr>
  </w:style>
  <w:style w:type="paragraph" w:styleId="ListParagraph">
    <w:name w:val="List Paragraph"/>
    <w:basedOn w:val="Normal"/>
    <w:uiPriority w:val="34"/>
    <w:qFormat/>
    <w:rsid w:val="0004757D"/>
    <w:pPr>
      <w:ind w:left="720"/>
    </w:pPr>
    <w:rPr>
      <w:lang w:val="en-GB"/>
    </w:rPr>
  </w:style>
  <w:style w:type="paragraph" w:styleId="BodyTextIndent">
    <w:name w:val="Body Text Indent"/>
    <w:basedOn w:val="Normal"/>
    <w:link w:val="BodyTextIndentChar"/>
    <w:uiPriority w:val="99"/>
    <w:semiHidden/>
    <w:unhideWhenUsed/>
    <w:rsid w:val="0004757D"/>
    <w:pPr>
      <w:spacing w:after="120"/>
      <w:ind w:left="283"/>
    </w:pPr>
  </w:style>
  <w:style w:type="character" w:customStyle="1" w:styleId="BodyTextIndentChar">
    <w:name w:val="Body Text Indent Char"/>
    <w:link w:val="BodyTextIndent"/>
    <w:uiPriority w:val="99"/>
    <w:semiHidden/>
    <w:rsid w:val="0004757D"/>
    <w:rPr>
      <w:rFonts w:ascii="Times New Roman" w:eastAsia="Times New Roman" w:hAnsi="Times New Roman"/>
      <w:sz w:val="24"/>
      <w:szCs w:val="24"/>
      <w:lang w:val="en-US" w:eastAsia="en-US"/>
    </w:rPr>
  </w:style>
  <w:style w:type="character" w:customStyle="1" w:styleId="WW8Num2z0">
    <w:name w:val="WW8Num2z0"/>
    <w:rsid w:val="002B735B"/>
    <w:rPr>
      <w:b/>
    </w:rPr>
  </w:style>
  <w:style w:type="character" w:customStyle="1" w:styleId="WW8Num5z0">
    <w:name w:val="WW8Num5z0"/>
    <w:rsid w:val="002B735B"/>
    <w:rPr>
      <w:rFonts w:ascii="Symbol" w:hAnsi="Symbol"/>
    </w:rPr>
  </w:style>
  <w:style w:type="character" w:customStyle="1" w:styleId="WW8Num6z0">
    <w:name w:val="WW8Num6z0"/>
    <w:rsid w:val="002B735B"/>
    <w:rPr>
      <w:rFonts w:ascii="Symbol" w:hAnsi="Symbol"/>
    </w:rPr>
  </w:style>
  <w:style w:type="character" w:customStyle="1" w:styleId="WW8Num6z1">
    <w:name w:val="WW8Num6z1"/>
    <w:rsid w:val="002B735B"/>
    <w:rPr>
      <w:rFonts w:ascii="Courier New" w:hAnsi="Courier New" w:cs="Courier New"/>
    </w:rPr>
  </w:style>
  <w:style w:type="character" w:customStyle="1" w:styleId="WW8Num6z5">
    <w:name w:val="WW8Num6z5"/>
    <w:rsid w:val="002B735B"/>
    <w:rPr>
      <w:rFonts w:ascii="Wingdings" w:hAnsi="Wingdings"/>
    </w:rPr>
  </w:style>
  <w:style w:type="character" w:customStyle="1" w:styleId="WW8Num7z1">
    <w:name w:val="WW8Num7z1"/>
    <w:rsid w:val="002B735B"/>
    <w:rPr>
      <w:rFonts w:ascii="Courier New" w:hAnsi="Courier New" w:cs="Courier New"/>
    </w:rPr>
  </w:style>
  <w:style w:type="character" w:customStyle="1" w:styleId="WW8Num7z2">
    <w:name w:val="WW8Num7z2"/>
    <w:rsid w:val="002B735B"/>
    <w:rPr>
      <w:rFonts w:ascii="Wingdings" w:hAnsi="Wingdings"/>
    </w:rPr>
  </w:style>
  <w:style w:type="character" w:customStyle="1" w:styleId="WW8Num7z3">
    <w:name w:val="WW8Num7z3"/>
    <w:rsid w:val="002B735B"/>
    <w:rPr>
      <w:rFonts w:ascii="Symbol" w:hAnsi="Symbol"/>
    </w:rPr>
  </w:style>
  <w:style w:type="character" w:customStyle="1" w:styleId="Absatz-Standardschriftart">
    <w:name w:val="Absatz-Standardschriftart"/>
    <w:rsid w:val="002B735B"/>
  </w:style>
  <w:style w:type="character" w:customStyle="1" w:styleId="WW8Num1z0">
    <w:name w:val="WW8Num1z0"/>
    <w:rsid w:val="002B735B"/>
    <w:rPr>
      <w:b/>
    </w:rPr>
  </w:style>
  <w:style w:type="character" w:customStyle="1" w:styleId="WW8Num4z0">
    <w:name w:val="WW8Num4z0"/>
    <w:rsid w:val="002B735B"/>
    <w:rPr>
      <w:rFonts w:ascii="Symbol" w:hAnsi="Symbol"/>
    </w:rPr>
  </w:style>
  <w:style w:type="character" w:customStyle="1" w:styleId="WW8Num4z1">
    <w:name w:val="WW8Num4z1"/>
    <w:rsid w:val="002B735B"/>
    <w:rPr>
      <w:rFonts w:ascii="Courier New" w:hAnsi="Courier New" w:cs="Courier New"/>
    </w:rPr>
  </w:style>
  <w:style w:type="character" w:customStyle="1" w:styleId="WW8Num4z2">
    <w:name w:val="WW8Num4z2"/>
    <w:rsid w:val="002B735B"/>
    <w:rPr>
      <w:rFonts w:ascii="Wingdings" w:hAnsi="Wingdings"/>
    </w:rPr>
  </w:style>
  <w:style w:type="character" w:customStyle="1" w:styleId="WW8Num6z2">
    <w:name w:val="WW8Num6z2"/>
    <w:rsid w:val="002B735B"/>
    <w:rPr>
      <w:rFonts w:ascii="Wingdings" w:hAnsi="Wingdings"/>
    </w:rPr>
  </w:style>
  <w:style w:type="character" w:customStyle="1" w:styleId="WW8Num9z0">
    <w:name w:val="WW8Num9z0"/>
    <w:rsid w:val="002B735B"/>
    <w:rPr>
      <w:b/>
    </w:rPr>
  </w:style>
  <w:style w:type="character" w:customStyle="1" w:styleId="WW8Num10z0">
    <w:name w:val="WW8Num10z0"/>
    <w:rsid w:val="002B735B"/>
    <w:rPr>
      <w:rFonts w:ascii="Symbol" w:hAnsi="Symbol"/>
    </w:rPr>
  </w:style>
  <w:style w:type="character" w:customStyle="1" w:styleId="WW8Num10z1">
    <w:name w:val="WW8Num10z1"/>
    <w:rsid w:val="002B735B"/>
    <w:rPr>
      <w:rFonts w:ascii="Courier New" w:hAnsi="Courier New" w:cs="Courier New"/>
    </w:rPr>
  </w:style>
  <w:style w:type="character" w:customStyle="1" w:styleId="WW8Num10z2">
    <w:name w:val="WW8Num10z2"/>
    <w:rsid w:val="002B735B"/>
    <w:rPr>
      <w:rFonts w:ascii="Wingdings" w:hAnsi="Wingdings"/>
    </w:rPr>
  </w:style>
  <w:style w:type="character" w:customStyle="1" w:styleId="WW8Num13z0">
    <w:name w:val="WW8Num13z0"/>
    <w:rsid w:val="002B735B"/>
    <w:rPr>
      <w:rFonts w:ascii="Symbol" w:hAnsi="Symbol"/>
    </w:rPr>
  </w:style>
  <w:style w:type="character" w:customStyle="1" w:styleId="WW8Num13z1">
    <w:name w:val="WW8Num13z1"/>
    <w:rsid w:val="002B735B"/>
    <w:rPr>
      <w:rFonts w:ascii="Courier New" w:hAnsi="Courier New" w:cs="Courier New"/>
    </w:rPr>
  </w:style>
  <w:style w:type="character" w:customStyle="1" w:styleId="WW8Num13z2">
    <w:name w:val="WW8Num13z2"/>
    <w:rsid w:val="002B735B"/>
    <w:rPr>
      <w:rFonts w:ascii="Wingdings" w:hAnsi="Wingdings"/>
    </w:rPr>
  </w:style>
  <w:style w:type="character" w:customStyle="1" w:styleId="WW8Num14z0">
    <w:name w:val="WW8Num14z0"/>
    <w:rsid w:val="002B735B"/>
    <w:rPr>
      <w:rFonts w:ascii="Symbol" w:hAnsi="Symbol"/>
    </w:rPr>
  </w:style>
  <w:style w:type="character" w:customStyle="1" w:styleId="WW8Num14z1">
    <w:name w:val="WW8Num14z1"/>
    <w:rsid w:val="002B735B"/>
    <w:rPr>
      <w:rFonts w:ascii="Courier New" w:hAnsi="Courier New" w:cs="Courier New"/>
    </w:rPr>
  </w:style>
  <w:style w:type="character" w:customStyle="1" w:styleId="WW8Num14z5">
    <w:name w:val="WW8Num14z5"/>
    <w:rsid w:val="002B735B"/>
    <w:rPr>
      <w:rFonts w:ascii="Wingdings" w:hAnsi="Wingdings"/>
    </w:rPr>
  </w:style>
  <w:style w:type="character" w:customStyle="1" w:styleId="WW8Num15z0">
    <w:name w:val="WW8Num15z0"/>
    <w:rsid w:val="002B735B"/>
    <w:rPr>
      <w:rFonts w:ascii="Symbol" w:hAnsi="Symbol"/>
    </w:rPr>
  </w:style>
  <w:style w:type="character" w:customStyle="1" w:styleId="WW8Num15z1">
    <w:name w:val="WW8Num15z1"/>
    <w:rsid w:val="002B735B"/>
    <w:rPr>
      <w:rFonts w:ascii="Courier New" w:hAnsi="Courier New" w:cs="Courier New"/>
    </w:rPr>
  </w:style>
  <w:style w:type="character" w:customStyle="1" w:styleId="WW8Num15z2">
    <w:name w:val="WW8Num15z2"/>
    <w:rsid w:val="002B735B"/>
    <w:rPr>
      <w:rFonts w:ascii="Wingdings" w:hAnsi="Wingdings"/>
    </w:rPr>
  </w:style>
  <w:style w:type="character" w:customStyle="1" w:styleId="WW8Num21z1">
    <w:name w:val="WW8Num21z1"/>
    <w:rsid w:val="002B735B"/>
    <w:rPr>
      <w:rFonts w:ascii="Courier New" w:hAnsi="Courier New" w:cs="Courier New"/>
    </w:rPr>
  </w:style>
  <w:style w:type="character" w:customStyle="1" w:styleId="WW8Num21z2">
    <w:name w:val="WW8Num21z2"/>
    <w:rsid w:val="002B735B"/>
    <w:rPr>
      <w:rFonts w:ascii="Wingdings" w:hAnsi="Wingdings"/>
    </w:rPr>
  </w:style>
  <w:style w:type="character" w:customStyle="1" w:styleId="WW8Num21z3">
    <w:name w:val="WW8Num21z3"/>
    <w:rsid w:val="002B735B"/>
    <w:rPr>
      <w:rFonts w:ascii="Symbol" w:hAnsi="Symbol"/>
    </w:rPr>
  </w:style>
  <w:style w:type="character" w:styleId="FollowedHyperlink">
    <w:name w:val="FollowedHyperlink"/>
    <w:rsid w:val="002B735B"/>
    <w:rPr>
      <w:color w:val="800080"/>
      <w:u w:val="single"/>
    </w:rPr>
  </w:style>
  <w:style w:type="paragraph" w:customStyle="1" w:styleId="Heading">
    <w:name w:val="Heading"/>
    <w:basedOn w:val="Normal"/>
    <w:next w:val="BodyText"/>
    <w:link w:val="HeadingChar"/>
    <w:rsid w:val="002B735B"/>
    <w:pPr>
      <w:keepNext/>
      <w:suppressAutoHyphens/>
      <w:spacing w:before="240" w:after="120" w:line="276" w:lineRule="auto"/>
    </w:pPr>
    <w:rPr>
      <w:rFonts w:ascii="Arial" w:eastAsia="Lucida Sans Unicode" w:hAnsi="Arial" w:cs="Tahoma"/>
      <w:sz w:val="28"/>
      <w:szCs w:val="28"/>
      <w:lang w:val="en-GB" w:eastAsia="ar-SA"/>
    </w:rPr>
  </w:style>
  <w:style w:type="paragraph" w:styleId="List">
    <w:name w:val="List"/>
    <w:basedOn w:val="BodyText"/>
    <w:rsid w:val="002B735B"/>
    <w:pPr>
      <w:suppressAutoHyphens/>
      <w:spacing w:after="120" w:line="276" w:lineRule="auto"/>
    </w:pPr>
    <w:rPr>
      <w:rFonts w:ascii="Calibri" w:hAnsi="Calibri" w:cs="Tahoma"/>
      <w:b w:val="0"/>
      <w:bCs w:val="0"/>
      <w:sz w:val="22"/>
      <w:szCs w:val="22"/>
      <w:lang w:eastAsia="ar-SA"/>
    </w:rPr>
  </w:style>
  <w:style w:type="paragraph" w:customStyle="1" w:styleId="Index">
    <w:name w:val="Index"/>
    <w:basedOn w:val="Normal"/>
    <w:rsid w:val="002B735B"/>
    <w:pPr>
      <w:suppressLineNumbers/>
      <w:suppressAutoHyphens/>
      <w:spacing w:after="200" w:line="276" w:lineRule="auto"/>
    </w:pPr>
    <w:rPr>
      <w:rFonts w:ascii="Calibri" w:hAnsi="Calibri" w:cs="Tahoma"/>
      <w:sz w:val="22"/>
      <w:szCs w:val="22"/>
      <w:lang w:val="en-GB" w:eastAsia="ar-SA"/>
    </w:rPr>
  </w:style>
  <w:style w:type="paragraph" w:styleId="NormalWeb">
    <w:name w:val="Normal (Web)"/>
    <w:basedOn w:val="Normal"/>
    <w:uiPriority w:val="99"/>
    <w:rsid w:val="002B735B"/>
    <w:pPr>
      <w:suppressAutoHyphens/>
      <w:spacing w:before="100" w:after="100"/>
    </w:pPr>
    <w:rPr>
      <w:lang w:val="en-GB" w:eastAsia="ar-SA"/>
    </w:rPr>
  </w:style>
  <w:style w:type="paragraph" w:customStyle="1" w:styleId="TableContents">
    <w:name w:val="Table Contents"/>
    <w:basedOn w:val="Normal"/>
    <w:rsid w:val="002B735B"/>
    <w:pPr>
      <w:suppressLineNumbers/>
      <w:suppressAutoHyphens/>
      <w:spacing w:after="200" w:line="276" w:lineRule="auto"/>
    </w:pPr>
    <w:rPr>
      <w:rFonts w:ascii="Calibri" w:hAnsi="Calibri" w:cs="Calibri"/>
      <w:sz w:val="22"/>
      <w:szCs w:val="22"/>
      <w:lang w:val="en-GB" w:eastAsia="ar-SA"/>
    </w:rPr>
  </w:style>
  <w:style w:type="paragraph" w:customStyle="1" w:styleId="TableHeading">
    <w:name w:val="Table Heading"/>
    <w:basedOn w:val="TableContents"/>
    <w:rsid w:val="002B735B"/>
    <w:pPr>
      <w:jc w:val="center"/>
    </w:pPr>
    <w:rPr>
      <w:b/>
      <w:bCs/>
    </w:rPr>
  </w:style>
  <w:style w:type="table" w:styleId="TableGrid">
    <w:name w:val="Table Grid"/>
    <w:basedOn w:val="TableNormal"/>
    <w:uiPriority w:val="59"/>
    <w:rsid w:val="002B73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35B"/>
    <w:pPr>
      <w:tabs>
        <w:tab w:val="center" w:pos="4680"/>
        <w:tab w:val="right" w:pos="9360"/>
      </w:tabs>
      <w:suppressAutoHyphens/>
    </w:pPr>
    <w:rPr>
      <w:rFonts w:ascii="Calibri" w:hAnsi="Calibri"/>
      <w:sz w:val="22"/>
      <w:szCs w:val="22"/>
      <w:lang w:val="en-GB" w:eastAsia="ar-SA"/>
    </w:rPr>
  </w:style>
  <w:style w:type="character" w:customStyle="1" w:styleId="HeaderChar">
    <w:name w:val="Header Char"/>
    <w:link w:val="Header"/>
    <w:uiPriority w:val="99"/>
    <w:rsid w:val="002B735B"/>
    <w:rPr>
      <w:rFonts w:eastAsia="Times New Roman"/>
      <w:sz w:val="22"/>
      <w:szCs w:val="22"/>
      <w:lang w:eastAsia="ar-SA"/>
    </w:rPr>
  </w:style>
  <w:style w:type="paragraph" w:styleId="Footer">
    <w:name w:val="footer"/>
    <w:basedOn w:val="Normal"/>
    <w:link w:val="FooterChar"/>
    <w:uiPriority w:val="99"/>
    <w:unhideWhenUsed/>
    <w:rsid w:val="002B735B"/>
    <w:pPr>
      <w:tabs>
        <w:tab w:val="center" w:pos="4680"/>
        <w:tab w:val="right" w:pos="9360"/>
      </w:tabs>
      <w:suppressAutoHyphens/>
    </w:pPr>
    <w:rPr>
      <w:rFonts w:ascii="Calibri" w:hAnsi="Calibri"/>
      <w:sz w:val="22"/>
      <w:szCs w:val="22"/>
      <w:lang w:val="en-GB" w:eastAsia="ar-SA"/>
    </w:rPr>
  </w:style>
  <w:style w:type="character" w:customStyle="1" w:styleId="FooterChar">
    <w:name w:val="Footer Char"/>
    <w:link w:val="Footer"/>
    <w:uiPriority w:val="99"/>
    <w:rsid w:val="002B735B"/>
    <w:rPr>
      <w:rFonts w:eastAsia="Times New Roman"/>
      <w:sz w:val="22"/>
      <w:szCs w:val="22"/>
      <w:lang w:eastAsia="ar-SA"/>
    </w:rPr>
  </w:style>
  <w:style w:type="paragraph" w:styleId="BalloonText">
    <w:name w:val="Balloon Text"/>
    <w:basedOn w:val="Normal"/>
    <w:link w:val="BalloonTextChar"/>
    <w:uiPriority w:val="99"/>
    <w:semiHidden/>
    <w:unhideWhenUsed/>
    <w:rsid w:val="002B735B"/>
    <w:pPr>
      <w:suppressAutoHyphens/>
    </w:pPr>
    <w:rPr>
      <w:rFonts w:ascii="Tahoma" w:hAnsi="Tahoma"/>
      <w:sz w:val="16"/>
      <w:szCs w:val="16"/>
      <w:lang w:val="en-GB" w:eastAsia="ar-SA"/>
    </w:rPr>
  </w:style>
  <w:style w:type="character" w:customStyle="1" w:styleId="BalloonTextChar">
    <w:name w:val="Balloon Text Char"/>
    <w:link w:val="BalloonText"/>
    <w:uiPriority w:val="99"/>
    <w:semiHidden/>
    <w:rsid w:val="002B735B"/>
    <w:rPr>
      <w:rFonts w:ascii="Tahoma" w:eastAsia="Times New Roman" w:hAnsi="Tahoma"/>
      <w:sz w:val="16"/>
      <w:szCs w:val="16"/>
      <w:lang w:eastAsia="ar-SA"/>
    </w:rPr>
  </w:style>
  <w:style w:type="paragraph" w:customStyle="1" w:styleId="Default">
    <w:name w:val="Default"/>
    <w:rsid w:val="002B735B"/>
    <w:pPr>
      <w:autoSpaceDE w:val="0"/>
      <w:autoSpaceDN w:val="0"/>
      <w:adjustRightInd w:val="0"/>
    </w:pPr>
    <w:rPr>
      <w:rFonts w:ascii="Arial" w:eastAsia="Times New Roman" w:hAnsi="Arial" w:cs="Arial"/>
      <w:color w:val="000000"/>
      <w:sz w:val="24"/>
      <w:szCs w:val="24"/>
    </w:rPr>
  </w:style>
  <w:style w:type="character" w:styleId="PageNumber">
    <w:name w:val="page number"/>
    <w:rsid w:val="002B735B"/>
  </w:style>
  <w:style w:type="character" w:customStyle="1" w:styleId="HeadingChar">
    <w:name w:val="Heading Char"/>
    <w:link w:val="Heading"/>
    <w:rsid w:val="002B735B"/>
    <w:rPr>
      <w:rFonts w:ascii="Arial" w:eastAsia="Lucida Sans Unicode" w:hAnsi="Arial" w:cs="Tahoma"/>
      <w:sz w:val="28"/>
      <w:szCs w:val="28"/>
      <w:lang w:eastAsia="ar-SA"/>
    </w:rPr>
  </w:style>
  <w:style w:type="paragraph" w:styleId="TOC1">
    <w:name w:val="toc 1"/>
    <w:basedOn w:val="Normal"/>
    <w:next w:val="Normal"/>
    <w:autoRedefine/>
    <w:semiHidden/>
    <w:rsid w:val="002B735B"/>
    <w:pPr>
      <w:suppressAutoHyphens/>
      <w:spacing w:before="360" w:line="276" w:lineRule="auto"/>
    </w:pPr>
    <w:rPr>
      <w:rFonts w:ascii="Arial" w:hAnsi="Arial" w:cs="Arial"/>
      <w:b/>
      <w:bCs/>
      <w:caps/>
      <w:lang w:val="en-GB" w:eastAsia="ar-SA"/>
    </w:rPr>
  </w:style>
  <w:style w:type="paragraph" w:styleId="TOC2">
    <w:name w:val="toc 2"/>
    <w:basedOn w:val="Normal"/>
    <w:next w:val="Normal"/>
    <w:autoRedefine/>
    <w:semiHidden/>
    <w:rsid w:val="002B735B"/>
    <w:pPr>
      <w:suppressAutoHyphens/>
      <w:spacing w:before="240" w:line="276" w:lineRule="auto"/>
    </w:pPr>
    <w:rPr>
      <w:b/>
      <w:bCs/>
      <w:sz w:val="20"/>
      <w:szCs w:val="20"/>
      <w:lang w:val="en-GB" w:eastAsia="ar-SA"/>
    </w:rPr>
  </w:style>
  <w:style w:type="paragraph" w:styleId="TOC3">
    <w:name w:val="toc 3"/>
    <w:basedOn w:val="Normal"/>
    <w:next w:val="Normal"/>
    <w:autoRedefine/>
    <w:semiHidden/>
    <w:rsid w:val="002B735B"/>
    <w:pPr>
      <w:suppressAutoHyphens/>
      <w:spacing w:line="276" w:lineRule="auto"/>
      <w:ind w:left="220"/>
    </w:pPr>
    <w:rPr>
      <w:sz w:val="20"/>
      <w:szCs w:val="20"/>
      <w:lang w:val="en-GB" w:eastAsia="ar-SA"/>
    </w:rPr>
  </w:style>
  <w:style w:type="paragraph" w:styleId="TOC4">
    <w:name w:val="toc 4"/>
    <w:basedOn w:val="Normal"/>
    <w:next w:val="Normal"/>
    <w:autoRedefine/>
    <w:semiHidden/>
    <w:rsid w:val="002B735B"/>
    <w:pPr>
      <w:suppressAutoHyphens/>
      <w:spacing w:line="276" w:lineRule="auto"/>
      <w:ind w:left="440"/>
    </w:pPr>
    <w:rPr>
      <w:sz w:val="20"/>
      <w:szCs w:val="20"/>
      <w:lang w:val="en-GB" w:eastAsia="ar-SA"/>
    </w:rPr>
  </w:style>
  <w:style w:type="paragraph" w:styleId="TOC5">
    <w:name w:val="toc 5"/>
    <w:basedOn w:val="Normal"/>
    <w:next w:val="Normal"/>
    <w:autoRedefine/>
    <w:semiHidden/>
    <w:rsid w:val="002B735B"/>
    <w:pPr>
      <w:suppressAutoHyphens/>
      <w:spacing w:line="276" w:lineRule="auto"/>
      <w:ind w:left="660"/>
    </w:pPr>
    <w:rPr>
      <w:sz w:val="20"/>
      <w:szCs w:val="20"/>
      <w:lang w:val="en-GB" w:eastAsia="ar-SA"/>
    </w:rPr>
  </w:style>
  <w:style w:type="paragraph" w:styleId="TOC6">
    <w:name w:val="toc 6"/>
    <w:basedOn w:val="Normal"/>
    <w:next w:val="Normal"/>
    <w:autoRedefine/>
    <w:semiHidden/>
    <w:rsid w:val="002B735B"/>
    <w:pPr>
      <w:suppressAutoHyphens/>
      <w:spacing w:line="276" w:lineRule="auto"/>
      <w:ind w:left="880"/>
    </w:pPr>
    <w:rPr>
      <w:sz w:val="20"/>
      <w:szCs w:val="20"/>
      <w:lang w:val="en-GB" w:eastAsia="ar-SA"/>
    </w:rPr>
  </w:style>
  <w:style w:type="paragraph" w:styleId="TOC7">
    <w:name w:val="toc 7"/>
    <w:basedOn w:val="Normal"/>
    <w:next w:val="Normal"/>
    <w:autoRedefine/>
    <w:semiHidden/>
    <w:rsid w:val="002B735B"/>
    <w:pPr>
      <w:suppressAutoHyphens/>
      <w:spacing w:line="276" w:lineRule="auto"/>
      <w:ind w:left="1100"/>
    </w:pPr>
    <w:rPr>
      <w:sz w:val="20"/>
      <w:szCs w:val="20"/>
      <w:lang w:val="en-GB" w:eastAsia="ar-SA"/>
    </w:rPr>
  </w:style>
  <w:style w:type="paragraph" w:styleId="TOC8">
    <w:name w:val="toc 8"/>
    <w:basedOn w:val="Normal"/>
    <w:next w:val="Normal"/>
    <w:autoRedefine/>
    <w:semiHidden/>
    <w:rsid w:val="002B735B"/>
    <w:pPr>
      <w:suppressAutoHyphens/>
      <w:spacing w:line="276" w:lineRule="auto"/>
      <w:ind w:left="1320"/>
    </w:pPr>
    <w:rPr>
      <w:sz w:val="20"/>
      <w:szCs w:val="20"/>
      <w:lang w:val="en-GB" w:eastAsia="ar-SA"/>
    </w:rPr>
  </w:style>
  <w:style w:type="paragraph" w:styleId="TOC9">
    <w:name w:val="toc 9"/>
    <w:basedOn w:val="Normal"/>
    <w:next w:val="Normal"/>
    <w:autoRedefine/>
    <w:semiHidden/>
    <w:rsid w:val="002B735B"/>
    <w:pPr>
      <w:suppressAutoHyphens/>
      <w:spacing w:line="276" w:lineRule="auto"/>
      <w:ind w:left="1540"/>
    </w:pPr>
    <w:rPr>
      <w:sz w:val="20"/>
      <w:szCs w:val="20"/>
      <w:lang w:val="en-GB" w:eastAsia="ar-SA"/>
    </w:rPr>
  </w:style>
  <w:style w:type="table" w:customStyle="1" w:styleId="TableGrid1">
    <w:name w:val="Table Grid1"/>
    <w:basedOn w:val="TableNormal"/>
    <w:next w:val="TableGrid"/>
    <w:uiPriority w:val="59"/>
    <w:rsid w:val="00FC4C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4C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529A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C7E7C"/>
    <w:rPr>
      <w:rFonts w:eastAsia="MS Mincho" w:cs="Arial"/>
      <w:sz w:val="22"/>
      <w:szCs w:val="22"/>
      <w:lang w:val="en-US" w:eastAsia="ja-JP"/>
    </w:rPr>
  </w:style>
  <w:style w:type="character" w:customStyle="1" w:styleId="NoSpacingChar">
    <w:name w:val="No Spacing Char"/>
    <w:link w:val="NoSpacing"/>
    <w:uiPriority w:val="1"/>
    <w:rsid w:val="00EC7E7C"/>
    <w:rPr>
      <w:rFonts w:eastAsia="MS Mincho" w:cs="Arial"/>
      <w:sz w:val="22"/>
      <w:szCs w:val="22"/>
      <w:lang w:val="en-US" w:eastAsia="ja-JP"/>
    </w:rPr>
  </w:style>
  <w:style w:type="character" w:styleId="Strong">
    <w:name w:val="Strong"/>
    <w:basedOn w:val="DefaultParagraphFont"/>
    <w:uiPriority w:val="22"/>
    <w:qFormat/>
    <w:rsid w:val="001D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94880">
      <w:bodyDiv w:val="1"/>
      <w:marLeft w:val="0"/>
      <w:marRight w:val="0"/>
      <w:marTop w:val="0"/>
      <w:marBottom w:val="0"/>
      <w:divBdr>
        <w:top w:val="none" w:sz="0" w:space="0" w:color="auto"/>
        <w:left w:val="none" w:sz="0" w:space="0" w:color="auto"/>
        <w:bottom w:val="none" w:sz="0" w:space="0" w:color="auto"/>
        <w:right w:val="none" w:sz="0" w:space="0" w:color="auto"/>
      </w:divBdr>
    </w:div>
    <w:div w:id="742724829">
      <w:bodyDiv w:val="1"/>
      <w:marLeft w:val="0"/>
      <w:marRight w:val="0"/>
      <w:marTop w:val="0"/>
      <w:marBottom w:val="0"/>
      <w:divBdr>
        <w:top w:val="none" w:sz="0" w:space="0" w:color="auto"/>
        <w:left w:val="none" w:sz="0" w:space="0" w:color="auto"/>
        <w:bottom w:val="none" w:sz="0" w:space="0" w:color="auto"/>
        <w:right w:val="none" w:sz="0" w:space="0" w:color="auto"/>
      </w:divBdr>
    </w:div>
    <w:div w:id="1351491543">
      <w:bodyDiv w:val="1"/>
      <w:marLeft w:val="0"/>
      <w:marRight w:val="0"/>
      <w:marTop w:val="0"/>
      <w:marBottom w:val="0"/>
      <w:divBdr>
        <w:top w:val="none" w:sz="0" w:space="0" w:color="auto"/>
        <w:left w:val="none" w:sz="0" w:space="0" w:color="auto"/>
        <w:bottom w:val="none" w:sz="0" w:space="0" w:color="auto"/>
        <w:right w:val="none" w:sz="0" w:space="0" w:color="auto"/>
      </w:divBdr>
      <w:divsChild>
        <w:div w:id="856965720">
          <w:marLeft w:val="0"/>
          <w:marRight w:val="0"/>
          <w:marTop w:val="0"/>
          <w:marBottom w:val="0"/>
          <w:divBdr>
            <w:top w:val="none" w:sz="0" w:space="0" w:color="auto"/>
            <w:left w:val="single" w:sz="6" w:space="0" w:color="4A6B67"/>
            <w:bottom w:val="single" w:sz="6" w:space="0" w:color="4A6B67"/>
            <w:right w:val="single" w:sz="6" w:space="0" w:color="4A6B67"/>
          </w:divBdr>
          <w:divsChild>
            <w:div w:id="1492672059">
              <w:marLeft w:val="0"/>
              <w:marRight w:val="0"/>
              <w:marTop w:val="0"/>
              <w:marBottom w:val="0"/>
              <w:divBdr>
                <w:top w:val="none" w:sz="0" w:space="0" w:color="auto"/>
                <w:left w:val="none" w:sz="0" w:space="0" w:color="auto"/>
                <w:bottom w:val="none" w:sz="0" w:space="0" w:color="auto"/>
                <w:right w:val="none" w:sz="0" w:space="0" w:color="auto"/>
              </w:divBdr>
              <w:divsChild>
                <w:div w:id="39207196">
                  <w:marLeft w:val="0"/>
                  <w:marRight w:val="0"/>
                  <w:marTop w:val="0"/>
                  <w:marBottom w:val="0"/>
                  <w:divBdr>
                    <w:top w:val="none" w:sz="0" w:space="0" w:color="auto"/>
                    <w:left w:val="none" w:sz="0" w:space="0" w:color="auto"/>
                    <w:bottom w:val="none" w:sz="0" w:space="0" w:color="auto"/>
                    <w:right w:val="none" w:sz="0" w:space="0" w:color="auto"/>
                  </w:divBdr>
                  <w:divsChild>
                    <w:div w:id="1254162826">
                      <w:marLeft w:val="0"/>
                      <w:marRight w:val="0"/>
                      <w:marTop w:val="0"/>
                      <w:marBottom w:val="0"/>
                      <w:divBdr>
                        <w:top w:val="none" w:sz="0" w:space="0" w:color="auto"/>
                        <w:left w:val="none" w:sz="0" w:space="0" w:color="auto"/>
                        <w:bottom w:val="none" w:sz="0" w:space="0" w:color="auto"/>
                        <w:right w:val="none" w:sz="0" w:space="0" w:color="auto"/>
                      </w:divBdr>
                      <w:divsChild>
                        <w:div w:id="9196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77497F64D5EB044FAA2EBF01006B46EB" ma:contentTypeVersion="3" ma:contentTypeDescription="Create a new document." ma:contentTypeScope="" ma:versionID="b59e64afb6e30549b4ab7be6aa74e83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337390625865b6632969e5e1d3c9a821"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87EF3-EACB-4266-8D69-AB5A4E78C4A9}">
  <ds:schemaRefs>
    <ds:schemaRef ds:uri="http://schemas.microsoft.com/sharepoint/v3/contenttype/forms"/>
  </ds:schemaRefs>
</ds:datastoreItem>
</file>

<file path=customXml/itemProps2.xml><?xml version="1.0" encoding="utf-8"?>
<ds:datastoreItem xmlns:ds="http://schemas.openxmlformats.org/officeDocument/2006/customXml" ds:itemID="{6B619915-2984-4819-86B7-682B177A0A88}">
  <ds:schemaRefs>
    <ds:schemaRef ds:uri="http://schemas.microsoft.com/sharepoint/events"/>
  </ds:schemaRefs>
</ds:datastoreItem>
</file>

<file path=customXml/itemProps3.xml><?xml version="1.0" encoding="utf-8"?>
<ds:datastoreItem xmlns:ds="http://schemas.openxmlformats.org/officeDocument/2006/customXml" ds:itemID="{9A29333A-3BCA-4A22-82F8-268403EBE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AA233-E7A1-44CC-8CF5-6B47D42E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 Gerard's Catholic Primary Art &amp; Design Policy</vt:lpstr>
    </vt:vector>
  </TitlesOfParts>
  <Company/>
  <LinksUpToDate>false</LinksUpToDate>
  <CharactersWithSpaces>9933</CharactersWithSpaces>
  <SharedDoc>false</SharedDoc>
  <HLinks>
    <vt:vector size="150" baseType="variant">
      <vt:variant>
        <vt:i4>8126475</vt:i4>
      </vt:variant>
      <vt:variant>
        <vt:i4>75</vt:i4>
      </vt:variant>
      <vt:variant>
        <vt:i4>0</vt:i4>
      </vt:variant>
      <vt:variant>
        <vt:i4>5</vt:i4>
      </vt:variant>
      <vt:variant>
        <vt:lpwstr>mailto:fgmhelp@nspcc.org.uk</vt:lpwstr>
      </vt:variant>
      <vt:variant>
        <vt:lpwstr/>
      </vt:variant>
      <vt:variant>
        <vt:i4>2162729</vt:i4>
      </vt:variant>
      <vt:variant>
        <vt:i4>72</vt:i4>
      </vt:variant>
      <vt:variant>
        <vt:i4>0</vt:i4>
      </vt:variant>
      <vt:variant>
        <vt:i4>5</vt:i4>
      </vt:variant>
      <vt:variant>
        <vt:lpwstr>http://www.brook.org.uk/our-work/category/sexual-behaviours-traffic-light-tool</vt:lpwstr>
      </vt:variant>
      <vt:variant>
        <vt:lpwstr/>
      </vt:variant>
      <vt:variant>
        <vt:i4>3539047</vt:i4>
      </vt:variant>
      <vt:variant>
        <vt:i4>69</vt:i4>
      </vt:variant>
      <vt:variant>
        <vt:i4>0</vt:i4>
      </vt:variant>
      <vt:variant>
        <vt:i4>5</vt:i4>
      </vt:variant>
      <vt:variant>
        <vt:lpwstr>https://secure.met.police.uk/athotline/</vt:lpwstr>
      </vt:variant>
      <vt:variant>
        <vt:lpwstr/>
      </vt:variant>
      <vt:variant>
        <vt:i4>5505058</vt:i4>
      </vt:variant>
      <vt:variant>
        <vt:i4>66</vt:i4>
      </vt:variant>
      <vt:variant>
        <vt:i4>0</vt:i4>
      </vt:variant>
      <vt:variant>
        <vt:i4>5</vt:i4>
      </vt:variant>
      <vt:variant>
        <vt:lpwstr>mailto:lesley.price@cheshire.pnn.police.uk</vt:lpwstr>
      </vt:variant>
      <vt:variant>
        <vt:lpwstr/>
      </vt:variant>
      <vt:variant>
        <vt:i4>3932233</vt:i4>
      </vt:variant>
      <vt:variant>
        <vt:i4>63</vt:i4>
      </vt:variant>
      <vt:variant>
        <vt:i4>0</vt:i4>
      </vt:variant>
      <vt:variant>
        <vt:i4>5</vt:i4>
      </vt:variant>
      <vt:variant>
        <vt:lpwstr>mailto:lynsay.mullin@cheshire.pnn.police.uk</vt:lpwstr>
      </vt:variant>
      <vt:variant>
        <vt:lpwstr/>
      </vt:variant>
      <vt:variant>
        <vt:i4>4325376</vt:i4>
      </vt:variant>
      <vt:variant>
        <vt:i4>60</vt:i4>
      </vt:variant>
      <vt:variant>
        <vt:i4>0</vt:i4>
      </vt:variant>
      <vt:variant>
        <vt:i4>5</vt:i4>
      </vt:variant>
      <vt:variant>
        <vt:lpwstr>http://www.haltonsafeguarding.co.uk/</vt:lpwstr>
      </vt:variant>
      <vt:variant>
        <vt:lpwstr/>
      </vt:variant>
      <vt:variant>
        <vt:i4>4194394</vt:i4>
      </vt:variant>
      <vt:variant>
        <vt:i4>57</vt:i4>
      </vt:variant>
      <vt:variant>
        <vt:i4>0</vt:i4>
      </vt:variant>
      <vt:variant>
        <vt:i4>5</vt:i4>
      </vt:variant>
      <vt:variant>
        <vt:lpwstr>https://www.gov.uk/government/publications/safeguarding-practitioners-information-sharing-advice</vt:lpwstr>
      </vt:variant>
      <vt:variant>
        <vt:lpwstr/>
      </vt:variant>
      <vt:variant>
        <vt:i4>4325376</vt:i4>
      </vt:variant>
      <vt:variant>
        <vt:i4>54</vt:i4>
      </vt:variant>
      <vt:variant>
        <vt:i4>0</vt:i4>
      </vt:variant>
      <vt:variant>
        <vt:i4>5</vt:i4>
      </vt:variant>
      <vt:variant>
        <vt:lpwstr>http://www.haltonsafeguarding.co.uk/</vt:lpwstr>
      </vt:variant>
      <vt:variant>
        <vt:lpwstr/>
      </vt:variant>
      <vt:variant>
        <vt:i4>3145790</vt:i4>
      </vt:variant>
      <vt:variant>
        <vt:i4>51</vt:i4>
      </vt:variant>
      <vt:variant>
        <vt:i4>0</vt:i4>
      </vt:variant>
      <vt:variant>
        <vt:i4>5</vt:i4>
      </vt:variant>
      <vt:variant>
        <vt:lpwstr>http://www.online-procedures.co.uk/pancheshire/</vt:lpwstr>
      </vt:variant>
      <vt:variant>
        <vt:lpwstr/>
      </vt:variant>
      <vt:variant>
        <vt:i4>6619183</vt:i4>
      </vt:variant>
      <vt:variant>
        <vt:i4>48</vt:i4>
      </vt:variant>
      <vt:variant>
        <vt:i4>0</vt:i4>
      </vt:variant>
      <vt:variant>
        <vt:i4>5</vt:i4>
      </vt:variant>
      <vt:variant>
        <vt:lpwstr>https://www.gov.uk/government/uploads/system/uploads/attachment_data/file/551575/6.2439_KG_NCA_Sexting_in_Schools_WEB__1_.PDF</vt:lpwstr>
      </vt:variant>
      <vt:variant>
        <vt:lpwstr/>
      </vt:variant>
      <vt:variant>
        <vt:i4>4194394</vt:i4>
      </vt:variant>
      <vt:variant>
        <vt:i4>45</vt:i4>
      </vt:variant>
      <vt:variant>
        <vt:i4>0</vt:i4>
      </vt:variant>
      <vt:variant>
        <vt:i4>5</vt:i4>
      </vt:variant>
      <vt:variant>
        <vt:lpwstr>https://www.gov.uk/government/publications/safeguarding-practitioners-information-sharing-advice</vt:lpwstr>
      </vt:variant>
      <vt:variant>
        <vt:lpwstr/>
      </vt:variant>
      <vt:variant>
        <vt:i4>1048576</vt:i4>
      </vt:variant>
      <vt:variant>
        <vt:i4>42</vt:i4>
      </vt:variant>
      <vt:variant>
        <vt:i4>0</vt:i4>
      </vt:variant>
      <vt:variant>
        <vt:i4>5</vt:i4>
      </vt:variant>
      <vt:variant>
        <vt:lpwstr>https://www.gov.uk/government/publications/what-to-do-if-youre-worried-a-child-is-being-abused--2</vt:lpwstr>
      </vt:variant>
      <vt:variant>
        <vt:lpwstr/>
      </vt:variant>
      <vt:variant>
        <vt:i4>3473446</vt:i4>
      </vt:variant>
      <vt:variant>
        <vt:i4>39</vt:i4>
      </vt:variant>
      <vt:variant>
        <vt:i4>0</vt:i4>
      </vt:variant>
      <vt:variant>
        <vt:i4>5</vt:i4>
      </vt:variant>
      <vt:variant>
        <vt:lpwstr>http://haltonsafeguarding.co.uk/wp-content/uploads/2015/07/DfE-Prevent-duty-departmental-advice.pdf</vt:lpwstr>
      </vt:variant>
      <vt:variant>
        <vt:lpwstr/>
      </vt:variant>
      <vt:variant>
        <vt:i4>1835019</vt:i4>
      </vt:variant>
      <vt:variant>
        <vt:i4>36</vt:i4>
      </vt:variant>
      <vt:variant>
        <vt:i4>0</vt:i4>
      </vt:variant>
      <vt:variant>
        <vt:i4>5</vt:i4>
      </vt:variant>
      <vt:variant>
        <vt:lpwstr>https://www.gov.uk/government/publications/prevent-duty-guidance</vt:lpwstr>
      </vt:variant>
      <vt:variant>
        <vt:lpwstr/>
      </vt:variant>
      <vt:variant>
        <vt:i4>1507417</vt:i4>
      </vt:variant>
      <vt:variant>
        <vt:i4>33</vt:i4>
      </vt:variant>
      <vt:variant>
        <vt:i4>0</vt:i4>
      </vt:variant>
      <vt:variant>
        <vt:i4>5</vt:i4>
      </vt:variant>
      <vt:variant>
        <vt:lpwstr>https://www.gov.uk/government/publications/working-together-to-safeguard-children--2</vt:lpwstr>
      </vt:variant>
      <vt:variant>
        <vt:lpwstr/>
      </vt:variant>
      <vt:variant>
        <vt:i4>5898255</vt:i4>
      </vt:variant>
      <vt:variant>
        <vt:i4>30</vt:i4>
      </vt:variant>
      <vt:variant>
        <vt:i4>0</vt:i4>
      </vt:variant>
      <vt:variant>
        <vt:i4>5</vt:i4>
      </vt:variant>
      <vt:variant>
        <vt:lpwstr>https://www.gov.uk/government/publications/keeping-children-safe-in-education--2</vt:lpwstr>
      </vt:variant>
      <vt:variant>
        <vt:lpwstr/>
      </vt:variant>
      <vt:variant>
        <vt:i4>3407934</vt:i4>
      </vt:variant>
      <vt:variant>
        <vt:i4>27</vt:i4>
      </vt:variant>
      <vt:variant>
        <vt:i4>0</vt:i4>
      </vt:variant>
      <vt:variant>
        <vt:i4>5</vt:i4>
      </vt:variant>
      <vt:variant>
        <vt:lpwstr>http://www.legislation.gov.uk/ukpga/2014/6/contents/enacted</vt:lpwstr>
      </vt:variant>
      <vt:variant>
        <vt:lpwstr/>
      </vt:variant>
      <vt:variant>
        <vt:i4>6553642</vt:i4>
      </vt:variant>
      <vt:variant>
        <vt:i4>24</vt:i4>
      </vt:variant>
      <vt:variant>
        <vt:i4>0</vt:i4>
      </vt:variant>
      <vt:variant>
        <vt:i4>5</vt:i4>
      </vt:variant>
      <vt:variant>
        <vt:lpwstr>http://www.legislation.gov.uk/uksi/2009/1547/contents/made</vt:lpwstr>
      </vt:variant>
      <vt:variant>
        <vt:lpwstr/>
      </vt:variant>
      <vt:variant>
        <vt:i4>4194379</vt:i4>
      </vt:variant>
      <vt:variant>
        <vt:i4>21</vt:i4>
      </vt:variant>
      <vt:variant>
        <vt:i4>0</vt:i4>
      </vt:variant>
      <vt:variant>
        <vt:i4>5</vt:i4>
      </vt:variant>
      <vt:variant>
        <vt:lpwstr>http://www.legislation.gov.uk/ukpga/2006/21/contents</vt:lpwstr>
      </vt:variant>
      <vt:variant>
        <vt:lpwstr/>
      </vt:variant>
      <vt:variant>
        <vt:i4>3473470</vt:i4>
      </vt:variant>
      <vt:variant>
        <vt:i4>18</vt:i4>
      </vt:variant>
      <vt:variant>
        <vt:i4>0</vt:i4>
      </vt:variant>
      <vt:variant>
        <vt:i4>5</vt:i4>
      </vt:variant>
      <vt:variant>
        <vt:lpwstr>http://www.legislation.gov.uk/ukpga/2015/6/contents/enacted</vt:lpwstr>
      </vt:variant>
      <vt:variant>
        <vt:lpwstr/>
      </vt:variant>
      <vt:variant>
        <vt:i4>3997758</vt:i4>
      </vt:variant>
      <vt:variant>
        <vt:i4>15</vt:i4>
      </vt:variant>
      <vt:variant>
        <vt:i4>0</vt:i4>
      </vt:variant>
      <vt:variant>
        <vt:i4>5</vt:i4>
      </vt:variant>
      <vt:variant>
        <vt:lpwstr>http://www.legislation.gov.uk/ukpga/2012/9/contents/enacted</vt:lpwstr>
      </vt:variant>
      <vt:variant>
        <vt:lpwstr/>
      </vt:variant>
      <vt:variant>
        <vt:i4>4587597</vt:i4>
      </vt:variant>
      <vt:variant>
        <vt:i4>12</vt:i4>
      </vt:variant>
      <vt:variant>
        <vt:i4>0</vt:i4>
      </vt:variant>
      <vt:variant>
        <vt:i4>5</vt:i4>
      </vt:variant>
      <vt:variant>
        <vt:lpwstr>http://www.legislation.gov.uk/ukpga/2006/47/contents</vt:lpwstr>
      </vt:variant>
      <vt:variant>
        <vt:lpwstr/>
      </vt:variant>
      <vt:variant>
        <vt:i4>4390987</vt:i4>
      </vt:variant>
      <vt:variant>
        <vt:i4>9</vt:i4>
      </vt:variant>
      <vt:variant>
        <vt:i4>0</vt:i4>
      </vt:variant>
      <vt:variant>
        <vt:i4>5</vt:i4>
      </vt:variant>
      <vt:variant>
        <vt:lpwstr>http://www.legislation.gov.uk/ukpga/2004/31/contents</vt:lpwstr>
      </vt:variant>
      <vt:variant>
        <vt:lpwstr/>
      </vt:variant>
      <vt:variant>
        <vt:i4>4194368</vt:i4>
      </vt:variant>
      <vt:variant>
        <vt:i4>6</vt:i4>
      </vt:variant>
      <vt:variant>
        <vt:i4>0</vt:i4>
      </vt:variant>
      <vt:variant>
        <vt:i4>5</vt:i4>
      </vt:variant>
      <vt:variant>
        <vt:lpwstr>http://www.legislation.gov.uk/ukpga/1989/41/contents</vt:lpwstr>
      </vt:variant>
      <vt:variant>
        <vt:lpwstr/>
      </vt:variant>
      <vt:variant>
        <vt:i4>4522056</vt:i4>
      </vt:variant>
      <vt:variant>
        <vt:i4>3</vt:i4>
      </vt:variant>
      <vt:variant>
        <vt:i4>0</vt:i4>
      </vt:variant>
      <vt:variant>
        <vt:i4>5</vt:i4>
      </vt:variant>
      <vt:variant>
        <vt:lpwstr>http://www.legislation.gov.uk/ukpga/2002/32/contents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Gerard's Catholic Primary Art &amp; Design Policy</dc:title>
  <dc:creator>joymccallum</dc:creator>
  <cp:lastModifiedBy>J Farrell</cp:lastModifiedBy>
  <cp:revision>2</cp:revision>
  <cp:lastPrinted>2014-01-14T11:20:00Z</cp:lastPrinted>
  <dcterms:created xsi:type="dcterms:W3CDTF">2025-10-07T13:47:00Z</dcterms:created>
  <dcterms:modified xsi:type="dcterms:W3CDTF">2025-10-07T13:47:00Z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0x01010077497F64D5EB044FAA2EBF01006B46EB</vt:lpwstr>
  </property>
</Properties>
</file>