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D54B1" w14:textId="5EE5D642" w:rsidR="00E66558" w:rsidRDefault="009D71E8">
      <w:pPr>
        <w:pStyle w:val="Heading1"/>
      </w:pPr>
      <w:bookmarkStart w:id="0" w:name="_Toc400361362"/>
      <w:bookmarkStart w:id="1" w:name="_Toc443397153"/>
      <w:bookmarkStart w:id="2" w:name="_Toc357771638"/>
      <w:bookmarkStart w:id="3" w:name="_Toc346793416"/>
      <w:bookmarkStart w:id="4" w:name="_Toc328122777"/>
      <w:r>
        <w:t>Pupil premium strategy statement</w:t>
      </w:r>
      <w:bookmarkStart w:id="5" w:name="_Toc338167830"/>
      <w:bookmarkStart w:id="6" w:name="_Toc361136403"/>
      <w:bookmarkStart w:id="7" w:name="_Toc364235708"/>
      <w:bookmarkStart w:id="8" w:name="_Toc364235752"/>
      <w:bookmarkStart w:id="9" w:name="_Toc364235834"/>
      <w:bookmarkStart w:id="10" w:name="_Toc364840099"/>
      <w:bookmarkStart w:id="11" w:name="_Toc364864309"/>
      <w:bookmarkStart w:id="12" w:name="_Toc400361364"/>
      <w:bookmarkStart w:id="13" w:name="_Toc443397154"/>
      <w:bookmarkEnd w:id="0"/>
      <w:bookmarkEnd w:id="1"/>
      <w:r w:rsidR="0031242C">
        <w:br/>
      </w:r>
      <w:r w:rsidR="0080495F">
        <w:t>Prospect Vale Primary School</w:t>
      </w:r>
    </w:p>
    <w:p w14:paraId="57AD2424" w14:textId="77777777" w:rsidR="004B1F58" w:rsidRDefault="004B1F58" w:rsidP="004B1F58">
      <w:pPr>
        <w:spacing w:after="0"/>
      </w:pPr>
    </w:p>
    <w:p w14:paraId="16B48015" w14:textId="3F025614" w:rsidR="00E66558" w:rsidRDefault="009D71E8" w:rsidP="00C62989">
      <w:pPr>
        <w:rPr>
          <w:b/>
        </w:rPr>
      </w:pPr>
      <w:r>
        <w:t xml:space="preserve">This statement details our school’s use of pupil </w:t>
      </w:r>
      <w:r w:rsidRPr="005F2600">
        <w:t xml:space="preserve">premium </w:t>
      </w:r>
      <w:r>
        <w:t xml:space="preserve">funding to help improve the attainment of our disadvantaged pupils. </w:t>
      </w:r>
    </w:p>
    <w:p w14:paraId="2A7D54B3" w14:textId="730F2E71" w:rsidR="00E66558" w:rsidRDefault="009D71E8" w:rsidP="00C62989">
      <w:pPr>
        <w:rPr>
          <w:b/>
        </w:rPr>
      </w:pPr>
      <w:r>
        <w:t xml:space="preserve">It outlines our pupil premium strategy, how we intend to spend the funding in this academic year and the </w:t>
      </w:r>
      <w:r w:rsidR="00830D57">
        <w:t xml:space="preserve">outcomes </w:t>
      </w:r>
      <w:r w:rsidR="00A44FBB">
        <w:t>for disadvantaged pupils</w:t>
      </w:r>
      <w:r>
        <w:t xml:space="preserve"> last </w:t>
      </w:r>
      <w:r w:rsidR="00A44FBB">
        <w:t xml:space="preserve">academic </w:t>
      </w:r>
      <w:r>
        <w:t>year</w:t>
      </w:r>
      <w:r w:rsidR="00A44FBB">
        <w:t>.</w:t>
      </w:r>
    </w:p>
    <w:p w14:paraId="2A7D54B4" w14:textId="2CAB096C" w:rsidR="00E66558" w:rsidRDefault="009D71E8">
      <w:pPr>
        <w:pStyle w:val="Heading2"/>
      </w:pPr>
      <w:r>
        <w:t>School overview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83"/>
        <w:gridCol w:w="3273"/>
      </w:tblGrid>
      <w:tr w:rsidR="00E66558" w14:paraId="2A7D54B7" w14:textId="77777777" w:rsidTr="3C5A6419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5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>Detail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59785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>Data</w:t>
            </w:r>
          </w:p>
        </w:tc>
      </w:tr>
      <w:tr w:rsidR="002940F3" w14:paraId="2A7D54BA" w14:textId="77777777" w:rsidTr="3C5A6419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8" w14:textId="56337796" w:rsidR="002940F3" w:rsidRDefault="002940F3" w:rsidP="00C31636">
            <w:pPr>
              <w:pStyle w:val="TableRow"/>
              <w:ind w:left="0" w:right="0"/>
            </w:pPr>
            <w:r>
              <w:t>Number of pupils in school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9" w14:textId="4CC856FB" w:rsidR="002940F3" w:rsidRDefault="00D951FA" w:rsidP="00C31636">
            <w:pPr>
              <w:pStyle w:val="TableRow"/>
              <w:ind w:left="0" w:right="0"/>
            </w:pPr>
            <w:r>
              <w:t>218</w:t>
            </w:r>
          </w:p>
        </w:tc>
      </w:tr>
      <w:tr w:rsidR="002940F3" w14:paraId="2A7D54BD" w14:textId="77777777" w:rsidTr="3C5A6419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B" w14:textId="04774D67" w:rsidR="002940F3" w:rsidRDefault="002940F3" w:rsidP="00C31636">
            <w:pPr>
              <w:pStyle w:val="TableRow"/>
              <w:ind w:left="0" w:right="0"/>
            </w:pPr>
            <w:r>
              <w:t>Proportion (%) of pupil premium eligible pupils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C" w14:textId="2F3FAD26" w:rsidR="002940F3" w:rsidRDefault="002A7C29" w:rsidP="00C31636">
            <w:pPr>
              <w:pStyle w:val="TableRow"/>
              <w:ind w:left="0" w:right="0"/>
            </w:pPr>
            <w:r>
              <w:t>1</w:t>
            </w:r>
            <w:r w:rsidR="00617539">
              <w:t>8</w:t>
            </w:r>
            <w:bookmarkStart w:id="14" w:name="_GoBack"/>
            <w:bookmarkEnd w:id="14"/>
            <w:r>
              <w:t>%</w:t>
            </w:r>
          </w:p>
        </w:tc>
      </w:tr>
      <w:tr w:rsidR="002940F3" w14:paraId="2A7D54C0" w14:textId="77777777" w:rsidTr="3C5A6419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E" w14:textId="5B70DCAD" w:rsidR="002940F3" w:rsidRDefault="002940F3" w:rsidP="00C31636">
            <w:pPr>
              <w:pStyle w:val="TableRow"/>
              <w:ind w:left="0" w:right="0"/>
            </w:pPr>
            <w:r>
              <w:t xml:space="preserve">Academic year/years that our current pupil premium strategy plan covers 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F" w14:textId="1F47EBEF" w:rsidR="002940F3" w:rsidRDefault="002A7C29" w:rsidP="00C31636">
            <w:pPr>
              <w:pStyle w:val="TableRow"/>
              <w:ind w:left="0" w:right="0"/>
            </w:pPr>
            <w:r>
              <w:t>2024-2027</w:t>
            </w:r>
          </w:p>
        </w:tc>
      </w:tr>
      <w:tr w:rsidR="002940F3" w14:paraId="2A7D54C3" w14:textId="77777777" w:rsidTr="3C5A6419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1" w14:textId="0F472705" w:rsidR="002940F3" w:rsidRDefault="002940F3" w:rsidP="00C31636">
            <w:pPr>
              <w:pStyle w:val="TableRow"/>
              <w:ind w:left="0" w:right="0"/>
            </w:pPr>
            <w:r>
              <w:rPr>
                <w:szCs w:val="22"/>
              </w:rPr>
              <w:t>Date this statement was published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2" w14:textId="5404A24B" w:rsidR="002940F3" w:rsidRDefault="00BD2816" w:rsidP="00C31636">
            <w:pPr>
              <w:pStyle w:val="TableRow"/>
              <w:ind w:left="0" w:right="0"/>
            </w:pPr>
            <w:r>
              <w:t>December 202</w:t>
            </w:r>
            <w:r w:rsidR="00D951FA">
              <w:t>5</w:t>
            </w:r>
          </w:p>
        </w:tc>
      </w:tr>
      <w:tr w:rsidR="002940F3" w14:paraId="2A7D54C6" w14:textId="77777777" w:rsidTr="3C5A6419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4" w14:textId="0C766347" w:rsidR="002940F3" w:rsidRDefault="002940F3" w:rsidP="00C31636">
            <w:pPr>
              <w:pStyle w:val="TableRow"/>
              <w:ind w:left="0" w:right="0"/>
            </w:pPr>
            <w:r>
              <w:rPr>
                <w:szCs w:val="22"/>
              </w:rPr>
              <w:t>Date on which it will be reviewed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5" w14:textId="467D95EA" w:rsidR="002940F3" w:rsidRDefault="00BD2816" w:rsidP="00C31636">
            <w:pPr>
              <w:pStyle w:val="TableRow"/>
              <w:ind w:left="0" w:right="0"/>
            </w:pPr>
            <w:r>
              <w:t>December 202</w:t>
            </w:r>
            <w:r w:rsidR="00D951FA">
              <w:t>6</w:t>
            </w:r>
          </w:p>
        </w:tc>
      </w:tr>
      <w:tr w:rsidR="002940F3" w14:paraId="2A7D54C9" w14:textId="77777777" w:rsidTr="3C5A6419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7" w14:textId="7605248E" w:rsidR="002940F3" w:rsidRDefault="002940F3" w:rsidP="00C31636">
            <w:pPr>
              <w:pStyle w:val="TableRow"/>
              <w:ind w:left="0" w:right="0"/>
            </w:pPr>
            <w:r>
              <w:t>Statement authorised by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8" w14:textId="2D0F737B" w:rsidR="002940F3" w:rsidRDefault="00BD2816" w:rsidP="00C31636">
            <w:pPr>
              <w:pStyle w:val="TableRow"/>
              <w:ind w:left="0" w:right="0"/>
            </w:pPr>
            <w:r>
              <w:t>Luke Redfearn</w:t>
            </w:r>
          </w:p>
        </w:tc>
      </w:tr>
      <w:tr w:rsidR="002940F3" w14:paraId="2A7D54CC" w14:textId="77777777" w:rsidTr="3C5A6419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A" w14:textId="5DC091D2" w:rsidR="002940F3" w:rsidRDefault="002940F3" w:rsidP="00C31636">
            <w:pPr>
              <w:pStyle w:val="TableRow"/>
              <w:ind w:left="0" w:right="0"/>
            </w:pPr>
            <w:r>
              <w:t>Pupil premium lead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B" w14:textId="46CB5DB6" w:rsidR="002940F3" w:rsidRDefault="00BD2816" w:rsidP="00C31636">
            <w:pPr>
              <w:pStyle w:val="TableRow"/>
              <w:ind w:left="0" w:right="0"/>
            </w:pPr>
            <w:r>
              <w:t>Luke Redfearn</w:t>
            </w:r>
          </w:p>
        </w:tc>
      </w:tr>
      <w:tr w:rsidR="002940F3" w14:paraId="2A7D54CF" w14:textId="77777777" w:rsidTr="3C5A6419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D" w14:textId="08FA5419" w:rsidR="002940F3" w:rsidRDefault="002940F3" w:rsidP="00C31636">
            <w:pPr>
              <w:pStyle w:val="TableRow"/>
              <w:ind w:left="0" w:right="0"/>
            </w:pPr>
            <w:r>
              <w:t xml:space="preserve">Governor </w:t>
            </w:r>
            <w:r>
              <w:rPr>
                <w:szCs w:val="22"/>
              </w:rPr>
              <w:t xml:space="preserve">/ Trustee </w:t>
            </w:r>
            <w:r>
              <w:t>lead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E" w14:textId="7EE0BBEA" w:rsidR="002940F3" w:rsidRDefault="00A1714B" w:rsidP="00C31636">
            <w:pPr>
              <w:pStyle w:val="TableRow"/>
              <w:ind w:left="0" w:right="0"/>
            </w:pPr>
            <w:r>
              <w:t>To discuss</w:t>
            </w:r>
          </w:p>
        </w:tc>
      </w:tr>
    </w:tbl>
    <w:bookmarkEnd w:id="2"/>
    <w:bookmarkEnd w:id="3"/>
    <w:bookmarkEnd w:id="4"/>
    <w:p w14:paraId="2A7D54D3" w14:textId="77777777" w:rsidR="00E66558" w:rsidRPr="005464A1" w:rsidRDefault="009D71E8" w:rsidP="005464A1">
      <w:pPr>
        <w:pStyle w:val="Heading2"/>
      </w:pPr>
      <w:r>
        <w:t>Funding overview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6"/>
        <w:gridCol w:w="2970"/>
      </w:tblGrid>
      <w:tr w:rsidR="00E66558" w14:paraId="2A7D54D6" w14:textId="77777777" w:rsidTr="709C33EC">
        <w:trPr>
          <w:trHeight w:val="374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4" w14:textId="77777777" w:rsidR="00E66558" w:rsidRDefault="009D71E8" w:rsidP="00C31636">
            <w:pPr>
              <w:pStyle w:val="TableRow"/>
              <w:ind w:left="0" w:right="0"/>
            </w:pPr>
            <w:r>
              <w:rPr>
                <w:b/>
              </w:rPr>
              <w:t>Detail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5" w14:textId="77777777" w:rsidR="00E66558" w:rsidRDefault="009D71E8" w:rsidP="00C31636">
            <w:pPr>
              <w:pStyle w:val="TableRow"/>
              <w:ind w:left="0" w:right="0"/>
            </w:pPr>
            <w:r>
              <w:rPr>
                <w:b/>
              </w:rPr>
              <w:t>Amount</w:t>
            </w:r>
          </w:p>
        </w:tc>
      </w:tr>
      <w:tr w:rsidR="00E66558" w14:paraId="2A7D54D9" w14:textId="77777777" w:rsidTr="709C33EC">
        <w:trPr>
          <w:trHeight w:val="374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7" w14:textId="77777777" w:rsidR="00E66558" w:rsidRDefault="009D71E8" w:rsidP="00C31636">
            <w:pPr>
              <w:pStyle w:val="TableRow"/>
              <w:ind w:left="0" w:right="0"/>
            </w:pPr>
            <w:r>
              <w:t>Pupil premium funding allocation this academic year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D8" w14:textId="04E2A8AC" w:rsidR="00E66558" w:rsidRDefault="009D71E8" w:rsidP="00C31636">
            <w:pPr>
              <w:pStyle w:val="TableRow"/>
              <w:ind w:left="0" w:right="0"/>
            </w:pPr>
            <w:r>
              <w:t>£</w:t>
            </w:r>
            <w:r w:rsidR="00D951FA">
              <w:t>5</w:t>
            </w:r>
            <w:r w:rsidR="00617539">
              <w:t>7</w:t>
            </w:r>
            <w:r w:rsidR="00D951FA">
              <w:t>,</w:t>
            </w:r>
            <w:r w:rsidR="00617539">
              <w:t>570</w:t>
            </w:r>
          </w:p>
        </w:tc>
      </w:tr>
      <w:tr w:rsidR="00E66558" w14:paraId="2A7D54DF" w14:textId="77777777" w:rsidTr="709C33EC">
        <w:trPr>
          <w:trHeight w:val="374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D" w14:textId="74690F68" w:rsidR="007109F6" w:rsidRPr="005F16B6" w:rsidRDefault="009D71E8" w:rsidP="00C31636">
            <w:pPr>
              <w:pStyle w:val="TableRow"/>
              <w:spacing w:after="120"/>
              <w:ind w:left="0" w:right="0"/>
            </w:pPr>
            <w:r>
              <w:t>Pupil premium</w:t>
            </w:r>
            <w:r w:rsidR="005F16B6">
              <w:t xml:space="preserve"> </w:t>
            </w:r>
            <w:r>
              <w:t xml:space="preserve">funding carried forward from previous years </w:t>
            </w:r>
            <w:r w:rsidRPr="008E000B">
              <w:rPr>
                <w:i/>
                <w:iCs/>
              </w:rPr>
              <w:t>(enter £0 if not applicable)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DE" w14:textId="478CE8EA" w:rsidR="00E66558" w:rsidRDefault="009D71E8" w:rsidP="00C31636">
            <w:pPr>
              <w:pStyle w:val="TableRow"/>
              <w:ind w:left="0" w:right="0"/>
            </w:pPr>
            <w:r>
              <w:t>£</w:t>
            </w:r>
            <w:r w:rsidR="002A7C29">
              <w:t>0</w:t>
            </w:r>
          </w:p>
        </w:tc>
      </w:tr>
      <w:tr w:rsidR="00E66558" w14:paraId="2A7D54E3" w14:textId="77777777" w:rsidTr="709C33EC"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0" w14:textId="77777777" w:rsidR="00E66558" w:rsidRDefault="009D71E8" w:rsidP="00C31636">
            <w:pPr>
              <w:pStyle w:val="TableRow"/>
              <w:spacing w:after="120"/>
              <w:ind w:left="0" w:right="0"/>
              <w:rPr>
                <w:b/>
              </w:rPr>
            </w:pPr>
            <w:r>
              <w:rPr>
                <w:b/>
              </w:rPr>
              <w:t>Total budget for this academic year</w:t>
            </w:r>
          </w:p>
          <w:p w14:paraId="2A7D54E1" w14:textId="77777777" w:rsidR="00E66558" w:rsidRPr="003C4388" w:rsidRDefault="009D71E8" w:rsidP="00C31636">
            <w:pPr>
              <w:pStyle w:val="TableRow"/>
              <w:ind w:left="0" w:right="0"/>
              <w:rPr>
                <w:i/>
                <w:iCs/>
              </w:rPr>
            </w:pPr>
            <w:r w:rsidRPr="003C4388">
              <w:rPr>
                <w:i/>
                <w:iCs/>
              </w:rPr>
              <w:t>If your school is an academy in a trust that pools this funding, state the amount available to your school this academic year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2" w14:textId="433C8DBB" w:rsidR="00E66558" w:rsidRDefault="009D71E8" w:rsidP="00C31636">
            <w:pPr>
              <w:pStyle w:val="TableRow"/>
              <w:ind w:left="0" w:right="0"/>
            </w:pPr>
            <w:r>
              <w:t>£</w:t>
            </w:r>
            <w:r w:rsidR="00D951FA">
              <w:t>57,570 (increase in amount of spend per pupil)</w:t>
            </w:r>
          </w:p>
        </w:tc>
      </w:tr>
    </w:tbl>
    <w:p w14:paraId="2A7D54E4" w14:textId="77777777" w:rsidR="00E66558" w:rsidRDefault="009D71E8">
      <w:pPr>
        <w:pStyle w:val="Heading1"/>
      </w:pPr>
      <w:r>
        <w:lastRenderedPageBreak/>
        <w:t>Part A: Pupil premium strategy plan</w:t>
      </w:r>
    </w:p>
    <w:p w14:paraId="2A7D54E5" w14:textId="77777777" w:rsidR="00E66558" w:rsidRDefault="009D71E8">
      <w:pPr>
        <w:pStyle w:val="Heading2"/>
      </w:pPr>
      <w:bookmarkStart w:id="15" w:name="_Toc357771640"/>
      <w:bookmarkStart w:id="16" w:name="_Toc346793418"/>
      <w:r>
        <w:t>Statement of intent</w:t>
      </w:r>
    </w:p>
    <w:p w14:paraId="614565F4" w14:textId="2EEE43D7" w:rsidR="0080495F" w:rsidRDefault="0080495F" w:rsidP="0080495F">
      <w:pPr>
        <w:spacing w:before="120"/>
        <w:rPr>
          <w:i/>
          <w:iCs/>
        </w:rPr>
      </w:pPr>
      <w:r>
        <w:rPr>
          <w:i/>
          <w:iCs/>
        </w:rPr>
        <w:t>It is our intent that all children and succeed and make good progress at Prospect Vale Primary School. There is a more deliberate focus on ensuring that our disadvantaged pupils make accelerated progress and achieve these high expectations, regardless of their academic ability of background.</w:t>
      </w:r>
    </w:p>
    <w:p w14:paraId="3E65236C" w14:textId="77777777" w:rsidR="0080495F" w:rsidRDefault="0080495F" w:rsidP="0080495F">
      <w:pPr>
        <w:spacing w:before="120"/>
        <w:rPr>
          <w:i/>
          <w:iCs/>
        </w:rPr>
      </w:pPr>
      <w:r>
        <w:rPr>
          <w:i/>
          <w:iCs/>
        </w:rPr>
        <w:t>The three core aims in our pupil premium strategy’s intent are:</w:t>
      </w:r>
    </w:p>
    <w:p w14:paraId="490CC1A6" w14:textId="77777777" w:rsidR="0080495F" w:rsidRDefault="0080495F" w:rsidP="0080495F">
      <w:pPr>
        <w:pStyle w:val="ListParagraph"/>
        <w:numPr>
          <w:ilvl w:val="0"/>
          <w:numId w:val="18"/>
        </w:numPr>
        <w:spacing w:before="120"/>
        <w:rPr>
          <w:i/>
          <w:iCs/>
        </w:rPr>
      </w:pPr>
      <w:r>
        <w:rPr>
          <w:i/>
          <w:iCs/>
        </w:rPr>
        <w:t xml:space="preserve">Our disadvantaged children’s </w:t>
      </w:r>
      <w:r w:rsidRPr="004F4D3C">
        <w:rPr>
          <w:b/>
          <w:bCs/>
          <w:i/>
          <w:iCs/>
        </w:rPr>
        <w:t>mental health and well-being</w:t>
      </w:r>
      <w:r>
        <w:rPr>
          <w:i/>
          <w:iCs/>
        </w:rPr>
        <w:t xml:space="preserve"> is as secure as non-disadvantaged children.  </w:t>
      </w:r>
    </w:p>
    <w:p w14:paraId="73FDBADB" w14:textId="77777777" w:rsidR="0080495F" w:rsidRDefault="0080495F" w:rsidP="0080495F">
      <w:pPr>
        <w:pStyle w:val="ListParagraph"/>
        <w:numPr>
          <w:ilvl w:val="0"/>
          <w:numId w:val="18"/>
        </w:numPr>
        <w:spacing w:before="120"/>
        <w:rPr>
          <w:i/>
          <w:iCs/>
        </w:rPr>
      </w:pPr>
      <w:r w:rsidRPr="00AC6050">
        <w:rPr>
          <w:i/>
          <w:iCs/>
        </w:rPr>
        <w:t xml:space="preserve">Our disadvantaged children have regular experiences </w:t>
      </w:r>
      <w:r w:rsidRPr="00AC6050">
        <w:rPr>
          <w:b/>
          <w:bCs/>
          <w:i/>
          <w:iCs/>
        </w:rPr>
        <w:t>in school</w:t>
      </w:r>
      <w:r w:rsidRPr="00AC6050">
        <w:rPr>
          <w:i/>
          <w:iCs/>
        </w:rPr>
        <w:t xml:space="preserve"> which match those of our non-disadvantaged children </w:t>
      </w:r>
      <w:r w:rsidRPr="00AC6050">
        <w:rPr>
          <w:b/>
          <w:bCs/>
          <w:i/>
          <w:iCs/>
        </w:rPr>
        <w:t xml:space="preserve">outside of school. </w:t>
      </w:r>
      <w:r w:rsidRPr="00AC6050">
        <w:rPr>
          <w:i/>
          <w:iCs/>
        </w:rPr>
        <w:t>These experiences build their confidence and resilience so that they enter the next phase of their education at no disadvantage amongst their peers</w:t>
      </w:r>
      <w:r>
        <w:rPr>
          <w:i/>
          <w:iCs/>
        </w:rPr>
        <w:t>.</w:t>
      </w:r>
    </w:p>
    <w:p w14:paraId="19C97976" w14:textId="01ECC993" w:rsidR="0080495F" w:rsidRPr="0080495F" w:rsidRDefault="0080495F" w:rsidP="0080495F">
      <w:pPr>
        <w:pStyle w:val="ListParagraph"/>
        <w:numPr>
          <w:ilvl w:val="0"/>
          <w:numId w:val="18"/>
        </w:numPr>
        <w:spacing w:before="120"/>
        <w:rPr>
          <w:i/>
          <w:iCs/>
        </w:rPr>
      </w:pPr>
      <w:r w:rsidRPr="0080495F">
        <w:rPr>
          <w:i/>
          <w:iCs/>
        </w:rPr>
        <w:t xml:space="preserve">Our disadvantaged children experience </w:t>
      </w:r>
      <w:r w:rsidRPr="0080495F">
        <w:rPr>
          <w:b/>
          <w:bCs/>
          <w:i/>
          <w:iCs/>
        </w:rPr>
        <w:t>high-quality teaching,</w:t>
      </w:r>
      <w:r w:rsidRPr="0080495F">
        <w:rPr>
          <w:i/>
          <w:iCs/>
        </w:rPr>
        <w:t xml:space="preserve"> which is focussed on the areas that our disadvantaged need the most support in.</w:t>
      </w:r>
    </w:p>
    <w:p w14:paraId="2A7D54EB" w14:textId="65FC43FF" w:rsidR="00E66558" w:rsidRDefault="009D71E8">
      <w:pPr>
        <w:pStyle w:val="Heading2"/>
        <w:spacing w:before="600"/>
      </w:pPr>
      <w:r>
        <w:t>Challenges</w:t>
      </w:r>
    </w:p>
    <w:p w14:paraId="2A7D54EC" w14:textId="77777777" w:rsidR="00E66558" w:rsidRDefault="009D71E8" w:rsidP="00AA355B">
      <w:r>
        <w:rPr>
          <w:bCs/>
        </w:rPr>
        <w:t>This details</w:t>
      </w:r>
      <w:r>
        <w:t xml:space="preserve"> the key</w:t>
      </w:r>
      <w:r>
        <w:rPr>
          <w:bCs/>
        </w:rPr>
        <w:t xml:space="preserve"> </w:t>
      </w:r>
      <w:r>
        <w:t xml:space="preserve">challenges to </w:t>
      </w:r>
      <w:r>
        <w:rPr>
          <w:bCs/>
        </w:rPr>
        <w:t>achievement that we have</w:t>
      </w:r>
      <w:r>
        <w:t xml:space="preserve"> identified among </w:t>
      </w:r>
      <w:r>
        <w:rPr>
          <w:bCs/>
        </w:rPr>
        <w:t>our</w:t>
      </w:r>
      <w:r>
        <w:t xml:space="preserve"> disadvantaged pupils.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8"/>
        <w:gridCol w:w="8828"/>
      </w:tblGrid>
      <w:tr w:rsidR="00E66558" w14:paraId="2A7D54EF" w14:textId="77777777" w:rsidTr="00CA4421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D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>Challenge number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E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 xml:space="preserve">Detail of challenge </w:t>
            </w:r>
          </w:p>
        </w:tc>
      </w:tr>
      <w:tr w:rsidR="00E66558" w14:paraId="2A7D54F2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0" w14:textId="77777777" w:rsidR="00E66558" w:rsidRDefault="009D71E8" w:rsidP="00C31636">
            <w:pPr>
              <w:pStyle w:val="TableRow"/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1" w14:textId="378A72E8" w:rsidR="00E66558" w:rsidRDefault="0080495F" w:rsidP="00C31636">
            <w:pPr>
              <w:pStyle w:val="TableRowCentered"/>
              <w:ind w:left="0" w:right="0"/>
              <w:jc w:val="left"/>
            </w:pPr>
            <w:r>
              <w:rPr>
                <w:i/>
                <w:iCs/>
                <w:sz w:val="22"/>
                <w:szCs w:val="22"/>
              </w:rPr>
              <w:t>A robust assessment system is not in place to accurately track progress made by our disadvantaged cohort.</w:t>
            </w:r>
          </w:p>
        </w:tc>
      </w:tr>
      <w:tr w:rsidR="00E66558" w14:paraId="2A7D54F5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3" w14:textId="77777777" w:rsidR="00E66558" w:rsidRDefault="009D71E8" w:rsidP="00C31636">
            <w:pPr>
              <w:pStyle w:val="TableRow"/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4" w14:textId="4101A9E7" w:rsidR="00E66558" w:rsidRPr="0080495F" w:rsidRDefault="0080495F" w:rsidP="00C31636">
            <w:pPr>
              <w:pStyle w:val="TableRowCentered"/>
              <w:ind w:left="0" w:right="0"/>
              <w:jc w:val="left"/>
              <w:rPr>
                <w:i/>
                <w:sz w:val="22"/>
                <w:szCs w:val="22"/>
              </w:rPr>
            </w:pPr>
            <w:r w:rsidRPr="009C5962">
              <w:rPr>
                <w:i/>
                <w:iCs/>
                <w:sz w:val="22"/>
                <w:szCs w:val="22"/>
              </w:rPr>
              <w:t xml:space="preserve">Assessments, observations, and discussions with pupils suggest disadvantaged pupils generally have greater </w:t>
            </w:r>
            <w:r w:rsidRPr="00967C2C">
              <w:rPr>
                <w:b/>
                <w:bCs/>
                <w:i/>
                <w:iCs/>
                <w:sz w:val="22"/>
                <w:szCs w:val="22"/>
              </w:rPr>
              <w:t>difficulties with phonics</w:t>
            </w:r>
            <w:r w:rsidRPr="009C5962">
              <w:rPr>
                <w:i/>
                <w:iCs/>
                <w:sz w:val="22"/>
                <w:szCs w:val="22"/>
              </w:rPr>
              <w:t xml:space="preserve"> than their peers. This negatively impacts their development as readers.</w:t>
            </w:r>
          </w:p>
        </w:tc>
      </w:tr>
      <w:tr w:rsidR="00E66558" w14:paraId="2A7D54F8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6" w14:textId="77777777" w:rsidR="00E66558" w:rsidRDefault="009D71E8" w:rsidP="00C31636">
            <w:pPr>
              <w:pStyle w:val="TableRow"/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7" w14:textId="0E95F7F9" w:rsidR="00E66558" w:rsidRPr="0080495F" w:rsidRDefault="0080495F" w:rsidP="00C31636">
            <w:pPr>
              <w:pStyle w:val="TableRowCentered"/>
              <w:ind w:left="0" w:right="0"/>
              <w:jc w:val="left"/>
              <w:rPr>
                <w:i/>
                <w:sz w:val="22"/>
                <w:szCs w:val="22"/>
              </w:rPr>
            </w:pPr>
            <w:r w:rsidRPr="0080495F">
              <w:rPr>
                <w:i/>
                <w:sz w:val="22"/>
                <w:szCs w:val="22"/>
              </w:rPr>
              <w:t>Our observations and discussions with pupils and families have identified social and emotional issues for many pupils, notably due a lack of enrichment opportunities outside of school. These challenges particularly affect disadvantaged pupils, including their attainment.</w:t>
            </w:r>
          </w:p>
        </w:tc>
      </w:tr>
      <w:tr w:rsidR="00E66558" w14:paraId="2A7D54FB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9" w14:textId="77777777" w:rsidR="00E66558" w:rsidRDefault="009D71E8" w:rsidP="00C31636">
            <w:pPr>
              <w:pStyle w:val="TableRow"/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A" w14:textId="7734C60C" w:rsidR="00E66558" w:rsidRDefault="0026580A" w:rsidP="00C31636">
            <w:pPr>
              <w:pStyle w:val="TableRowCentered"/>
              <w:ind w:left="0" w:right="0"/>
              <w:jc w:val="left"/>
              <w:rPr>
                <w:iCs/>
                <w:sz w:val="22"/>
              </w:rPr>
            </w:pPr>
            <w:r w:rsidRPr="0026580A">
              <w:rPr>
                <w:rFonts w:cs="Arial"/>
                <w:i/>
                <w:color w:val="auto"/>
                <w:sz w:val="22"/>
                <w:lang w:val="en-US"/>
              </w:rPr>
              <w:t xml:space="preserve">Our observations reveal that a </w:t>
            </w:r>
            <w:r w:rsidRPr="0026580A">
              <w:rPr>
                <w:rFonts w:cs="Arial"/>
                <w:b/>
                <w:bCs/>
                <w:i/>
                <w:color w:val="auto"/>
                <w:sz w:val="22"/>
                <w:lang w:val="en-US"/>
              </w:rPr>
              <w:t xml:space="preserve">consistently applied </w:t>
            </w:r>
            <w:proofErr w:type="spellStart"/>
            <w:r w:rsidRPr="0026580A">
              <w:rPr>
                <w:rFonts w:cs="Arial"/>
                <w:b/>
                <w:bCs/>
                <w:i/>
                <w:color w:val="auto"/>
                <w:sz w:val="22"/>
                <w:lang w:val="en-US"/>
              </w:rPr>
              <w:t>behaviour</w:t>
            </w:r>
            <w:proofErr w:type="spellEnd"/>
            <w:r w:rsidRPr="0026580A">
              <w:rPr>
                <w:rFonts w:cs="Arial"/>
                <w:b/>
                <w:bCs/>
                <w:i/>
                <w:color w:val="auto"/>
                <w:sz w:val="22"/>
                <w:lang w:val="en-US"/>
              </w:rPr>
              <w:t xml:space="preserve"> model</w:t>
            </w:r>
            <w:r w:rsidRPr="0026580A">
              <w:rPr>
                <w:rFonts w:cs="Arial"/>
                <w:i/>
                <w:color w:val="auto"/>
                <w:sz w:val="22"/>
                <w:lang w:val="en-US"/>
              </w:rPr>
              <w:t xml:space="preserve"> is not employed in the school. Moving around school, unstructured playing at breaks times</w:t>
            </w:r>
            <w:r w:rsidR="00A1714B">
              <w:rPr>
                <w:rFonts w:cs="Arial"/>
                <w:i/>
                <w:color w:val="auto"/>
                <w:sz w:val="22"/>
                <w:lang w:val="en-US"/>
              </w:rPr>
              <w:t xml:space="preserve">, collective activities like assemblies </w:t>
            </w:r>
            <w:r w:rsidRPr="0026580A">
              <w:rPr>
                <w:rFonts w:cs="Arial"/>
                <w:i/>
                <w:color w:val="auto"/>
                <w:sz w:val="22"/>
                <w:lang w:val="en-US"/>
              </w:rPr>
              <w:t>and the learning environment is observed to create anxieties in vulnerable children including disadvantaged children</w:t>
            </w:r>
            <w:r>
              <w:rPr>
                <w:rFonts w:cs="Arial"/>
                <w:i/>
                <w:color w:val="auto"/>
                <w:lang w:val="en-US"/>
              </w:rPr>
              <w:t>.</w:t>
            </w:r>
          </w:p>
        </w:tc>
      </w:tr>
      <w:tr w:rsidR="0040760C" w14:paraId="7510492D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2674" w14:textId="0CD431DF" w:rsidR="0040760C" w:rsidRDefault="0040760C" w:rsidP="00C31636">
            <w:pPr>
              <w:pStyle w:val="TableRow"/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022B5" w14:textId="15E3D8D4" w:rsidR="0040760C" w:rsidRPr="0026580A" w:rsidRDefault="0040760C" w:rsidP="00C31636">
            <w:pPr>
              <w:pStyle w:val="TableRowCentered"/>
              <w:ind w:left="0" w:right="0"/>
              <w:jc w:val="left"/>
              <w:rPr>
                <w:rFonts w:cs="Arial"/>
                <w:i/>
                <w:color w:val="auto"/>
                <w:sz w:val="22"/>
                <w:lang w:val="en-US"/>
              </w:rPr>
            </w:pPr>
            <w:r>
              <w:rPr>
                <w:rFonts w:cs="Arial"/>
                <w:i/>
                <w:color w:val="auto"/>
                <w:sz w:val="22"/>
                <w:lang w:val="en-US"/>
              </w:rPr>
              <w:t>Families who are eligible for pupil premium funding are not applying.</w:t>
            </w:r>
          </w:p>
        </w:tc>
      </w:tr>
    </w:tbl>
    <w:p w14:paraId="2A7D54FF" w14:textId="77777777" w:rsidR="00E66558" w:rsidRDefault="009D71E8">
      <w:pPr>
        <w:pStyle w:val="Heading2"/>
        <w:spacing w:before="600"/>
      </w:pPr>
      <w:bookmarkStart w:id="17" w:name="_Toc443397160"/>
      <w:r>
        <w:lastRenderedPageBreak/>
        <w:t xml:space="preserve">Intended </w:t>
      </w:r>
      <w:r w:rsidRPr="00A968DA">
        <w:t>outcomes</w:t>
      </w:r>
      <w:r>
        <w:t xml:space="preserve"> </w:t>
      </w:r>
    </w:p>
    <w:p w14:paraId="2A7D5500" w14:textId="77777777" w:rsidR="00E66558" w:rsidRDefault="009D71E8">
      <w:r>
        <w:rPr>
          <w:color w:val="auto"/>
        </w:rPr>
        <w:t xml:space="preserve">This explains the outcomes we are aiming for </w:t>
      </w:r>
      <w:r>
        <w:rPr>
          <w:b/>
          <w:bCs/>
          <w:color w:val="auto"/>
        </w:rPr>
        <w:t>by the end of our current strategy plan</w:t>
      </w:r>
      <w:r>
        <w:rPr>
          <w:color w:val="auto"/>
        </w:rPr>
        <w:t>, and how we will measure whether they have been achieved.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7"/>
        <w:gridCol w:w="5149"/>
      </w:tblGrid>
      <w:tr w:rsidR="00E66558" w14:paraId="2A7D5503" w14:textId="77777777" w:rsidTr="00CA4421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1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>Intended outcome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2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>Success criteria</w:t>
            </w:r>
          </w:p>
        </w:tc>
      </w:tr>
      <w:tr w:rsidR="00E66558" w14:paraId="2A7D5506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4" w14:textId="48AF2AD8" w:rsidR="00E66558" w:rsidRDefault="0026580A" w:rsidP="00C31636">
            <w:pPr>
              <w:pStyle w:val="TableRow"/>
              <w:ind w:left="0" w:right="0"/>
            </w:pPr>
            <w:r>
              <w:rPr>
                <w:i/>
                <w:iCs/>
              </w:rPr>
              <w:t>Improved maths and reading attainment for disadvantaged pupils at the end of KS1 and KS2.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5" w14:textId="1EDB6784" w:rsidR="00E66558" w:rsidRDefault="0026580A" w:rsidP="00C31636">
            <w:pPr>
              <w:pStyle w:val="TableRowCentered"/>
              <w:ind w:left="0" w:right="0"/>
              <w:jc w:val="left"/>
              <w:rPr>
                <w:sz w:val="22"/>
                <w:szCs w:val="22"/>
              </w:rPr>
            </w:pPr>
            <w:r w:rsidRPr="00FA4AA1">
              <w:rPr>
                <w:i/>
                <w:iCs/>
                <w:szCs w:val="24"/>
              </w:rPr>
              <w:t xml:space="preserve">Maths </w:t>
            </w:r>
            <w:r>
              <w:rPr>
                <w:i/>
                <w:iCs/>
                <w:szCs w:val="24"/>
              </w:rPr>
              <w:t xml:space="preserve">and reading </w:t>
            </w:r>
            <w:r w:rsidRPr="00FA4AA1">
              <w:rPr>
                <w:i/>
                <w:iCs/>
                <w:szCs w:val="24"/>
              </w:rPr>
              <w:t xml:space="preserve">outcomes for </w:t>
            </w:r>
            <w:r w:rsidR="0031242C">
              <w:rPr>
                <w:i/>
                <w:iCs/>
                <w:szCs w:val="24"/>
              </w:rPr>
              <w:t>children at key milestones (end of Reception, KS1 and KS2) of</w:t>
            </w:r>
            <w:r w:rsidRPr="00FA4AA1">
              <w:rPr>
                <w:i/>
                <w:iCs/>
                <w:szCs w:val="24"/>
              </w:rPr>
              <w:t xml:space="preserve"> disadvantaged children all show positive progress measures.</w:t>
            </w:r>
          </w:p>
        </w:tc>
      </w:tr>
      <w:tr w:rsidR="00E66558" w14:paraId="2A7D5509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7" w14:textId="38872742" w:rsidR="00E66558" w:rsidRDefault="0026580A" w:rsidP="00C31636">
            <w:pPr>
              <w:pStyle w:val="TableRow"/>
              <w:ind w:left="0" w:right="0"/>
              <w:rPr>
                <w:sz w:val="22"/>
                <w:szCs w:val="22"/>
              </w:rPr>
            </w:pPr>
            <w:r w:rsidRPr="00FA4AA1">
              <w:rPr>
                <w:i/>
                <w:iCs/>
              </w:rPr>
              <w:t>All disadvantaged children start KS2 with a solid comprehension of phonics and how to read.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8" w14:textId="52493E07" w:rsidR="00E66558" w:rsidRDefault="00BB6C9A" w:rsidP="00C31636">
            <w:pPr>
              <w:pStyle w:val="TableRowCentered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i/>
                <w:iCs/>
                <w:szCs w:val="24"/>
              </w:rPr>
              <w:t>An embedded phonics scheme that matches the needs of our disadvantaged community. Disadvantaged outcomes on the phonics screening check is more in line with national average expectations.</w:t>
            </w:r>
          </w:p>
        </w:tc>
      </w:tr>
      <w:tr w:rsidR="00E66558" w14:paraId="2A7D550C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A" w14:textId="0F7623C5" w:rsidR="00E66558" w:rsidRDefault="0026580A" w:rsidP="00C31636">
            <w:pPr>
              <w:pStyle w:val="TableRow"/>
              <w:ind w:left="0" w:right="0"/>
              <w:rPr>
                <w:sz w:val="22"/>
                <w:szCs w:val="22"/>
              </w:rPr>
            </w:pPr>
            <w:r w:rsidRPr="00FA4AA1">
              <w:rPr>
                <w:i/>
                <w:iCs/>
              </w:rPr>
              <w:t xml:space="preserve">Achieve and sustain improved wellbeing for </w:t>
            </w:r>
            <w:r>
              <w:rPr>
                <w:i/>
                <w:iCs/>
              </w:rPr>
              <w:t xml:space="preserve">all </w:t>
            </w:r>
            <w:r w:rsidRPr="00FA4AA1">
              <w:rPr>
                <w:i/>
                <w:iCs/>
              </w:rPr>
              <w:t>pupils in our school through meaningful, spiritually uplifting experiences</w:t>
            </w:r>
            <w:r>
              <w:rPr>
                <w:i/>
                <w:iCs/>
              </w:rPr>
              <w:t>.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D90CB" w14:textId="77777777" w:rsidR="0026580A" w:rsidRDefault="0026580A" w:rsidP="0026580A">
            <w:pPr>
              <w:pStyle w:val="TableRowCentered"/>
              <w:jc w:val="left"/>
              <w:rPr>
                <w:i/>
                <w:iCs/>
                <w:szCs w:val="24"/>
              </w:rPr>
            </w:pPr>
            <w:r w:rsidRPr="00FA4AA1">
              <w:rPr>
                <w:i/>
                <w:iCs/>
                <w:szCs w:val="24"/>
              </w:rPr>
              <w:t>Substantial increase in the participating of enriching experiences, particularly among disadvantaged pupils.</w:t>
            </w:r>
          </w:p>
          <w:p w14:paraId="2A7D550B" w14:textId="7DE88C4A" w:rsidR="00E66558" w:rsidRDefault="0026580A" w:rsidP="0026580A">
            <w:pPr>
              <w:pStyle w:val="TableRowCentered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i/>
                <w:iCs/>
                <w:szCs w:val="24"/>
              </w:rPr>
              <w:t>Opportunities are available to disadvantaged build their cultural capital.</w:t>
            </w:r>
          </w:p>
        </w:tc>
      </w:tr>
      <w:tr w:rsidR="0031242C" w14:paraId="5E0287A3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41638" w14:textId="194005EA" w:rsidR="0031242C" w:rsidRPr="00FA4AA1" w:rsidRDefault="00BB6C9A" w:rsidP="00C31636">
            <w:pPr>
              <w:pStyle w:val="TableRow"/>
              <w:ind w:left="0" w:right="0"/>
              <w:rPr>
                <w:i/>
                <w:iCs/>
              </w:rPr>
            </w:pPr>
            <w:r w:rsidRPr="00BB6C9A">
              <w:rPr>
                <w:i/>
                <w:iCs/>
              </w:rPr>
              <w:t>Vulnerable children, including disadvantaged pupils, experience reduced anxiety during all aspects of the school day</w:t>
            </w:r>
            <w:r>
              <w:rPr>
                <w:i/>
                <w:iCs/>
              </w:rPr>
              <w:t>.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75A6C" w14:textId="77777777" w:rsidR="00BB6C9A" w:rsidRPr="00BB6C9A" w:rsidRDefault="00BB6C9A" w:rsidP="00BB6C9A">
            <w:pPr>
              <w:pStyle w:val="TableRowCentered"/>
              <w:jc w:val="left"/>
              <w:rPr>
                <w:i/>
                <w:iCs/>
                <w:szCs w:val="24"/>
              </w:rPr>
            </w:pPr>
            <w:r w:rsidRPr="00BB6C9A">
              <w:rPr>
                <w:i/>
                <w:iCs/>
                <w:szCs w:val="24"/>
              </w:rPr>
              <w:t>The school fosters a culture of acceptance and actively promotes making the right choices.</w:t>
            </w:r>
          </w:p>
          <w:p w14:paraId="224499BC" w14:textId="77777777" w:rsidR="00BB6C9A" w:rsidRPr="00BB6C9A" w:rsidRDefault="00BB6C9A" w:rsidP="00BB6C9A">
            <w:pPr>
              <w:pStyle w:val="TableRowCentered"/>
              <w:jc w:val="left"/>
              <w:rPr>
                <w:i/>
                <w:iCs/>
                <w:szCs w:val="24"/>
              </w:rPr>
            </w:pPr>
            <w:r w:rsidRPr="00BB6C9A">
              <w:rPr>
                <w:i/>
                <w:iCs/>
                <w:szCs w:val="24"/>
              </w:rPr>
              <w:t>Positive and calm behaviours are celebrated, encouraging all pupils, including disadvantaged children, to maximise their learning opportunities.</w:t>
            </w:r>
          </w:p>
          <w:p w14:paraId="60454F5D" w14:textId="6FFF4F01" w:rsidR="0031242C" w:rsidRPr="00FA4AA1" w:rsidRDefault="00BB6C9A" w:rsidP="00BB6C9A">
            <w:pPr>
              <w:pStyle w:val="TableRowCentered"/>
              <w:jc w:val="left"/>
              <w:rPr>
                <w:i/>
                <w:iCs/>
                <w:szCs w:val="24"/>
              </w:rPr>
            </w:pPr>
            <w:r w:rsidRPr="00BB6C9A">
              <w:rPr>
                <w:i/>
                <w:iCs/>
                <w:szCs w:val="24"/>
              </w:rPr>
              <w:t>Pupils demonstrate improved resilience, collaboration, and social skills, aligned with the school ethos, preparing them effectively for the next stage of their education.</w:t>
            </w:r>
          </w:p>
        </w:tc>
      </w:tr>
      <w:tr w:rsidR="00D951FA" w:rsidRPr="00D951FA" w14:paraId="3FDE4CD8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52254" w14:textId="41EC6914" w:rsidR="00D951FA" w:rsidRPr="00D951FA" w:rsidRDefault="00D951FA" w:rsidP="00C31636">
            <w:pPr>
              <w:pStyle w:val="TableRow"/>
              <w:ind w:left="0" w:right="0"/>
              <w:rPr>
                <w:i/>
                <w:iCs/>
              </w:rPr>
            </w:pPr>
            <w:r>
              <w:rPr>
                <w:i/>
                <w:iCs/>
              </w:rPr>
              <w:t>Greater identification of children who fit this category.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5358C" w14:textId="77777777" w:rsidR="00D951FA" w:rsidRDefault="00D951FA" w:rsidP="00BB6C9A">
            <w:pPr>
              <w:pStyle w:val="TableRowCentered"/>
              <w:jc w:val="left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 xml:space="preserve">There will be an increase in the amount of </w:t>
            </w:r>
            <w:r w:rsidR="0040760C">
              <w:rPr>
                <w:i/>
                <w:iCs/>
                <w:szCs w:val="24"/>
              </w:rPr>
              <w:t>families on our PPG register.</w:t>
            </w:r>
          </w:p>
          <w:p w14:paraId="0F72BD8C" w14:textId="0B3761CC" w:rsidR="0040760C" w:rsidRPr="00D951FA" w:rsidRDefault="0040760C" w:rsidP="00BB6C9A">
            <w:pPr>
              <w:pStyle w:val="TableRowCentered"/>
              <w:jc w:val="left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Deputy Head to liaise with our data team to target families in deprived areas and check they eligible families are identified sooner.</w:t>
            </w:r>
          </w:p>
        </w:tc>
      </w:tr>
    </w:tbl>
    <w:p w14:paraId="2A7D5512" w14:textId="7B489199" w:rsidR="00E66558" w:rsidRDefault="009D71E8">
      <w:pPr>
        <w:pStyle w:val="Heading2"/>
      </w:pPr>
      <w:r>
        <w:t>Activity in this academic year</w:t>
      </w:r>
    </w:p>
    <w:p w14:paraId="2A7D5513" w14:textId="6E01C433" w:rsidR="00E66558" w:rsidRDefault="009D71E8">
      <w:pPr>
        <w:spacing w:after="480"/>
      </w:pPr>
      <w:r>
        <w:t xml:space="preserve">This details how we intend to spend our pupil </w:t>
      </w:r>
      <w:r w:rsidRPr="00FD406D">
        <w:t>premium funding</w:t>
      </w:r>
      <w:r>
        <w:t xml:space="preserve"> </w:t>
      </w:r>
      <w:r>
        <w:rPr>
          <w:b/>
          <w:bCs/>
        </w:rPr>
        <w:t>this academic year</w:t>
      </w:r>
      <w:r>
        <w:t xml:space="preserve"> to address the challenges listed above.</w:t>
      </w:r>
    </w:p>
    <w:p w14:paraId="54D0CA6B" w14:textId="68F2484E" w:rsidR="0040760C" w:rsidRDefault="0040760C">
      <w:pPr>
        <w:spacing w:after="480"/>
      </w:pPr>
    </w:p>
    <w:p w14:paraId="2A7D5514" w14:textId="77777777" w:rsidR="00E66558" w:rsidRDefault="009D71E8">
      <w:pPr>
        <w:pStyle w:val="Heading3"/>
      </w:pPr>
      <w:r>
        <w:lastRenderedPageBreak/>
        <w:t>Teaching (for example, CPD, recruitment and retention)</w:t>
      </w:r>
    </w:p>
    <w:p w14:paraId="2A7D5515" w14:textId="41CFE71A" w:rsidR="00E66558" w:rsidRDefault="00D951FA">
      <w:r>
        <w:t>Approximate b</w:t>
      </w:r>
      <w:r w:rsidR="009D71E8">
        <w:t>udgeted cost</w:t>
      </w:r>
      <w:r w:rsidR="009D71E8" w:rsidRPr="005E2E30">
        <w:rPr>
          <w:i/>
          <w:iCs/>
        </w:rPr>
        <w:t>: £</w:t>
      </w:r>
      <w:r w:rsidR="005E2E30">
        <w:rPr>
          <w:i/>
          <w:iCs/>
        </w:rPr>
        <w:t>20,000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6"/>
        <w:gridCol w:w="7509"/>
        <w:gridCol w:w="1351"/>
      </w:tblGrid>
      <w:tr w:rsidR="00E66558" w14:paraId="2A7D5519" w14:textId="77777777" w:rsidTr="0040760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6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>Activity</w:t>
            </w: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7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>Evidence that supports this approach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8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>Challenge number(s) addressed</w:t>
            </w:r>
          </w:p>
        </w:tc>
      </w:tr>
      <w:tr w:rsidR="00817A0A" w14:paraId="2A7D551D" w14:textId="77777777" w:rsidTr="0040760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B59E3" w14:textId="77777777" w:rsidR="00817A0A" w:rsidRDefault="00817A0A" w:rsidP="00817A0A">
            <w:pPr>
              <w:pStyle w:val="TableRow"/>
              <w:spacing w:after="240"/>
              <w:ind w:left="29"/>
              <w:rPr>
                <w:rFonts w:cs="Arial"/>
                <w:color w:val="auto"/>
                <w:shd w:val="clear" w:color="auto" w:fill="FFFFFF"/>
              </w:rPr>
            </w:pPr>
            <w:r>
              <w:rPr>
                <w:iCs/>
                <w:color w:val="auto"/>
                <w:lang w:val="en-US"/>
              </w:rPr>
              <w:t xml:space="preserve">Purchase of </w:t>
            </w:r>
            <w:proofErr w:type="spellStart"/>
            <w:r>
              <w:rPr>
                <w:iCs/>
                <w:color w:val="auto"/>
                <w:lang w:val="en-US"/>
              </w:rPr>
              <w:t>standardised</w:t>
            </w:r>
            <w:proofErr w:type="spellEnd"/>
            <w:r>
              <w:rPr>
                <w:iCs/>
                <w:color w:val="auto"/>
                <w:lang w:val="en-US"/>
              </w:rPr>
              <w:t xml:space="preserve"> diagnostic assessment.</w:t>
            </w:r>
          </w:p>
          <w:p w14:paraId="2A7D551A" w14:textId="13F40C7E" w:rsidR="00817A0A" w:rsidRDefault="00817A0A" w:rsidP="00817A0A">
            <w:pPr>
              <w:pStyle w:val="TableRow"/>
              <w:ind w:left="0" w:right="0"/>
            </w:pPr>
            <w:r>
              <w:rPr>
                <w:rFonts w:cs="Arial"/>
                <w:color w:val="auto"/>
                <w:shd w:val="clear" w:color="auto" w:fill="FFFFFF"/>
              </w:rPr>
              <w:t>Pupil progress meetings to discuss impact of teaching.</w:t>
            </w: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00C00" w14:textId="77777777" w:rsidR="00817A0A" w:rsidRDefault="00817A0A" w:rsidP="00817A0A">
            <w:pPr>
              <w:pStyle w:val="TableRowCentered"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Standardised tests can provide reliable insights into the specific strengths and weaknesses of each pupil to help ensure they receive the correct additional support through interventions or teacher instruction:</w:t>
            </w:r>
          </w:p>
          <w:p w14:paraId="2A7D551B" w14:textId="752927C0" w:rsidR="00817A0A" w:rsidRDefault="00ED211E" w:rsidP="00817A0A">
            <w:pPr>
              <w:pStyle w:val="TableRowCentered"/>
              <w:ind w:left="0" w:right="0"/>
              <w:jc w:val="left"/>
              <w:rPr>
                <w:sz w:val="22"/>
              </w:rPr>
            </w:pPr>
            <w:hyperlink r:id="rId7" w:history="1">
              <w:r w:rsidR="00817A0A">
                <w:rPr>
                  <w:rStyle w:val="Hyperlink"/>
                  <w:color w:val="0070C0"/>
                  <w:szCs w:val="24"/>
                </w:rPr>
                <w:t>Standardised tests | Assessing and Monitoring Pupil Progress | Education Endowment Foundation | EEF</w:t>
              </w:r>
            </w:hyperlink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C" w14:textId="46E6E317" w:rsidR="00817A0A" w:rsidRDefault="00817A0A" w:rsidP="00817A0A">
            <w:pPr>
              <w:pStyle w:val="TableRowCentered"/>
              <w:ind w:left="0" w:right="0"/>
              <w:jc w:val="left"/>
              <w:rPr>
                <w:sz w:val="22"/>
              </w:rPr>
            </w:pPr>
            <w:r>
              <w:rPr>
                <w:sz w:val="22"/>
              </w:rPr>
              <w:t>1, 3</w:t>
            </w:r>
          </w:p>
        </w:tc>
      </w:tr>
      <w:tr w:rsidR="00817A0A" w14:paraId="2A7D5521" w14:textId="77777777" w:rsidTr="0040760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E" w14:textId="41B7EDD3" w:rsidR="00817A0A" w:rsidRDefault="005E2E30" w:rsidP="00817A0A">
            <w:pPr>
              <w:pStyle w:val="TableRow"/>
              <w:ind w:left="0" w:right="0"/>
              <w:rPr>
                <w:i/>
                <w:sz w:val="22"/>
              </w:rPr>
            </w:pPr>
            <w:r>
              <w:t xml:space="preserve">Have a new </w:t>
            </w:r>
            <w:hyperlink r:id="rId8" w:history="1">
              <w:r w:rsidR="00817A0A">
                <w:rPr>
                  <w:rStyle w:val="Hyperlink"/>
                  <w:iCs/>
                  <w:color w:val="0070C0"/>
                </w:rPr>
                <w:t>D</w:t>
              </w:r>
              <w:r w:rsidR="00817A0A">
                <w:rPr>
                  <w:rStyle w:val="Hyperlink"/>
                  <w:color w:val="0070C0"/>
                </w:rPr>
                <w:t xml:space="preserve">fE </w:t>
              </w:r>
              <w:r w:rsidR="00817A0A">
                <w:rPr>
                  <w:rStyle w:val="Hyperlink"/>
                  <w:iCs/>
                  <w:color w:val="0070C0"/>
                </w:rPr>
                <w:t>validated Systematic Synthetic Phonics programme</w:t>
              </w:r>
            </w:hyperlink>
            <w:r w:rsidR="00817A0A">
              <w:rPr>
                <w:rFonts w:cs="Arial"/>
                <w:iCs/>
                <w:color w:val="auto"/>
              </w:rPr>
              <w:t xml:space="preserve"> to secure stronger phonics teaching for all pupils</w:t>
            </w:r>
            <w:r w:rsidR="0040760C">
              <w:rPr>
                <w:rFonts w:cs="Arial"/>
                <w:iCs/>
                <w:color w:val="auto"/>
              </w:rPr>
              <w:t xml:space="preserve"> across the school.</w:t>
            </w: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88B18" w14:textId="77777777" w:rsidR="00817A0A" w:rsidRDefault="00817A0A" w:rsidP="00817A0A">
            <w:pPr>
              <w:pStyle w:val="TableRowCentered"/>
              <w:jc w:val="left"/>
              <w:rPr>
                <w:rFonts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  <w:t xml:space="preserve">Phonics approaches have a strong evidence base that indicates a positive impact on the accuracy of word reading (though not necessarily comprehension), particularly for disadvantaged pupils: </w:t>
            </w:r>
          </w:p>
          <w:p w14:paraId="2A7D551F" w14:textId="3A4CE32C" w:rsidR="00817A0A" w:rsidRDefault="00ED211E" w:rsidP="00817A0A">
            <w:pPr>
              <w:pStyle w:val="TableRowCentered"/>
              <w:ind w:left="0" w:right="0"/>
              <w:jc w:val="left"/>
              <w:rPr>
                <w:sz w:val="22"/>
              </w:rPr>
            </w:pPr>
            <w:hyperlink r:id="rId9" w:history="1">
              <w:r w:rsidR="00817A0A">
                <w:rPr>
                  <w:rStyle w:val="Hyperlink"/>
                </w:rPr>
                <w:t>Phonics | EEF (educationendowmentfoundation.org.uk)</w:t>
              </w:r>
            </w:hyperlink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0" w14:textId="32B3E574" w:rsidR="00817A0A" w:rsidRDefault="00817A0A" w:rsidP="00817A0A">
            <w:pPr>
              <w:pStyle w:val="TableRowCentered"/>
              <w:ind w:left="0" w:right="0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 w:rsidR="00817A0A" w14:paraId="0A49FE2E" w14:textId="77777777" w:rsidTr="0040760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C6C5C" w14:textId="011A5E9F" w:rsidR="00817A0A" w:rsidRDefault="00817A0A" w:rsidP="00817A0A">
            <w:pPr>
              <w:pStyle w:val="TableRow"/>
              <w:ind w:left="0" w:right="0"/>
              <w:rPr>
                <w:rFonts w:cs="Arial"/>
                <w:iCs/>
                <w:color w:val="auto"/>
              </w:rPr>
            </w:pPr>
            <w:r w:rsidRPr="007F7FC1">
              <w:t>Positive behaviour strategies and policy outworked across the school.</w:t>
            </w: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CA751" w14:textId="77777777" w:rsidR="00817A0A" w:rsidRDefault="00817A0A" w:rsidP="00817A0A">
            <w:pPr>
              <w:pStyle w:val="TableRowCentered"/>
              <w:jc w:val="left"/>
            </w:pPr>
            <w:r>
              <w:t>Improving Learning Behaviour will mean that children are better prepared for their learning. Positive behaviour strategies will mean that children will self-regulate their learning which has proven to have a profound effect on their development.</w:t>
            </w:r>
            <w:r>
              <w:br/>
            </w:r>
            <w:hyperlink r:id="rId10" w:history="1">
              <w:r w:rsidRPr="009667AE">
                <w:rPr>
                  <w:rStyle w:val="Hyperlink"/>
                </w:rPr>
                <w:t>https://educationendowmentfoundation.org.uk/education-evidence/guidance-reports/behaviour</w:t>
              </w:r>
            </w:hyperlink>
            <w:r>
              <w:t xml:space="preserve"> </w:t>
            </w:r>
          </w:p>
          <w:p w14:paraId="0555B18F" w14:textId="77777777" w:rsidR="00817A0A" w:rsidRDefault="00817A0A" w:rsidP="00817A0A">
            <w:pPr>
              <w:pStyle w:val="TableRowCentered"/>
              <w:jc w:val="left"/>
              <w:rPr>
                <w:rFonts w:cs="Arial"/>
                <w:color w:val="auto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96DE7" w14:textId="7A5C11B9" w:rsidR="00817A0A" w:rsidRDefault="00817A0A" w:rsidP="00817A0A">
            <w:pPr>
              <w:pStyle w:val="TableRowCentered"/>
              <w:ind w:left="0" w:right="0"/>
              <w:jc w:val="left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 w:rsidR="00D951FA" w14:paraId="33297454" w14:textId="77777777" w:rsidTr="0040760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AD275" w14:textId="546629D5" w:rsidR="00D951FA" w:rsidRPr="007F7FC1" w:rsidRDefault="00D951FA" w:rsidP="00817A0A">
            <w:pPr>
              <w:pStyle w:val="TableRow"/>
              <w:ind w:left="0" w:right="0"/>
            </w:pPr>
            <w:r>
              <w:t xml:space="preserve">Extra adult support for intervention groups focussing improved outcomes in </w:t>
            </w:r>
            <w:r>
              <w:lastRenderedPageBreak/>
              <w:t>maths and reading.</w:t>
            </w: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495D6" w14:textId="77777777" w:rsidR="00D951FA" w:rsidRDefault="00D951FA" w:rsidP="00817A0A">
            <w:pPr>
              <w:pStyle w:val="TableRowCentered"/>
              <w:jc w:val="left"/>
            </w:pPr>
            <w:r>
              <w:lastRenderedPageBreak/>
              <w:t>Improving outcomes in reading and maths through focussed small group sessions aimed at accelerating academic impact.</w:t>
            </w:r>
          </w:p>
          <w:p w14:paraId="34488C93" w14:textId="3416AB26" w:rsidR="00D951FA" w:rsidRDefault="00ED211E" w:rsidP="00817A0A">
            <w:pPr>
              <w:pStyle w:val="TableRowCentered"/>
              <w:jc w:val="left"/>
            </w:pPr>
            <w:hyperlink r:id="rId11" w:history="1">
              <w:r w:rsidR="00D951FA" w:rsidRPr="00F44E7F">
                <w:rPr>
                  <w:rStyle w:val="Hyperlink"/>
                </w:rPr>
                <w:t>https://educationendowmentfoundation.org.uk/education-evidence/teaching-learning-toolkit/small-group-tuition</w:t>
              </w:r>
            </w:hyperlink>
            <w:r w:rsidR="00D951FA"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5B479" w14:textId="64B09B95" w:rsidR="00D951FA" w:rsidRDefault="00D951FA" w:rsidP="00817A0A">
            <w:pPr>
              <w:pStyle w:val="TableRowCentered"/>
              <w:ind w:left="0" w:right="0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40760C" w14:paraId="7C5171C2" w14:textId="77777777" w:rsidTr="0040760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DEBC" w14:textId="39092CA3" w:rsidR="0040760C" w:rsidRDefault="0040760C" w:rsidP="00817A0A">
            <w:pPr>
              <w:pStyle w:val="TableRow"/>
              <w:ind w:left="0" w:right="0"/>
            </w:pPr>
            <w:r>
              <w:t>Zones of regulation used consistently in school.</w:t>
            </w: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94420" w14:textId="66397B58" w:rsidR="0040760C" w:rsidRDefault="0040760C" w:rsidP="00817A0A">
            <w:pPr>
              <w:pStyle w:val="TableRowCentered"/>
              <w:jc w:val="left"/>
            </w:pPr>
            <w:r>
              <w:t>Using targeted support for individual children has a profound effect according to EEF research.</w:t>
            </w:r>
          </w:p>
          <w:p w14:paraId="0D50AA7E" w14:textId="4904DE20" w:rsidR="0040760C" w:rsidRPr="0040760C" w:rsidRDefault="0040760C" w:rsidP="00817A0A">
            <w:pPr>
              <w:pStyle w:val="TableRowCentered"/>
              <w:jc w:val="left"/>
            </w:pPr>
            <w:r w:rsidRPr="0040760C">
              <w:t>https://d2tic4wvo1iusb.cloudfront.net/production/eef-guidance-reports/behaviour/EEF_Improving_behaviour_in_schools_Summary.pdf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94F3B" w14:textId="77777777" w:rsidR="0040760C" w:rsidRDefault="0040760C" w:rsidP="00817A0A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</w:tr>
    </w:tbl>
    <w:p w14:paraId="2A7D5522" w14:textId="77777777" w:rsidR="00E66558" w:rsidRDefault="00E66558" w:rsidP="00ED5108"/>
    <w:p w14:paraId="2A7D5523" w14:textId="5B2BE35F" w:rsidR="00E66558" w:rsidRPr="00AA355B" w:rsidRDefault="009D71E8" w:rsidP="00AA355B">
      <w:pPr>
        <w:pStyle w:val="Heading3"/>
      </w:pPr>
      <w:r>
        <w:t xml:space="preserve">Targeted academic support (for example, </w:t>
      </w:r>
      <w:r w:rsidR="00D33FE5">
        <w:t>tutoring, one-to-one support</w:t>
      </w:r>
      <w:r w:rsidR="00F776E1">
        <w:t>,</w:t>
      </w:r>
      <w:r w:rsidR="00D33FE5">
        <w:t xml:space="preserve"> </w:t>
      </w:r>
      <w:r>
        <w:t xml:space="preserve">structured interventions) </w:t>
      </w:r>
    </w:p>
    <w:p w14:paraId="2A7D5524" w14:textId="5ABB5449" w:rsidR="00E66558" w:rsidRDefault="00D951FA">
      <w:r>
        <w:t>Approximate b</w:t>
      </w:r>
      <w:r w:rsidR="009D71E8">
        <w:t xml:space="preserve">udgeted cost: £ </w:t>
      </w:r>
      <w:r>
        <w:rPr>
          <w:i/>
          <w:iCs/>
        </w:rPr>
        <w:t>20</w:t>
      </w:r>
      <w:r w:rsidR="005E2E30">
        <w:rPr>
          <w:i/>
          <w:iCs/>
        </w:rPr>
        <w:t>,000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5"/>
        <w:gridCol w:w="5247"/>
        <w:gridCol w:w="2804"/>
      </w:tblGrid>
      <w:tr w:rsidR="00E66558" w14:paraId="2A7D5528" w14:textId="77777777" w:rsidTr="005E2E30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5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>Activity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6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>Evidence that supports this approach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7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>Challenge number(s) addressed</w:t>
            </w:r>
          </w:p>
        </w:tc>
      </w:tr>
      <w:tr w:rsidR="005E2E30" w14:paraId="2A7D552C" w14:textId="77777777" w:rsidTr="005E2E30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9" w14:textId="72856F94" w:rsidR="005E2E30" w:rsidRDefault="005E2E30" w:rsidP="005E2E30">
            <w:pPr>
              <w:pStyle w:val="TableRow"/>
              <w:ind w:left="0" w:right="0"/>
            </w:pPr>
            <w:r>
              <w:rPr>
                <w:rFonts w:cs="Arial"/>
                <w:iCs/>
                <w:color w:val="auto"/>
                <w:lang w:val="en-US"/>
              </w:rPr>
              <w:t>Additional phonics sessions targeted at disadvantaged pupils who require further phonics support.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67AD4" w14:textId="77777777" w:rsidR="005E2E30" w:rsidRDefault="005E2E30" w:rsidP="005E2E30">
            <w:pPr>
              <w:pStyle w:val="TableRowCentered"/>
              <w:jc w:val="left"/>
              <w:rPr>
                <w:rFonts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  <w:t>Phonics approaches have a strong evidence base indicating a positive impact on pupils, particularly from disadvantaged backgrounds. Targeted phonics interventions have been shown to be more effective when delivered as regular sessions over a period up to 12 weeks:</w:t>
            </w:r>
          </w:p>
          <w:p w14:paraId="2A7D552A" w14:textId="6D72C671" w:rsidR="005E2E30" w:rsidRDefault="00ED211E" w:rsidP="005E2E30">
            <w:pPr>
              <w:pStyle w:val="TableRowCentered"/>
              <w:ind w:left="0" w:right="0"/>
              <w:jc w:val="left"/>
              <w:rPr>
                <w:sz w:val="22"/>
              </w:rPr>
            </w:pPr>
            <w:hyperlink r:id="rId12" w:history="1">
              <w:r w:rsidR="005E2E30">
                <w:rPr>
                  <w:rStyle w:val="Hyperlink"/>
                  <w:color w:val="0070C0"/>
                </w:rPr>
                <w:t>Phonics | Toolkit Strand | Education Endowment Foundation | EEF</w:t>
              </w:r>
            </w:hyperlink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B" w14:textId="6733DC6D" w:rsidR="005E2E30" w:rsidRDefault="005E2E30" w:rsidP="005E2E30">
            <w:pPr>
              <w:pStyle w:val="TableRowCentered"/>
              <w:ind w:left="0" w:right="0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 w:rsidR="005E2E30" w:rsidRPr="009F5165" w14:paraId="6B2F4DC2" w14:textId="77777777" w:rsidTr="005E2E30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92C2F" w14:textId="4871AD74" w:rsidR="005E2E30" w:rsidRPr="005E2E30" w:rsidRDefault="005E2E30" w:rsidP="005E2E30">
            <w:pPr>
              <w:pStyle w:val="TableRow"/>
              <w:ind w:left="0" w:right="0"/>
              <w:rPr>
                <w:rFonts w:cs="Arial"/>
                <w:iCs/>
                <w:color w:val="auto"/>
                <w:lang w:val="en-US"/>
              </w:rPr>
            </w:pPr>
            <w:r>
              <w:rPr>
                <w:rFonts w:cs="Arial"/>
                <w:iCs/>
                <w:color w:val="auto"/>
                <w:lang w:val="en-US"/>
              </w:rPr>
              <w:t>Develop a library and create a reading model that travels through KS1 and KS2.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0EA6F" w14:textId="77777777" w:rsidR="005E2E30" w:rsidRPr="005E2E30" w:rsidRDefault="005E2E30" w:rsidP="002D165A">
            <w:pPr>
              <w:pStyle w:val="TableRowCentered"/>
              <w:jc w:val="left"/>
              <w:rPr>
                <w:rFonts w:cs="Arial"/>
                <w:color w:val="auto"/>
                <w:szCs w:val="24"/>
              </w:rPr>
            </w:pPr>
            <w:r w:rsidRPr="005E2E30">
              <w:rPr>
                <w:rFonts w:cs="Arial"/>
                <w:color w:val="auto"/>
                <w:szCs w:val="24"/>
              </w:rPr>
              <w:t>Reading comprehension strategies can improve a child’s learning by up to 6 additional months.</w:t>
            </w:r>
          </w:p>
          <w:p w14:paraId="453E5241" w14:textId="77777777" w:rsidR="005E2E30" w:rsidRPr="005E2E30" w:rsidRDefault="005E2E30" w:rsidP="002D165A">
            <w:pPr>
              <w:pStyle w:val="TableRowCentered"/>
              <w:jc w:val="left"/>
              <w:rPr>
                <w:rFonts w:cs="Arial"/>
                <w:color w:val="auto"/>
                <w:szCs w:val="24"/>
              </w:rPr>
            </w:pPr>
          </w:p>
          <w:p w14:paraId="02E66EB8" w14:textId="77777777" w:rsidR="005E2E30" w:rsidRPr="005E2E30" w:rsidRDefault="00ED211E" w:rsidP="005E2E30">
            <w:pPr>
              <w:pStyle w:val="TableRowCentered"/>
              <w:jc w:val="left"/>
              <w:rPr>
                <w:rFonts w:cs="Arial"/>
                <w:color w:val="auto"/>
                <w:szCs w:val="24"/>
              </w:rPr>
            </w:pPr>
            <w:hyperlink r:id="rId13" w:history="1">
              <w:r w:rsidR="005E2E30" w:rsidRPr="005E2E30">
                <w:rPr>
                  <w:rStyle w:val="Hyperlink"/>
                  <w:rFonts w:cs="Arial"/>
                  <w:szCs w:val="24"/>
                </w:rPr>
                <w:t>Reading comprehension Strategies EEF</w:t>
              </w:r>
            </w:hyperlink>
          </w:p>
          <w:p w14:paraId="5D3239EC" w14:textId="77777777" w:rsidR="005E2E30" w:rsidRPr="005E2E30" w:rsidRDefault="005E2E30" w:rsidP="002D165A">
            <w:pPr>
              <w:pStyle w:val="TableRowCentered"/>
              <w:jc w:val="left"/>
              <w:rPr>
                <w:rFonts w:cs="Arial"/>
                <w:color w:val="auto"/>
                <w:szCs w:val="24"/>
              </w:rPr>
            </w:pP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4EB99" w14:textId="77777777" w:rsidR="005E2E30" w:rsidRPr="005E2E30" w:rsidRDefault="005E2E30" w:rsidP="005E2E30">
            <w:pPr>
              <w:pStyle w:val="TableRowCentered"/>
              <w:ind w:left="0" w:right="0"/>
              <w:jc w:val="left"/>
              <w:rPr>
                <w:sz w:val="22"/>
              </w:rPr>
            </w:pPr>
            <w:r w:rsidRPr="005E2E30">
              <w:rPr>
                <w:sz w:val="22"/>
              </w:rPr>
              <w:t>1</w:t>
            </w:r>
          </w:p>
        </w:tc>
      </w:tr>
      <w:tr w:rsidR="005E2E30" w:rsidRPr="009F5165" w14:paraId="3C0644C3" w14:textId="77777777" w:rsidTr="005E2E30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6DAB7" w14:textId="05990808" w:rsidR="005E2E30" w:rsidRDefault="005E2E30" w:rsidP="005E2E30">
            <w:pPr>
              <w:pStyle w:val="TableRow"/>
              <w:ind w:left="0" w:right="0"/>
              <w:rPr>
                <w:rFonts w:cs="Arial"/>
                <w:iCs/>
                <w:color w:val="auto"/>
                <w:lang w:val="en-US"/>
              </w:rPr>
            </w:pPr>
            <w:r w:rsidRPr="009F5165">
              <w:rPr>
                <w:iCs/>
                <w:szCs w:val="28"/>
              </w:rPr>
              <w:t xml:space="preserve">Additional </w:t>
            </w:r>
            <w:r>
              <w:rPr>
                <w:iCs/>
                <w:szCs w:val="28"/>
              </w:rPr>
              <w:t>maths</w:t>
            </w:r>
            <w:r w:rsidRPr="009F5165">
              <w:rPr>
                <w:iCs/>
                <w:szCs w:val="28"/>
              </w:rPr>
              <w:t xml:space="preserve"> sessions targeted at disadvantaged p</w:t>
            </w:r>
            <w:r>
              <w:rPr>
                <w:iCs/>
                <w:szCs w:val="28"/>
              </w:rPr>
              <w:t>u</w:t>
            </w:r>
            <w:r w:rsidRPr="009F5165">
              <w:rPr>
                <w:iCs/>
                <w:szCs w:val="28"/>
              </w:rPr>
              <w:t xml:space="preserve">pils who require support with </w:t>
            </w:r>
            <w:r>
              <w:rPr>
                <w:iCs/>
                <w:szCs w:val="28"/>
              </w:rPr>
              <w:t>maths</w:t>
            </w:r>
            <w:r w:rsidRPr="009F5165">
              <w:rPr>
                <w:iCs/>
                <w:szCs w:val="28"/>
              </w:rPr>
              <w:t xml:space="preserve"> in Year 3, Year 4</w:t>
            </w:r>
            <w:r>
              <w:rPr>
                <w:iCs/>
                <w:szCs w:val="28"/>
              </w:rPr>
              <w:t xml:space="preserve">, Year 5 </w:t>
            </w:r>
            <w:r w:rsidRPr="009F5165">
              <w:rPr>
                <w:iCs/>
                <w:szCs w:val="28"/>
              </w:rPr>
              <w:t xml:space="preserve">and Year </w:t>
            </w:r>
            <w:r>
              <w:rPr>
                <w:iCs/>
                <w:szCs w:val="28"/>
              </w:rPr>
              <w:t>6</w:t>
            </w:r>
            <w:r w:rsidRPr="009F5165">
              <w:rPr>
                <w:iCs/>
                <w:szCs w:val="28"/>
              </w:rPr>
              <w:t>.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9725A" w14:textId="77777777" w:rsidR="005E2E30" w:rsidRDefault="005E2E30" w:rsidP="005E2E30">
            <w:pPr>
              <w:suppressAutoHyphens w:val="0"/>
              <w:spacing w:before="60" w:after="60" w:line="240" w:lineRule="auto"/>
              <w:ind w:left="57" w:right="57"/>
              <w:rPr>
                <w:color w:val="auto"/>
              </w:rPr>
            </w:pPr>
            <w:r>
              <w:rPr>
                <w:color w:val="auto"/>
              </w:rPr>
              <w:t xml:space="preserve">Additional tutoring in small groups can make significant difference to the progress in maths. </w:t>
            </w:r>
          </w:p>
          <w:p w14:paraId="38A17F83" w14:textId="1E04DB10" w:rsidR="005E2E30" w:rsidRPr="005E2E30" w:rsidRDefault="00ED211E" w:rsidP="005E2E30">
            <w:pPr>
              <w:pStyle w:val="TableRowCentered"/>
              <w:jc w:val="left"/>
              <w:rPr>
                <w:rFonts w:cs="Arial"/>
                <w:color w:val="auto"/>
                <w:szCs w:val="24"/>
              </w:rPr>
            </w:pPr>
            <w:hyperlink r:id="rId14" w:history="1">
              <w:r w:rsidR="005E2E30">
                <w:rPr>
                  <w:rStyle w:val="Hyperlink"/>
                  <w:color w:val="0070C0"/>
                </w:rPr>
                <w:t>Small group tuition | Toolkit Strand | Education Endowment Foundation | EEF</w:t>
              </w:r>
            </w:hyperlink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5A70C" w14:textId="3B54ABA9" w:rsidR="005E2E30" w:rsidRPr="005E2E30" w:rsidRDefault="005E2E30" w:rsidP="005E2E30">
            <w:pPr>
              <w:pStyle w:val="TableRowCentered"/>
              <w:ind w:left="0" w:right="0"/>
              <w:jc w:val="left"/>
              <w:rPr>
                <w:sz w:val="22"/>
              </w:rPr>
            </w:pPr>
            <w:r>
              <w:rPr>
                <w:szCs w:val="22"/>
              </w:rPr>
              <w:t>3</w:t>
            </w:r>
          </w:p>
        </w:tc>
      </w:tr>
    </w:tbl>
    <w:p w14:paraId="2A7D5532" w14:textId="59A68BC3" w:rsidR="00E66558" w:rsidRPr="00AA355B" w:rsidRDefault="009D71E8" w:rsidP="00AA355B">
      <w:pPr>
        <w:pStyle w:val="Heading3"/>
      </w:pPr>
      <w:r>
        <w:t>Wider strategies (for example, related to attendance, behaviour, wellbeing)</w:t>
      </w:r>
    </w:p>
    <w:p w14:paraId="2A7D5533" w14:textId="2DAFC438" w:rsidR="00E66558" w:rsidRDefault="00D951FA">
      <w:pPr>
        <w:spacing w:before="240" w:after="120"/>
      </w:pPr>
      <w:r>
        <w:t>Approximate b</w:t>
      </w:r>
      <w:r w:rsidR="009D71E8">
        <w:t xml:space="preserve">udgeted cost: £ </w:t>
      </w:r>
      <w:r w:rsidR="005E2E30">
        <w:rPr>
          <w:i/>
          <w:iCs/>
        </w:rPr>
        <w:t>1</w:t>
      </w:r>
      <w:r>
        <w:rPr>
          <w:i/>
          <w:iCs/>
        </w:rPr>
        <w:t>7</w:t>
      </w:r>
      <w:r w:rsidR="005E2E30">
        <w:rPr>
          <w:i/>
          <w:iCs/>
        </w:rPr>
        <w:t>,000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3"/>
        <w:gridCol w:w="4689"/>
        <w:gridCol w:w="2804"/>
      </w:tblGrid>
      <w:tr w:rsidR="00E66558" w14:paraId="2A7D5537" w14:textId="77777777" w:rsidTr="005E2E30"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4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>Activity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5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>Evidence that supports this approach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6" w14:textId="77777777" w:rsidR="00E66558" w:rsidRDefault="009D71E8" w:rsidP="00C31636">
            <w:pPr>
              <w:pStyle w:val="TableHeader"/>
              <w:ind w:left="0" w:right="0"/>
              <w:jc w:val="left"/>
            </w:pPr>
            <w:r>
              <w:t>Challenge number(s) addressed</w:t>
            </w:r>
          </w:p>
        </w:tc>
      </w:tr>
      <w:tr w:rsidR="005E2E30" w14:paraId="2A7D553B" w14:textId="77777777" w:rsidTr="005E2E30"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8" w14:textId="3757C7C8" w:rsidR="005E2E30" w:rsidRDefault="005E2E30" w:rsidP="005E2E30">
            <w:pPr>
              <w:pStyle w:val="TableRow"/>
              <w:ind w:left="0" w:right="0"/>
            </w:pPr>
            <w:r w:rsidRPr="00B56A92">
              <w:t xml:space="preserve">School trips </w:t>
            </w:r>
            <w:r w:rsidR="00D951FA">
              <w:t xml:space="preserve">funded </w:t>
            </w:r>
            <w:r>
              <w:t xml:space="preserve">aimed at boosting </w:t>
            </w:r>
            <w:r>
              <w:lastRenderedPageBreak/>
              <w:t>children’s ‘cultural capital’.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9" w14:textId="780DD80E" w:rsidR="005E2E30" w:rsidRDefault="005E2E30" w:rsidP="005E2E30">
            <w:pPr>
              <w:pStyle w:val="TableRowCentered"/>
              <w:ind w:left="0" w:right="0"/>
              <w:jc w:val="left"/>
              <w:rPr>
                <w:sz w:val="22"/>
              </w:rPr>
            </w:pPr>
            <w:r w:rsidRPr="00B56A92">
              <w:rPr>
                <w:szCs w:val="24"/>
              </w:rPr>
              <w:lastRenderedPageBreak/>
              <w:t xml:space="preserve">Building the ‘cultural capital’ of our disadvantaged children through music is outlined in Ofsted’s </w:t>
            </w:r>
            <w:hyperlink r:id="rId15" w:history="1">
              <w:r w:rsidRPr="00B56A92">
                <w:rPr>
                  <w:rStyle w:val="Hyperlink"/>
                  <w:szCs w:val="24"/>
                </w:rPr>
                <w:t>inspection update</w:t>
              </w:r>
            </w:hyperlink>
            <w:r w:rsidRPr="00B56A92">
              <w:rPr>
                <w:szCs w:val="24"/>
              </w:rPr>
              <w:t>.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A" w14:textId="0C1F1778" w:rsidR="005E2E30" w:rsidRDefault="005E2E30" w:rsidP="005E2E30">
            <w:pPr>
              <w:pStyle w:val="TableRowCentered"/>
              <w:ind w:left="0" w:right="0"/>
              <w:jc w:val="left"/>
              <w:rPr>
                <w:sz w:val="22"/>
              </w:rPr>
            </w:pPr>
            <w:r>
              <w:t>3</w:t>
            </w:r>
          </w:p>
        </w:tc>
      </w:tr>
      <w:tr w:rsidR="005E2E30" w14:paraId="2A7D553F" w14:textId="77777777" w:rsidTr="005E2E30"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C" w14:textId="597A2B76" w:rsidR="005E2E30" w:rsidRDefault="005E2E30" w:rsidP="005E2E30">
            <w:pPr>
              <w:pStyle w:val="TableRow"/>
              <w:ind w:left="0" w:right="0"/>
              <w:rPr>
                <w:i/>
                <w:sz w:val="22"/>
              </w:rPr>
            </w:pPr>
            <w:r>
              <w:rPr>
                <w:iCs/>
              </w:rPr>
              <w:t>Establish</w:t>
            </w:r>
            <w:r w:rsidRPr="00B56A92">
              <w:rPr>
                <w:iCs/>
              </w:rPr>
              <w:t xml:space="preserve"> outdoor learning for all age groups.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1D4C5" w14:textId="77777777" w:rsidR="005E2E30" w:rsidRDefault="005E2E30" w:rsidP="005E2E30">
            <w:pPr>
              <w:pStyle w:val="TableRowCentered"/>
              <w:jc w:val="left"/>
              <w:rPr>
                <w:szCs w:val="24"/>
              </w:rPr>
            </w:pPr>
            <w:r w:rsidRPr="00B56A92">
              <w:rPr>
                <w:szCs w:val="24"/>
              </w:rPr>
              <w:t>Forest schools offers a unique educational experience that builds children’s confidence, social skills, communication and motivation.</w:t>
            </w:r>
          </w:p>
          <w:p w14:paraId="40DC65CE" w14:textId="77777777" w:rsidR="005E2E30" w:rsidRPr="00B56A92" w:rsidRDefault="00ED211E" w:rsidP="005E2E30">
            <w:pPr>
              <w:pStyle w:val="TableRowCentered"/>
              <w:jc w:val="left"/>
              <w:rPr>
                <w:szCs w:val="24"/>
              </w:rPr>
            </w:pPr>
            <w:hyperlink r:id="rId16" w:history="1">
              <w:r w:rsidR="005E2E30" w:rsidRPr="00B56A92">
                <w:rPr>
                  <w:rStyle w:val="Hyperlink"/>
                  <w:szCs w:val="24"/>
                </w:rPr>
                <w:t>Forest School Research</w:t>
              </w:r>
            </w:hyperlink>
          </w:p>
          <w:p w14:paraId="2A7D553D" w14:textId="77777777" w:rsidR="005E2E30" w:rsidRDefault="005E2E30" w:rsidP="005E2E30">
            <w:pPr>
              <w:pStyle w:val="TableRowCentered"/>
              <w:ind w:left="0" w:right="0"/>
              <w:jc w:val="left"/>
              <w:rPr>
                <w:sz w:val="22"/>
              </w:rPr>
            </w:pP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E" w14:textId="3A8DB80F" w:rsidR="005E2E30" w:rsidRDefault="005E2E30" w:rsidP="005E2E30">
            <w:pPr>
              <w:pStyle w:val="TableRowCentered"/>
              <w:ind w:left="0" w:right="0"/>
              <w:jc w:val="left"/>
              <w:rPr>
                <w:sz w:val="22"/>
              </w:rPr>
            </w:pPr>
            <w:r>
              <w:t>3, 4</w:t>
            </w:r>
          </w:p>
        </w:tc>
      </w:tr>
      <w:tr w:rsidR="005E2E30" w14:paraId="3154E48A" w14:textId="77777777" w:rsidTr="005E2E30"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6F5E7" w14:textId="6AEB7083" w:rsidR="005E2E30" w:rsidRDefault="005E2E30" w:rsidP="005E2E30">
            <w:pPr>
              <w:pStyle w:val="TableRow"/>
              <w:ind w:left="0" w:right="0"/>
              <w:rPr>
                <w:iCs/>
              </w:rPr>
            </w:pPr>
            <w:r>
              <w:rPr>
                <w:iCs/>
              </w:rPr>
              <w:t>Whole class</w:t>
            </w:r>
            <w:r w:rsidRPr="00B56A92">
              <w:rPr>
                <w:iCs/>
              </w:rPr>
              <w:t xml:space="preserve"> programme of musical instrument instruction.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48738" w14:textId="32E290F0" w:rsidR="005E2E30" w:rsidRPr="00B56A92" w:rsidRDefault="005E2E30" w:rsidP="005E2E30">
            <w:pPr>
              <w:pStyle w:val="TableRowCentered"/>
              <w:jc w:val="left"/>
              <w:rPr>
                <w:szCs w:val="24"/>
              </w:rPr>
            </w:pPr>
            <w:r w:rsidRPr="00B56A92">
              <w:rPr>
                <w:szCs w:val="24"/>
              </w:rPr>
              <w:t xml:space="preserve">Building the ‘cultural capital’ of our disadvantaged children through music is outlined in Ofsted’s </w:t>
            </w:r>
            <w:hyperlink r:id="rId17" w:history="1">
              <w:r w:rsidRPr="00B56A92">
                <w:rPr>
                  <w:rStyle w:val="Hyperlink"/>
                  <w:szCs w:val="24"/>
                </w:rPr>
                <w:t>inspection update</w:t>
              </w:r>
            </w:hyperlink>
            <w:r w:rsidRPr="00B56A92">
              <w:rPr>
                <w:szCs w:val="24"/>
              </w:rPr>
              <w:t>.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45A32" w14:textId="215FD71D" w:rsidR="005E2E30" w:rsidRDefault="005E2E30" w:rsidP="005E2E30">
            <w:pPr>
              <w:pStyle w:val="TableRowCentered"/>
              <w:ind w:left="0" w:right="0"/>
              <w:jc w:val="left"/>
            </w:pPr>
            <w:r>
              <w:t>3</w:t>
            </w:r>
          </w:p>
        </w:tc>
      </w:tr>
    </w:tbl>
    <w:p w14:paraId="2A7D5540" w14:textId="77777777" w:rsidR="00E66558" w:rsidRDefault="00E66558">
      <w:pPr>
        <w:spacing w:before="240" w:after="0"/>
        <w:rPr>
          <w:b/>
          <w:bCs/>
          <w:color w:val="104F75"/>
          <w:sz w:val="28"/>
          <w:szCs w:val="28"/>
        </w:rPr>
      </w:pPr>
    </w:p>
    <w:p w14:paraId="2A7D5541" w14:textId="079387DD" w:rsidR="00E66558" w:rsidRDefault="009D71E8" w:rsidP="00120AB1">
      <w:r>
        <w:rPr>
          <w:b/>
          <w:bCs/>
          <w:color w:val="104F75"/>
          <w:sz w:val="28"/>
          <w:szCs w:val="28"/>
        </w:rPr>
        <w:t xml:space="preserve">Total budgeted cost: £ </w:t>
      </w:r>
      <w:r w:rsidR="0040760C">
        <w:rPr>
          <w:i/>
          <w:iCs/>
          <w:color w:val="104F75"/>
          <w:sz w:val="28"/>
          <w:szCs w:val="28"/>
        </w:rPr>
        <w:t>57</w:t>
      </w:r>
      <w:r w:rsidR="005E2E30">
        <w:rPr>
          <w:i/>
          <w:iCs/>
          <w:color w:val="104F75"/>
          <w:sz w:val="28"/>
          <w:szCs w:val="28"/>
        </w:rPr>
        <w:t>,000</w:t>
      </w:r>
    </w:p>
    <w:p w14:paraId="2A7D5542" w14:textId="18352EC3" w:rsidR="00E66558" w:rsidRPr="00064366" w:rsidRDefault="009D71E8" w:rsidP="00064366">
      <w:pPr>
        <w:pStyle w:val="Heading1"/>
      </w:pPr>
      <w:r w:rsidRPr="00064366">
        <w:lastRenderedPageBreak/>
        <w:t>Part B: Review of the previous academic year</w:t>
      </w:r>
    </w:p>
    <w:p w14:paraId="751285B7" w14:textId="72ACB452" w:rsidR="008B6404" w:rsidRDefault="00064366" w:rsidP="00173D4C">
      <w:pPr>
        <w:pStyle w:val="Heading2"/>
      </w:pPr>
      <w:r w:rsidRPr="00173D4C">
        <w:t>Outcomes for disadvantaged pupils</w:t>
      </w:r>
    </w:p>
    <w:tbl>
      <w:tblPr>
        <w:tblW w:w="94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56"/>
      </w:tblGrid>
      <w:tr w:rsidR="00173D4C" w14:paraId="7FB51099" w14:textId="77777777" w:rsidTr="5726C435">
        <w:trPr>
          <w:trHeight w:val="1102"/>
        </w:trPr>
        <w:tc>
          <w:tcPr>
            <w:tcW w:w="9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DFEAC" w14:textId="63911F63" w:rsidR="0064167B" w:rsidRDefault="00166191" w:rsidP="00242093">
            <w:pPr>
              <w:spacing w:before="60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KS2 Outcomes</w:t>
            </w:r>
          </w:p>
          <w:p w14:paraId="516E17F8" w14:textId="5DD48283" w:rsidR="0040760C" w:rsidRDefault="0040760C" w:rsidP="00242093">
            <w:pPr>
              <w:spacing w:before="60"/>
              <w:rPr>
                <w:i/>
                <w:iCs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C9FCF5B" wp14:editId="59E2A1E3">
                  <wp:extent cx="6645910" cy="2773680"/>
                  <wp:effectExtent l="0" t="0" r="254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277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D8FC24" w14:textId="41EB2A66" w:rsidR="0059400F" w:rsidRDefault="0040760C" w:rsidP="0059400F">
            <w:pPr>
              <w:spacing w:before="60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As there are only 4 children in the cohort that are registered as FSM, it is difficult to make </w:t>
            </w:r>
            <w:r w:rsidR="00604635">
              <w:rPr>
                <w:i/>
                <w:iCs/>
                <w:lang w:eastAsia="en-US"/>
              </w:rPr>
              <w:t>statistically relevant conclusions based on such a small sample.</w:t>
            </w:r>
            <w:r w:rsidR="004F566F">
              <w:rPr>
                <w:i/>
                <w:iCs/>
                <w:lang w:eastAsia="en-US"/>
              </w:rPr>
              <w:t xml:space="preserve"> However, in reading, we were below the national average for outcomes for reading and we were ahead in outcomes for maths, writing and GPS. We can also still make the following conclusions.</w:t>
            </w:r>
          </w:p>
          <w:p w14:paraId="79F97119" w14:textId="54D4E7FD" w:rsidR="0059400F" w:rsidRDefault="00EA25C6" w:rsidP="0059400F">
            <w:pPr>
              <w:pStyle w:val="ListParagraph"/>
              <w:numPr>
                <w:ilvl w:val="0"/>
                <w:numId w:val="20"/>
              </w:numPr>
              <w:spacing w:before="60"/>
              <w:rPr>
                <w:i/>
                <w:iCs/>
                <w:lang w:eastAsia="en-US"/>
              </w:rPr>
            </w:pPr>
            <w:r w:rsidRPr="0059400F">
              <w:rPr>
                <w:i/>
                <w:iCs/>
                <w:lang w:eastAsia="en-US"/>
              </w:rPr>
              <w:t>there is still in a significant gap between the disadvantaged and non-disadvantaged in almost every curriculum area</w:t>
            </w:r>
          </w:p>
          <w:p w14:paraId="653CA1F6" w14:textId="1B4B8444" w:rsidR="0059400F" w:rsidRDefault="0059400F" w:rsidP="0059400F">
            <w:pPr>
              <w:pStyle w:val="ListParagraph"/>
              <w:numPr>
                <w:ilvl w:val="0"/>
                <w:numId w:val="20"/>
              </w:numPr>
              <w:spacing w:before="60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we have not fully identified all of our PPG cohort; there are families that are not applying that are likely to be </w:t>
            </w:r>
            <w:r w:rsidR="00166191">
              <w:rPr>
                <w:i/>
                <w:iCs/>
                <w:lang w:eastAsia="en-US"/>
              </w:rPr>
              <w:t>eligible</w:t>
            </w:r>
          </w:p>
          <w:p w14:paraId="3B1DEB5C" w14:textId="380770FF" w:rsidR="002B44D0" w:rsidRPr="002B44D0" w:rsidRDefault="002B44D0" w:rsidP="002B44D0">
            <w:pPr>
              <w:spacing w:before="60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In Year 3, there are 3 disadvantaged children and 1 made the e</w:t>
            </w:r>
            <w:r w:rsidR="008D7E31">
              <w:rPr>
                <w:i/>
                <w:iCs/>
                <w:lang w:eastAsia="en-US"/>
              </w:rPr>
              <w:t>xpected standard in reading.</w:t>
            </w:r>
          </w:p>
          <w:p w14:paraId="035D1C3B" w14:textId="77777777" w:rsidR="00166191" w:rsidRDefault="00166191" w:rsidP="00166191">
            <w:pPr>
              <w:spacing w:before="60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Phonics Outcomes</w:t>
            </w:r>
            <w:r w:rsidR="004F566F">
              <w:rPr>
                <w:i/>
                <w:iCs/>
                <w:lang w:eastAsia="en-US"/>
              </w:rPr>
              <w:t xml:space="preserve"> – there was only one PPG child who sat the phonics screening and they didn’t pass.</w:t>
            </w:r>
          </w:p>
          <w:p w14:paraId="5023926C" w14:textId="27A40B53" w:rsidR="004F566F" w:rsidRPr="00166191" w:rsidRDefault="004F566F" w:rsidP="00166191">
            <w:pPr>
              <w:spacing w:before="60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EYFS Data – there were no PPG children in the Reception cohort.</w:t>
            </w:r>
          </w:p>
        </w:tc>
      </w:tr>
    </w:tbl>
    <w:p w14:paraId="2A7D5553" w14:textId="193B71B2" w:rsidR="00E66558" w:rsidRDefault="00E66558" w:rsidP="0008384B"/>
    <w:p w14:paraId="188578FB" w14:textId="537EFB51" w:rsidR="0008384B" w:rsidRDefault="0008384B" w:rsidP="0008384B"/>
    <w:bookmarkEnd w:id="15"/>
    <w:bookmarkEnd w:id="16"/>
    <w:bookmarkEnd w:id="17"/>
    <w:p w14:paraId="2A7D5564" w14:textId="77777777" w:rsidR="00E66558" w:rsidRDefault="00E66558"/>
    <w:sectPr w:rsidR="00E66558" w:rsidSect="00166191">
      <w:headerReference w:type="default" r:id="rId19"/>
      <w:footerReference w:type="default" r:id="rId20"/>
      <w:pgSz w:w="11906" w:h="16838"/>
      <w:pgMar w:top="720" w:right="720" w:bottom="720" w:left="720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19204" w14:textId="77777777" w:rsidR="005201C6" w:rsidRDefault="005201C6">
      <w:pPr>
        <w:spacing w:after="0" w:line="240" w:lineRule="auto"/>
      </w:pPr>
      <w:r>
        <w:separator/>
      </w:r>
    </w:p>
  </w:endnote>
  <w:endnote w:type="continuationSeparator" w:id="0">
    <w:p w14:paraId="376A96E7" w14:textId="77777777" w:rsidR="005201C6" w:rsidRDefault="005201C6">
      <w:pPr>
        <w:spacing w:after="0" w:line="240" w:lineRule="auto"/>
      </w:pPr>
      <w:r>
        <w:continuationSeparator/>
      </w:r>
    </w:p>
  </w:endnote>
  <w:endnote w:type="continuationNotice" w:id="1">
    <w:p w14:paraId="207DB352" w14:textId="77777777" w:rsidR="005201C6" w:rsidRDefault="005201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D54BE" w14:textId="77777777" w:rsidR="00C373EA" w:rsidRDefault="009D71E8">
    <w:pPr>
      <w:pStyle w:val="Footer"/>
      <w:ind w:firstLine="4513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C22C15" w14:textId="77777777" w:rsidR="005201C6" w:rsidRDefault="005201C6">
      <w:pPr>
        <w:spacing w:after="0" w:line="240" w:lineRule="auto"/>
      </w:pPr>
      <w:r>
        <w:separator/>
      </w:r>
    </w:p>
  </w:footnote>
  <w:footnote w:type="continuationSeparator" w:id="0">
    <w:p w14:paraId="45208E9D" w14:textId="77777777" w:rsidR="005201C6" w:rsidRDefault="005201C6">
      <w:pPr>
        <w:spacing w:after="0" w:line="240" w:lineRule="auto"/>
      </w:pPr>
      <w:r>
        <w:continuationSeparator/>
      </w:r>
    </w:p>
  </w:footnote>
  <w:footnote w:type="continuationNotice" w:id="1">
    <w:p w14:paraId="1E6128AE" w14:textId="77777777" w:rsidR="005201C6" w:rsidRDefault="005201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D54BC" w14:textId="77777777" w:rsidR="00C373EA" w:rsidRDefault="00C373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9761E"/>
    <w:multiLevelType w:val="multilevel"/>
    <w:tmpl w:val="6C86EF6A"/>
    <w:styleLink w:val="LFO6"/>
    <w:lvl w:ilvl="0">
      <w:numFmt w:val="bullet"/>
      <w:pStyle w:val="List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color w:val="auto"/>
        <w:sz w:val="24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7F36A23"/>
    <w:multiLevelType w:val="hybridMultilevel"/>
    <w:tmpl w:val="2E942A06"/>
    <w:lvl w:ilvl="0" w:tplc="7D905DAC">
      <w:start w:val="1"/>
      <w:numFmt w:val="decimal"/>
      <w:lvlText w:val="%1."/>
      <w:lvlJc w:val="left"/>
      <w:pPr>
        <w:ind w:left="1020" w:hanging="360"/>
      </w:pPr>
    </w:lvl>
    <w:lvl w:ilvl="1" w:tplc="E46A73AC">
      <w:start w:val="1"/>
      <w:numFmt w:val="decimal"/>
      <w:lvlText w:val="%2."/>
      <w:lvlJc w:val="left"/>
      <w:pPr>
        <w:ind w:left="1020" w:hanging="360"/>
      </w:pPr>
    </w:lvl>
    <w:lvl w:ilvl="2" w:tplc="1D7EF400">
      <w:start w:val="1"/>
      <w:numFmt w:val="decimal"/>
      <w:lvlText w:val="%3."/>
      <w:lvlJc w:val="left"/>
      <w:pPr>
        <w:ind w:left="1020" w:hanging="360"/>
      </w:pPr>
    </w:lvl>
    <w:lvl w:ilvl="3" w:tplc="25F47FF4">
      <w:start w:val="1"/>
      <w:numFmt w:val="decimal"/>
      <w:lvlText w:val="%4."/>
      <w:lvlJc w:val="left"/>
      <w:pPr>
        <w:ind w:left="1020" w:hanging="360"/>
      </w:pPr>
    </w:lvl>
    <w:lvl w:ilvl="4" w:tplc="3A4E2C48">
      <w:start w:val="1"/>
      <w:numFmt w:val="decimal"/>
      <w:lvlText w:val="%5."/>
      <w:lvlJc w:val="left"/>
      <w:pPr>
        <w:ind w:left="1020" w:hanging="360"/>
      </w:pPr>
    </w:lvl>
    <w:lvl w:ilvl="5" w:tplc="3E128F6E">
      <w:start w:val="1"/>
      <w:numFmt w:val="decimal"/>
      <w:lvlText w:val="%6."/>
      <w:lvlJc w:val="left"/>
      <w:pPr>
        <w:ind w:left="1020" w:hanging="360"/>
      </w:pPr>
    </w:lvl>
    <w:lvl w:ilvl="6" w:tplc="DBF6F8CE">
      <w:start w:val="1"/>
      <w:numFmt w:val="decimal"/>
      <w:lvlText w:val="%7."/>
      <w:lvlJc w:val="left"/>
      <w:pPr>
        <w:ind w:left="1020" w:hanging="360"/>
      </w:pPr>
    </w:lvl>
    <w:lvl w:ilvl="7" w:tplc="9E34E108">
      <w:start w:val="1"/>
      <w:numFmt w:val="decimal"/>
      <w:lvlText w:val="%8."/>
      <w:lvlJc w:val="left"/>
      <w:pPr>
        <w:ind w:left="1020" w:hanging="360"/>
      </w:pPr>
    </w:lvl>
    <w:lvl w:ilvl="8" w:tplc="90767D7C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1E240C3D"/>
    <w:multiLevelType w:val="hybridMultilevel"/>
    <w:tmpl w:val="6E5EA584"/>
    <w:lvl w:ilvl="0" w:tplc="3446E8C8">
      <w:start w:val="1"/>
      <w:numFmt w:val="decimal"/>
      <w:lvlText w:val="%1."/>
      <w:lvlJc w:val="left"/>
      <w:pPr>
        <w:ind w:left="1020" w:hanging="360"/>
      </w:pPr>
    </w:lvl>
    <w:lvl w:ilvl="1" w:tplc="F0D84BFC">
      <w:start w:val="1"/>
      <w:numFmt w:val="decimal"/>
      <w:lvlText w:val="%2."/>
      <w:lvlJc w:val="left"/>
      <w:pPr>
        <w:ind w:left="1020" w:hanging="360"/>
      </w:pPr>
    </w:lvl>
    <w:lvl w:ilvl="2" w:tplc="50A644D0">
      <w:start w:val="1"/>
      <w:numFmt w:val="decimal"/>
      <w:lvlText w:val="%3."/>
      <w:lvlJc w:val="left"/>
      <w:pPr>
        <w:ind w:left="1020" w:hanging="360"/>
      </w:pPr>
    </w:lvl>
    <w:lvl w:ilvl="3" w:tplc="6F825C02">
      <w:start w:val="1"/>
      <w:numFmt w:val="decimal"/>
      <w:lvlText w:val="%4."/>
      <w:lvlJc w:val="left"/>
      <w:pPr>
        <w:ind w:left="1020" w:hanging="360"/>
      </w:pPr>
    </w:lvl>
    <w:lvl w:ilvl="4" w:tplc="3744AF80">
      <w:start w:val="1"/>
      <w:numFmt w:val="decimal"/>
      <w:lvlText w:val="%5."/>
      <w:lvlJc w:val="left"/>
      <w:pPr>
        <w:ind w:left="1020" w:hanging="360"/>
      </w:pPr>
    </w:lvl>
    <w:lvl w:ilvl="5" w:tplc="65CCB1A2">
      <w:start w:val="1"/>
      <w:numFmt w:val="decimal"/>
      <w:lvlText w:val="%6."/>
      <w:lvlJc w:val="left"/>
      <w:pPr>
        <w:ind w:left="1020" w:hanging="360"/>
      </w:pPr>
    </w:lvl>
    <w:lvl w:ilvl="6" w:tplc="1146F358">
      <w:start w:val="1"/>
      <w:numFmt w:val="decimal"/>
      <w:lvlText w:val="%7."/>
      <w:lvlJc w:val="left"/>
      <w:pPr>
        <w:ind w:left="1020" w:hanging="360"/>
      </w:pPr>
    </w:lvl>
    <w:lvl w:ilvl="7" w:tplc="FFCA9F62">
      <w:start w:val="1"/>
      <w:numFmt w:val="decimal"/>
      <w:lvlText w:val="%8."/>
      <w:lvlJc w:val="left"/>
      <w:pPr>
        <w:ind w:left="1020" w:hanging="360"/>
      </w:pPr>
    </w:lvl>
    <w:lvl w:ilvl="8" w:tplc="FF0283CC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1FCE693E"/>
    <w:multiLevelType w:val="multilevel"/>
    <w:tmpl w:val="55DC33DE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12E2A8F"/>
    <w:multiLevelType w:val="multilevel"/>
    <w:tmpl w:val="D2FCC3E6"/>
    <w:styleLink w:val="LFO34"/>
    <w:lvl w:ilvl="0">
      <w:start w:val="1"/>
      <w:numFmt w:val="decimal"/>
      <w:pStyle w:val="Dept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  <w:rPr>
        <w:rFonts w:ascii="Arial" w:hAnsi="Arial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5" w15:restartNumberingAfterBreak="0">
    <w:nsid w:val="25265E8B"/>
    <w:multiLevelType w:val="multilevel"/>
    <w:tmpl w:val="B024EA62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6D7422D"/>
    <w:multiLevelType w:val="multilevel"/>
    <w:tmpl w:val="D14605B6"/>
    <w:styleLink w:val="LFO3"/>
    <w:lvl w:ilvl="0">
      <w:start w:val="1"/>
      <w:numFmt w:val="decimal"/>
      <w:pStyle w:val="DfESOutNumbered1"/>
      <w:lvlText w:val="%1."/>
      <w:lvlJc w:val="left"/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968" w:hanging="1368"/>
      </w:pPr>
    </w:lvl>
    <w:lvl w:ilvl="6">
      <w:start w:val="1"/>
      <w:numFmt w:val="decimal"/>
      <w:lvlText w:val="%1.%2.%3.%4.%5.%6.%7"/>
      <w:lvlJc w:val="left"/>
      <w:pPr>
        <w:ind w:left="5976" w:hanging="1656"/>
      </w:pPr>
    </w:lvl>
    <w:lvl w:ilvl="7">
      <w:start w:val="1"/>
      <w:numFmt w:val="decimal"/>
      <w:lvlText w:val="%1.%2.%3.%4.%5.%6.%7.%8"/>
      <w:lvlJc w:val="left"/>
      <w:pPr>
        <w:ind w:left="6696" w:hanging="1656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7" w15:restartNumberingAfterBreak="0">
    <w:nsid w:val="2F3F4978"/>
    <w:multiLevelType w:val="multilevel"/>
    <w:tmpl w:val="A296BC9C"/>
    <w:styleLink w:val="LFO4"/>
    <w:lvl w:ilvl="0">
      <w:numFmt w:val="bullet"/>
      <w:pStyle w:val="ListBullet4"/>
      <w:lvlText w:val=""/>
      <w:lvlJc w:val="left"/>
      <w:pPr>
        <w:ind w:left="1209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3FE9198B"/>
    <w:multiLevelType w:val="multilevel"/>
    <w:tmpl w:val="2A508BBA"/>
    <w:styleLink w:val="LFO9"/>
    <w:lvl w:ilvl="0">
      <w:numFmt w:val="bullet"/>
      <w:pStyle w:val="ListBullet2"/>
      <w:lvlText w:val=""/>
      <w:lvlJc w:val="left"/>
      <w:pPr>
        <w:ind w:left="643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437A60BB"/>
    <w:multiLevelType w:val="hybridMultilevel"/>
    <w:tmpl w:val="4A4247AE"/>
    <w:lvl w:ilvl="0" w:tplc="2ED402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D2738"/>
    <w:multiLevelType w:val="hybridMultilevel"/>
    <w:tmpl w:val="66BA4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DF3112"/>
    <w:multiLevelType w:val="multilevel"/>
    <w:tmpl w:val="9132B2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68F37F9D"/>
    <w:multiLevelType w:val="multilevel"/>
    <w:tmpl w:val="DE90E1B2"/>
    <w:styleLink w:val="LFO10"/>
    <w:lvl w:ilvl="0">
      <w:numFmt w:val="bullet"/>
      <w:pStyle w:val="ListBullet3"/>
      <w:lvlText w:val=""/>
      <w:lvlJc w:val="left"/>
      <w:pPr>
        <w:ind w:left="926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 w15:restartNumberingAfterBreak="0">
    <w:nsid w:val="6BE87082"/>
    <w:multiLevelType w:val="multilevel"/>
    <w:tmpl w:val="14C2AA72"/>
    <w:styleLink w:val="LFO30"/>
    <w:lvl w:ilvl="0">
      <w:numFmt w:val="bullet"/>
      <w:pStyle w:val="DeptBullets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14" w15:restartNumberingAfterBreak="0">
    <w:nsid w:val="6C65239F"/>
    <w:multiLevelType w:val="hybridMultilevel"/>
    <w:tmpl w:val="91C81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9A5F31"/>
    <w:multiLevelType w:val="multilevel"/>
    <w:tmpl w:val="3B86DE2C"/>
    <w:styleLink w:val="LFO28"/>
    <w:lvl w:ilvl="0">
      <w:start w:val="1"/>
      <w:numFmt w:val="decimal"/>
      <w:pStyle w:val="DfES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16" w15:restartNumberingAfterBreak="0">
    <w:nsid w:val="71A22097"/>
    <w:multiLevelType w:val="multilevel"/>
    <w:tmpl w:val="009E2204"/>
    <w:styleLink w:val="LFO36"/>
    <w:lvl w:ilvl="0">
      <w:numFmt w:val="bullet"/>
      <w:pStyle w:val="DfESBullets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7" w15:restartNumberingAfterBreak="0">
    <w:nsid w:val="725F7FC9"/>
    <w:multiLevelType w:val="hybridMultilevel"/>
    <w:tmpl w:val="5024E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CE2048"/>
    <w:multiLevelType w:val="multilevel"/>
    <w:tmpl w:val="2E54C3FA"/>
    <w:styleLink w:val="LFO25"/>
    <w:lvl w:ilvl="0">
      <w:numFmt w:val="bullet"/>
      <w:pStyle w:val="ListParagraph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7D34151C"/>
    <w:multiLevelType w:val="hybridMultilevel"/>
    <w:tmpl w:val="00FE7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0"/>
  </w:num>
  <w:num w:numId="6">
    <w:abstractNumId w:val="8"/>
  </w:num>
  <w:num w:numId="7">
    <w:abstractNumId w:val="12"/>
  </w:num>
  <w:num w:numId="8">
    <w:abstractNumId w:val="18"/>
  </w:num>
  <w:num w:numId="9">
    <w:abstractNumId w:val="15"/>
  </w:num>
  <w:num w:numId="10">
    <w:abstractNumId w:val="13"/>
  </w:num>
  <w:num w:numId="11">
    <w:abstractNumId w:val="4"/>
  </w:num>
  <w:num w:numId="12">
    <w:abstractNumId w:val="16"/>
  </w:num>
  <w:num w:numId="13">
    <w:abstractNumId w:val="11"/>
  </w:num>
  <w:num w:numId="14">
    <w:abstractNumId w:val="9"/>
  </w:num>
  <w:num w:numId="15">
    <w:abstractNumId w:val="2"/>
  </w:num>
  <w:num w:numId="16">
    <w:abstractNumId w:val="1"/>
  </w:num>
  <w:num w:numId="17">
    <w:abstractNumId w:val="10"/>
  </w:num>
  <w:num w:numId="18">
    <w:abstractNumId w:val="19"/>
  </w:num>
  <w:num w:numId="19">
    <w:abstractNumId w:val="14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58"/>
    <w:rsid w:val="00003A45"/>
    <w:rsid w:val="00007067"/>
    <w:rsid w:val="00023729"/>
    <w:rsid w:val="000243B4"/>
    <w:rsid w:val="0002530E"/>
    <w:rsid w:val="0002710D"/>
    <w:rsid w:val="00031EA0"/>
    <w:rsid w:val="00036678"/>
    <w:rsid w:val="000452EB"/>
    <w:rsid w:val="00045603"/>
    <w:rsid w:val="000463AE"/>
    <w:rsid w:val="000507A3"/>
    <w:rsid w:val="00060A62"/>
    <w:rsid w:val="00064366"/>
    <w:rsid w:val="00066B73"/>
    <w:rsid w:val="00071481"/>
    <w:rsid w:val="00071D77"/>
    <w:rsid w:val="00075FAE"/>
    <w:rsid w:val="00082F38"/>
    <w:rsid w:val="000837DB"/>
    <w:rsid w:val="0008384B"/>
    <w:rsid w:val="000929EC"/>
    <w:rsid w:val="00093CDE"/>
    <w:rsid w:val="000A5C58"/>
    <w:rsid w:val="000A6379"/>
    <w:rsid w:val="000B0D49"/>
    <w:rsid w:val="000B203E"/>
    <w:rsid w:val="000D22B0"/>
    <w:rsid w:val="000D318D"/>
    <w:rsid w:val="000D35C9"/>
    <w:rsid w:val="000D520C"/>
    <w:rsid w:val="000D6596"/>
    <w:rsid w:val="000D6779"/>
    <w:rsid w:val="000E6DF0"/>
    <w:rsid w:val="000F14EE"/>
    <w:rsid w:val="001037CB"/>
    <w:rsid w:val="0010629E"/>
    <w:rsid w:val="00114288"/>
    <w:rsid w:val="00115538"/>
    <w:rsid w:val="00116FA8"/>
    <w:rsid w:val="00120AB1"/>
    <w:rsid w:val="00123A7F"/>
    <w:rsid w:val="001278D0"/>
    <w:rsid w:val="00127F72"/>
    <w:rsid w:val="00140646"/>
    <w:rsid w:val="0014409B"/>
    <w:rsid w:val="00147A4B"/>
    <w:rsid w:val="00152554"/>
    <w:rsid w:val="00155944"/>
    <w:rsid w:val="001559D7"/>
    <w:rsid w:val="0016523C"/>
    <w:rsid w:val="00166191"/>
    <w:rsid w:val="001671ED"/>
    <w:rsid w:val="00170714"/>
    <w:rsid w:val="00171D79"/>
    <w:rsid w:val="0017264D"/>
    <w:rsid w:val="001727FA"/>
    <w:rsid w:val="00172B0F"/>
    <w:rsid w:val="00173D4C"/>
    <w:rsid w:val="001759B6"/>
    <w:rsid w:val="001761E3"/>
    <w:rsid w:val="00181A7E"/>
    <w:rsid w:val="00182FD8"/>
    <w:rsid w:val="00183218"/>
    <w:rsid w:val="00184079"/>
    <w:rsid w:val="00185988"/>
    <w:rsid w:val="00186666"/>
    <w:rsid w:val="001873B6"/>
    <w:rsid w:val="001901E6"/>
    <w:rsid w:val="00191305"/>
    <w:rsid w:val="001948FB"/>
    <w:rsid w:val="00195B55"/>
    <w:rsid w:val="001A2FE8"/>
    <w:rsid w:val="001A33AC"/>
    <w:rsid w:val="001C1C51"/>
    <w:rsid w:val="001D4FC9"/>
    <w:rsid w:val="001E0ECA"/>
    <w:rsid w:val="001E206F"/>
    <w:rsid w:val="001E5750"/>
    <w:rsid w:val="001E66BA"/>
    <w:rsid w:val="001E7739"/>
    <w:rsid w:val="001F3DB4"/>
    <w:rsid w:val="001F7564"/>
    <w:rsid w:val="00203DB9"/>
    <w:rsid w:val="00204F40"/>
    <w:rsid w:val="00205DEF"/>
    <w:rsid w:val="002112C3"/>
    <w:rsid w:val="002131E5"/>
    <w:rsid w:val="00216C8A"/>
    <w:rsid w:val="00226317"/>
    <w:rsid w:val="00231539"/>
    <w:rsid w:val="00242093"/>
    <w:rsid w:val="00243F22"/>
    <w:rsid w:val="002523E3"/>
    <w:rsid w:val="00252AD6"/>
    <w:rsid w:val="002542CE"/>
    <w:rsid w:val="00257A4E"/>
    <w:rsid w:val="0026580A"/>
    <w:rsid w:val="00266FA5"/>
    <w:rsid w:val="00276FBA"/>
    <w:rsid w:val="00277665"/>
    <w:rsid w:val="002837AE"/>
    <w:rsid w:val="00287FA8"/>
    <w:rsid w:val="002920F4"/>
    <w:rsid w:val="002940F3"/>
    <w:rsid w:val="00295842"/>
    <w:rsid w:val="002A7C29"/>
    <w:rsid w:val="002B3574"/>
    <w:rsid w:val="002B44D0"/>
    <w:rsid w:val="002B6B74"/>
    <w:rsid w:val="002C6AE7"/>
    <w:rsid w:val="002D2D4B"/>
    <w:rsid w:val="002D3805"/>
    <w:rsid w:val="002E66AE"/>
    <w:rsid w:val="002E7763"/>
    <w:rsid w:val="002F4C6F"/>
    <w:rsid w:val="002F5011"/>
    <w:rsid w:val="002F5842"/>
    <w:rsid w:val="002F7847"/>
    <w:rsid w:val="00306CB7"/>
    <w:rsid w:val="00307ABF"/>
    <w:rsid w:val="003111F5"/>
    <w:rsid w:val="0031242C"/>
    <w:rsid w:val="00317664"/>
    <w:rsid w:val="00336200"/>
    <w:rsid w:val="00337418"/>
    <w:rsid w:val="00351D83"/>
    <w:rsid w:val="00352197"/>
    <w:rsid w:val="00353E46"/>
    <w:rsid w:val="003576C4"/>
    <w:rsid w:val="0036277A"/>
    <w:rsid w:val="00366AB0"/>
    <w:rsid w:val="003700E8"/>
    <w:rsid w:val="0037437C"/>
    <w:rsid w:val="00381127"/>
    <w:rsid w:val="0038146B"/>
    <w:rsid w:val="0038340F"/>
    <w:rsid w:val="00384457"/>
    <w:rsid w:val="00384F24"/>
    <w:rsid w:val="003A32B2"/>
    <w:rsid w:val="003A47DD"/>
    <w:rsid w:val="003A5F67"/>
    <w:rsid w:val="003A634F"/>
    <w:rsid w:val="003B14C1"/>
    <w:rsid w:val="003B2884"/>
    <w:rsid w:val="003B588A"/>
    <w:rsid w:val="003B621D"/>
    <w:rsid w:val="003C4388"/>
    <w:rsid w:val="003C4C27"/>
    <w:rsid w:val="003C7F7B"/>
    <w:rsid w:val="003D0CD6"/>
    <w:rsid w:val="003D2EAA"/>
    <w:rsid w:val="003D448C"/>
    <w:rsid w:val="003E054C"/>
    <w:rsid w:val="003E1EC5"/>
    <w:rsid w:val="003E27A0"/>
    <w:rsid w:val="003E3872"/>
    <w:rsid w:val="004044AA"/>
    <w:rsid w:val="004044C8"/>
    <w:rsid w:val="00404F3F"/>
    <w:rsid w:val="0040760C"/>
    <w:rsid w:val="00410B5D"/>
    <w:rsid w:val="00413BEC"/>
    <w:rsid w:val="0042265E"/>
    <w:rsid w:val="00424ED7"/>
    <w:rsid w:val="00425258"/>
    <w:rsid w:val="00426217"/>
    <w:rsid w:val="00431A80"/>
    <w:rsid w:val="00433641"/>
    <w:rsid w:val="00435A89"/>
    <w:rsid w:val="00452267"/>
    <w:rsid w:val="00453307"/>
    <w:rsid w:val="00454EE1"/>
    <w:rsid w:val="00455A02"/>
    <w:rsid w:val="00457E36"/>
    <w:rsid w:val="00460BD3"/>
    <w:rsid w:val="00462F8F"/>
    <w:rsid w:val="004708F2"/>
    <w:rsid w:val="004724DE"/>
    <w:rsid w:val="004770FE"/>
    <w:rsid w:val="0048157F"/>
    <w:rsid w:val="00481D56"/>
    <w:rsid w:val="00490408"/>
    <w:rsid w:val="004A4C45"/>
    <w:rsid w:val="004A55C4"/>
    <w:rsid w:val="004B0485"/>
    <w:rsid w:val="004B0ED7"/>
    <w:rsid w:val="004B1F58"/>
    <w:rsid w:val="004B428E"/>
    <w:rsid w:val="004B4D0A"/>
    <w:rsid w:val="004B4D37"/>
    <w:rsid w:val="004C42F0"/>
    <w:rsid w:val="004D50C8"/>
    <w:rsid w:val="004D6B72"/>
    <w:rsid w:val="004E1D73"/>
    <w:rsid w:val="004E5450"/>
    <w:rsid w:val="004E57C3"/>
    <w:rsid w:val="004E72DD"/>
    <w:rsid w:val="004F22CD"/>
    <w:rsid w:val="004F566F"/>
    <w:rsid w:val="005025FB"/>
    <w:rsid w:val="00503462"/>
    <w:rsid w:val="0051286E"/>
    <w:rsid w:val="00516021"/>
    <w:rsid w:val="00516457"/>
    <w:rsid w:val="00516641"/>
    <w:rsid w:val="0051729F"/>
    <w:rsid w:val="005201C6"/>
    <w:rsid w:val="00520A0C"/>
    <w:rsid w:val="00530E37"/>
    <w:rsid w:val="00535946"/>
    <w:rsid w:val="005452CF"/>
    <w:rsid w:val="005464A1"/>
    <w:rsid w:val="00546F12"/>
    <w:rsid w:val="0055167E"/>
    <w:rsid w:val="0055339C"/>
    <w:rsid w:val="005542CC"/>
    <w:rsid w:val="00560424"/>
    <w:rsid w:val="00562B3C"/>
    <w:rsid w:val="005646FA"/>
    <w:rsid w:val="00564E40"/>
    <w:rsid w:val="005702D2"/>
    <w:rsid w:val="00573E1D"/>
    <w:rsid w:val="005750E2"/>
    <w:rsid w:val="0058313F"/>
    <w:rsid w:val="00585859"/>
    <w:rsid w:val="00586FBC"/>
    <w:rsid w:val="005879C9"/>
    <w:rsid w:val="0059400F"/>
    <w:rsid w:val="00594CAD"/>
    <w:rsid w:val="005A1D0B"/>
    <w:rsid w:val="005A3C6B"/>
    <w:rsid w:val="005B1EA5"/>
    <w:rsid w:val="005C0BBD"/>
    <w:rsid w:val="005C54A0"/>
    <w:rsid w:val="005D0D15"/>
    <w:rsid w:val="005D7176"/>
    <w:rsid w:val="005E18CB"/>
    <w:rsid w:val="005E1F24"/>
    <w:rsid w:val="005E2E30"/>
    <w:rsid w:val="005E3667"/>
    <w:rsid w:val="005E73F1"/>
    <w:rsid w:val="005F07EF"/>
    <w:rsid w:val="005F16B6"/>
    <w:rsid w:val="005F2600"/>
    <w:rsid w:val="005F5224"/>
    <w:rsid w:val="005F7AA1"/>
    <w:rsid w:val="00600B2E"/>
    <w:rsid w:val="00601122"/>
    <w:rsid w:val="00604635"/>
    <w:rsid w:val="00606521"/>
    <w:rsid w:val="00607CEB"/>
    <w:rsid w:val="00613299"/>
    <w:rsid w:val="00617539"/>
    <w:rsid w:val="0061762D"/>
    <w:rsid w:val="00634238"/>
    <w:rsid w:val="00635FBC"/>
    <w:rsid w:val="00636EB5"/>
    <w:rsid w:val="00637728"/>
    <w:rsid w:val="0064113A"/>
    <w:rsid w:val="0064167B"/>
    <w:rsid w:val="00643F96"/>
    <w:rsid w:val="00644002"/>
    <w:rsid w:val="0064526B"/>
    <w:rsid w:val="006458B1"/>
    <w:rsid w:val="00650529"/>
    <w:rsid w:val="00650BAB"/>
    <w:rsid w:val="00651737"/>
    <w:rsid w:val="00653738"/>
    <w:rsid w:val="00654E31"/>
    <w:rsid w:val="00656A8F"/>
    <w:rsid w:val="00661FDB"/>
    <w:rsid w:val="006652DD"/>
    <w:rsid w:val="006671BF"/>
    <w:rsid w:val="00671AEB"/>
    <w:rsid w:val="00672A7D"/>
    <w:rsid w:val="00681416"/>
    <w:rsid w:val="006A06F5"/>
    <w:rsid w:val="006A0ED2"/>
    <w:rsid w:val="006B0A73"/>
    <w:rsid w:val="006B5A6B"/>
    <w:rsid w:val="006C0F82"/>
    <w:rsid w:val="006C25E8"/>
    <w:rsid w:val="006C332E"/>
    <w:rsid w:val="006C5901"/>
    <w:rsid w:val="006D00F1"/>
    <w:rsid w:val="006D377A"/>
    <w:rsid w:val="006D4222"/>
    <w:rsid w:val="006D6372"/>
    <w:rsid w:val="006D68C4"/>
    <w:rsid w:val="006D6E5C"/>
    <w:rsid w:val="006E02AF"/>
    <w:rsid w:val="006E0786"/>
    <w:rsid w:val="006E6B4A"/>
    <w:rsid w:val="006E7449"/>
    <w:rsid w:val="006E7FB1"/>
    <w:rsid w:val="006F2604"/>
    <w:rsid w:val="006F5319"/>
    <w:rsid w:val="006F55FD"/>
    <w:rsid w:val="006F5D21"/>
    <w:rsid w:val="007061DA"/>
    <w:rsid w:val="007109F6"/>
    <w:rsid w:val="00711BE3"/>
    <w:rsid w:val="00721B51"/>
    <w:rsid w:val="00722CB3"/>
    <w:rsid w:val="00724594"/>
    <w:rsid w:val="00724FA7"/>
    <w:rsid w:val="00725415"/>
    <w:rsid w:val="007262CC"/>
    <w:rsid w:val="00727505"/>
    <w:rsid w:val="00731581"/>
    <w:rsid w:val="0073481D"/>
    <w:rsid w:val="00741B9E"/>
    <w:rsid w:val="00743DAC"/>
    <w:rsid w:val="007455B3"/>
    <w:rsid w:val="007502CD"/>
    <w:rsid w:val="00752AE7"/>
    <w:rsid w:val="00752D3B"/>
    <w:rsid w:val="0075337B"/>
    <w:rsid w:val="00755CD4"/>
    <w:rsid w:val="00757F96"/>
    <w:rsid w:val="007610B5"/>
    <w:rsid w:val="007623CB"/>
    <w:rsid w:val="00762652"/>
    <w:rsid w:val="00764551"/>
    <w:rsid w:val="0076556F"/>
    <w:rsid w:val="007677B8"/>
    <w:rsid w:val="00781713"/>
    <w:rsid w:val="00785285"/>
    <w:rsid w:val="0078529D"/>
    <w:rsid w:val="00785E77"/>
    <w:rsid w:val="0078720B"/>
    <w:rsid w:val="00787DC1"/>
    <w:rsid w:val="00794070"/>
    <w:rsid w:val="007A63CA"/>
    <w:rsid w:val="007A713B"/>
    <w:rsid w:val="007A7DA0"/>
    <w:rsid w:val="007B64E5"/>
    <w:rsid w:val="007C2F04"/>
    <w:rsid w:val="007F06E5"/>
    <w:rsid w:val="007F5B8B"/>
    <w:rsid w:val="00803D16"/>
    <w:rsid w:val="0080495F"/>
    <w:rsid w:val="00805BC0"/>
    <w:rsid w:val="00814FB9"/>
    <w:rsid w:val="00817A0A"/>
    <w:rsid w:val="00817E9A"/>
    <w:rsid w:val="00827786"/>
    <w:rsid w:val="00827BDA"/>
    <w:rsid w:val="00830D57"/>
    <w:rsid w:val="00831F00"/>
    <w:rsid w:val="00850CA0"/>
    <w:rsid w:val="00852A2F"/>
    <w:rsid w:val="008608EE"/>
    <w:rsid w:val="00860B07"/>
    <w:rsid w:val="008616F6"/>
    <w:rsid w:val="0086259C"/>
    <w:rsid w:val="008674ED"/>
    <w:rsid w:val="0087074C"/>
    <w:rsid w:val="00874913"/>
    <w:rsid w:val="00883F24"/>
    <w:rsid w:val="008954A1"/>
    <w:rsid w:val="00897E1F"/>
    <w:rsid w:val="008A3E8E"/>
    <w:rsid w:val="008B2CB4"/>
    <w:rsid w:val="008B3D82"/>
    <w:rsid w:val="008B5503"/>
    <w:rsid w:val="008B6404"/>
    <w:rsid w:val="008C2C21"/>
    <w:rsid w:val="008C7DD3"/>
    <w:rsid w:val="008D054C"/>
    <w:rsid w:val="008D7E31"/>
    <w:rsid w:val="008E000B"/>
    <w:rsid w:val="008E2926"/>
    <w:rsid w:val="008E35C6"/>
    <w:rsid w:val="008E3F49"/>
    <w:rsid w:val="008E7FBC"/>
    <w:rsid w:val="008F243B"/>
    <w:rsid w:val="008F4675"/>
    <w:rsid w:val="008F50FE"/>
    <w:rsid w:val="008F69CD"/>
    <w:rsid w:val="008F6E88"/>
    <w:rsid w:val="00901E60"/>
    <w:rsid w:val="00904A66"/>
    <w:rsid w:val="00905029"/>
    <w:rsid w:val="00921A3A"/>
    <w:rsid w:val="0092287F"/>
    <w:rsid w:val="0092495B"/>
    <w:rsid w:val="0092660E"/>
    <w:rsid w:val="00936519"/>
    <w:rsid w:val="009371AB"/>
    <w:rsid w:val="009413AA"/>
    <w:rsid w:val="00941DA3"/>
    <w:rsid w:val="00942C0C"/>
    <w:rsid w:val="00951711"/>
    <w:rsid w:val="009539E3"/>
    <w:rsid w:val="00954083"/>
    <w:rsid w:val="00954A5E"/>
    <w:rsid w:val="009551B2"/>
    <w:rsid w:val="0096022C"/>
    <w:rsid w:val="009619B1"/>
    <w:rsid w:val="00964625"/>
    <w:rsid w:val="00965B57"/>
    <w:rsid w:val="00980937"/>
    <w:rsid w:val="00981C1D"/>
    <w:rsid w:val="0099109C"/>
    <w:rsid w:val="009936DB"/>
    <w:rsid w:val="00993CFC"/>
    <w:rsid w:val="009A1DC2"/>
    <w:rsid w:val="009A5EEA"/>
    <w:rsid w:val="009B0906"/>
    <w:rsid w:val="009B38F2"/>
    <w:rsid w:val="009B7433"/>
    <w:rsid w:val="009C0914"/>
    <w:rsid w:val="009C27E5"/>
    <w:rsid w:val="009D24A1"/>
    <w:rsid w:val="009D3891"/>
    <w:rsid w:val="009D71E8"/>
    <w:rsid w:val="009E0CF5"/>
    <w:rsid w:val="009E104B"/>
    <w:rsid w:val="009E7DE4"/>
    <w:rsid w:val="009F3BBD"/>
    <w:rsid w:val="00A022AB"/>
    <w:rsid w:val="00A063DD"/>
    <w:rsid w:val="00A112B5"/>
    <w:rsid w:val="00A14EEA"/>
    <w:rsid w:val="00A1714B"/>
    <w:rsid w:val="00A33636"/>
    <w:rsid w:val="00A44FBB"/>
    <w:rsid w:val="00A50104"/>
    <w:rsid w:val="00A522E0"/>
    <w:rsid w:val="00A52823"/>
    <w:rsid w:val="00A60E28"/>
    <w:rsid w:val="00A63579"/>
    <w:rsid w:val="00A638AC"/>
    <w:rsid w:val="00A64475"/>
    <w:rsid w:val="00A727E5"/>
    <w:rsid w:val="00A748B5"/>
    <w:rsid w:val="00A7797A"/>
    <w:rsid w:val="00A80A32"/>
    <w:rsid w:val="00A81948"/>
    <w:rsid w:val="00A82A98"/>
    <w:rsid w:val="00A82D16"/>
    <w:rsid w:val="00A852F2"/>
    <w:rsid w:val="00A8712A"/>
    <w:rsid w:val="00A95F75"/>
    <w:rsid w:val="00A968DA"/>
    <w:rsid w:val="00A96B83"/>
    <w:rsid w:val="00AA355B"/>
    <w:rsid w:val="00AA42E5"/>
    <w:rsid w:val="00AB24FA"/>
    <w:rsid w:val="00AB5161"/>
    <w:rsid w:val="00AD7B5A"/>
    <w:rsid w:val="00AE229F"/>
    <w:rsid w:val="00AF0618"/>
    <w:rsid w:val="00AF5E20"/>
    <w:rsid w:val="00B002FA"/>
    <w:rsid w:val="00B00327"/>
    <w:rsid w:val="00B024B3"/>
    <w:rsid w:val="00B11DE8"/>
    <w:rsid w:val="00B179ED"/>
    <w:rsid w:val="00B20E18"/>
    <w:rsid w:val="00B331E1"/>
    <w:rsid w:val="00B4532A"/>
    <w:rsid w:val="00B47C66"/>
    <w:rsid w:val="00B534F2"/>
    <w:rsid w:val="00B572C4"/>
    <w:rsid w:val="00B60858"/>
    <w:rsid w:val="00B60D69"/>
    <w:rsid w:val="00B6234E"/>
    <w:rsid w:val="00B74D4E"/>
    <w:rsid w:val="00B80219"/>
    <w:rsid w:val="00B87184"/>
    <w:rsid w:val="00B91453"/>
    <w:rsid w:val="00BA19A5"/>
    <w:rsid w:val="00BB0521"/>
    <w:rsid w:val="00BB2907"/>
    <w:rsid w:val="00BB6902"/>
    <w:rsid w:val="00BB6C9A"/>
    <w:rsid w:val="00BC078B"/>
    <w:rsid w:val="00BC3A7D"/>
    <w:rsid w:val="00BC67F6"/>
    <w:rsid w:val="00BD2004"/>
    <w:rsid w:val="00BD2816"/>
    <w:rsid w:val="00BD4B12"/>
    <w:rsid w:val="00BD700D"/>
    <w:rsid w:val="00BE2F92"/>
    <w:rsid w:val="00BE44AC"/>
    <w:rsid w:val="00BF0D5F"/>
    <w:rsid w:val="00BF30FC"/>
    <w:rsid w:val="00BF59B3"/>
    <w:rsid w:val="00BF6F95"/>
    <w:rsid w:val="00C10BCF"/>
    <w:rsid w:val="00C11EB4"/>
    <w:rsid w:val="00C12746"/>
    <w:rsid w:val="00C23C11"/>
    <w:rsid w:val="00C2441E"/>
    <w:rsid w:val="00C25827"/>
    <w:rsid w:val="00C31636"/>
    <w:rsid w:val="00C31BB8"/>
    <w:rsid w:val="00C373EA"/>
    <w:rsid w:val="00C43CA3"/>
    <w:rsid w:val="00C43D9D"/>
    <w:rsid w:val="00C43EA4"/>
    <w:rsid w:val="00C50040"/>
    <w:rsid w:val="00C52DFF"/>
    <w:rsid w:val="00C574E1"/>
    <w:rsid w:val="00C621C1"/>
    <w:rsid w:val="00C62989"/>
    <w:rsid w:val="00C65CBB"/>
    <w:rsid w:val="00C74684"/>
    <w:rsid w:val="00C77FEF"/>
    <w:rsid w:val="00C80F37"/>
    <w:rsid w:val="00C823DA"/>
    <w:rsid w:val="00C83659"/>
    <w:rsid w:val="00C839C1"/>
    <w:rsid w:val="00C97A7F"/>
    <w:rsid w:val="00CA4421"/>
    <w:rsid w:val="00CA5363"/>
    <w:rsid w:val="00CA7D07"/>
    <w:rsid w:val="00CB24A4"/>
    <w:rsid w:val="00CB5B17"/>
    <w:rsid w:val="00CB6AA0"/>
    <w:rsid w:val="00CC4443"/>
    <w:rsid w:val="00CC5CAF"/>
    <w:rsid w:val="00CE7E1B"/>
    <w:rsid w:val="00D04F25"/>
    <w:rsid w:val="00D06874"/>
    <w:rsid w:val="00D07530"/>
    <w:rsid w:val="00D07FCB"/>
    <w:rsid w:val="00D173F7"/>
    <w:rsid w:val="00D20203"/>
    <w:rsid w:val="00D204E0"/>
    <w:rsid w:val="00D21354"/>
    <w:rsid w:val="00D22400"/>
    <w:rsid w:val="00D23F4A"/>
    <w:rsid w:val="00D264E2"/>
    <w:rsid w:val="00D278BA"/>
    <w:rsid w:val="00D33FE5"/>
    <w:rsid w:val="00D348C0"/>
    <w:rsid w:val="00D3578A"/>
    <w:rsid w:val="00D43A15"/>
    <w:rsid w:val="00D4463C"/>
    <w:rsid w:val="00D46182"/>
    <w:rsid w:val="00D46C7D"/>
    <w:rsid w:val="00D501EE"/>
    <w:rsid w:val="00D517DC"/>
    <w:rsid w:val="00D5360D"/>
    <w:rsid w:val="00D5590D"/>
    <w:rsid w:val="00D618E4"/>
    <w:rsid w:val="00D61DA5"/>
    <w:rsid w:val="00D642A3"/>
    <w:rsid w:val="00D71B8A"/>
    <w:rsid w:val="00D72C08"/>
    <w:rsid w:val="00D75247"/>
    <w:rsid w:val="00D81325"/>
    <w:rsid w:val="00D875ED"/>
    <w:rsid w:val="00D877D0"/>
    <w:rsid w:val="00D90013"/>
    <w:rsid w:val="00D91B9C"/>
    <w:rsid w:val="00D92C1B"/>
    <w:rsid w:val="00D94CC7"/>
    <w:rsid w:val="00D951FA"/>
    <w:rsid w:val="00D97901"/>
    <w:rsid w:val="00DA1AF4"/>
    <w:rsid w:val="00DB0C60"/>
    <w:rsid w:val="00DC641A"/>
    <w:rsid w:val="00DD21A1"/>
    <w:rsid w:val="00DD68FB"/>
    <w:rsid w:val="00DD6B7D"/>
    <w:rsid w:val="00DD6E14"/>
    <w:rsid w:val="00DE15AC"/>
    <w:rsid w:val="00DF2015"/>
    <w:rsid w:val="00E061EC"/>
    <w:rsid w:val="00E0696B"/>
    <w:rsid w:val="00E10E81"/>
    <w:rsid w:val="00E13E51"/>
    <w:rsid w:val="00E21F56"/>
    <w:rsid w:val="00E3014F"/>
    <w:rsid w:val="00E4286E"/>
    <w:rsid w:val="00E43EAD"/>
    <w:rsid w:val="00E62DCB"/>
    <w:rsid w:val="00E651DD"/>
    <w:rsid w:val="00E66558"/>
    <w:rsid w:val="00E70D81"/>
    <w:rsid w:val="00E726A6"/>
    <w:rsid w:val="00E73418"/>
    <w:rsid w:val="00E8109E"/>
    <w:rsid w:val="00E85C23"/>
    <w:rsid w:val="00E86F05"/>
    <w:rsid w:val="00EA25C6"/>
    <w:rsid w:val="00EA3A2A"/>
    <w:rsid w:val="00EA6B46"/>
    <w:rsid w:val="00EB4556"/>
    <w:rsid w:val="00EB4A11"/>
    <w:rsid w:val="00EB64C8"/>
    <w:rsid w:val="00ED211E"/>
    <w:rsid w:val="00ED4136"/>
    <w:rsid w:val="00ED5108"/>
    <w:rsid w:val="00ED6AE8"/>
    <w:rsid w:val="00EE291B"/>
    <w:rsid w:val="00EE2CB2"/>
    <w:rsid w:val="00EF485B"/>
    <w:rsid w:val="00EF5A6B"/>
    <w:rsid w:val="00F012CA"/>
    <w:rsid w:val="00F01752"/>
    <w:rsid w:val="00F017D2"/>
    <w:rsid w:val="00F0355A"/>
    <w:rsid w:val="00F05C44"/>
    <w:rsid w:val="00F15753"/>
    <w:rsid w:val="00F21F92"/>
    <w:rsid w:val="00F24A7E"/>
    <w:rsid w:val="00F32ABA"/>
    <w:rsid w:val="00F33DC0"/>
    <w:rsid w:val="00F33F28"/>
    <w:rsid w:val="00F35A40"/>
    <w:rsid w:val="00F35FDE"/>
    <w:rsid w:val="00F40DE1"/>
    <w:rsid w:val="00F4142A"/>
    <w:rsid w:val="00F54FCB"/>
    <w:rsid w:val="00F62587"/>
    <w:rsid w:val="00F631A6"/>
    <w:rsid w:val="00F63E9E"/>
    <w:rsid w:val="00F63FEA"/>
    <w:rsid w:val="00F66AA7"/>
    <w:rsid w:val="00F75603"/>
    <w:rsid w:val="00F76843"/>
    <w:rsid w:val="00F776E1"/>
    <w:rsid w:val="00F77E8D"/>
    <w:rsid w:val="00F925EB"/>
    <w:rsid w:val="00F97033"/>
    <w:rsid w:val="00FA6DD0"/>
    <w:rsid w:val="00FC28DF"/>
    <w:rsid w:val="00FD1780"/>
    <w:rsid w:val="00FD2297"/>
    <w:rsid w:val="00FD406D"/>
    <w:rsid w:val="00FD6AC6"/>
    <w:rsid w:val="00FE3136"/>
    <w:rsid w:val="00FE50A3"/>
    <w:rsid w:val="00FE5204"/>
    <w:rsid w:val="00FE604C"/>
    <w:rsid w:val="00FF2000"/>
    <w:rsid w:val="00FF369D"/>
    <w:rsid w:val="00FF6CA3"/>
    <w:rsid w:val="00FF6FB0"/>
    <w:rsid w:val="00FF79A8"/>
    <w:rsid w:val="05B6D577"/>
    <w:rsid w:val="069AA0E3"/>
    <w:rsid w:val="07FFD3D3"/>
    <w:rsid w:val="0B240EAF"/>
    <w:rsid w:val="13173609"/>
    <w:rsid w:val="15511BA4"/>
    <w:rsid w:val="1A172959"/>
    <w:rsid w:val="1CBF4D92"/>
    <w:rsid w:val="2497129E"/>
    <w:rsid w:val="2860AB8E"/>
    <w:rsid w:val="2FFB967E"/>
    <w:rsid w:val="31CC4DD9"/>
    <w:rsid w:val="380BAE89"/>
    <w:rsid w:val="3A3F1ACF"/>
    <w:rsid w:val="3BE13FA2"/>
    <w:rsid w:val="3C5A6419"/>
    <w:rsid w:val="3EA4202B"/>
    <w:rsid w:val="407F390E"/>
    <w:rsid w:val="418407A1"/>
    <w:rsid w:val="491E3A64"/>
    <w:rsid w:val="4BF69EA0"/>
    <w:rsid w:val="5726C435"/>
    <w:rsid w:val="5C40C457"/>
    <w:rsid w:val="5F3A7B6B"/>
    <w:rsid w:val="617B4808"/>
    <w:rsid w:val="625D1A15"/>
    <w:rsid w:val="6948C1C2"/>
    <w:rsid w:val="6D28B1AF"/>
    <w:rsid w:val="6D616F43"/>
    <w:rsid w:val="6EB73EE5"/>
    <w:rsid w:val="709C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D54B1"/>
  <w15:docId w15:val="{B17F33C7-39FE-477A-B0FE-FB6657443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en-GB" w:eastAsia="en-GB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240" w:line="288" w:lineRule="auto"/>
    </w:pPr>
    <w:rPr>
      <w:color w:val="0D0D0D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pageBreakBefore/>
      <w:spacing w:line="240" w:lineRule="auto"/>
      <w:outlineLvl w:val="0"/>
    </w:pPr>
    <w:rPr>
      <w:b/>
      <w:color w:val="104F75"/>
      <w:sz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480" w:line="240" w:lineRule="auto"/>
      <w:outlineLvl w:val="1"/>
    </w:pPr>
    <w:rPr>
      <w:b/>
      <w:color w:val="104F75"/>
      <w:sz w:val="32"/>
      <w:szCs w:val="32"/>
    </w:rPr>
  </w:style>
  <w:style w:type="paragraph" w:styleId="Heading3">
    <w:name w:val="heading 3"/>
    <w:basedOn w:val="Heading2"/>
    <w:next w:val="Normal"/>
    <w:uiPriority w:val="9"/>
    <w:unhideWhenUsed/>
    <w:qFormat/>
    <w:pPr>
      <w:spacing w:before="360"/>
      <w:outlineLvl w:val="2"/>
    </w:pPr>
    <w:rPr>
      <w:bCs/>
      <w:sz w:val="28"/>
      <w:szCs w:val="28"/>
    </w:rPr>
  </w:style>
  <w:style w:type="paragraph" w:styleId="Heading4">
    <w:name w:val="heading 4"/>
    <w:basedOn w:val="Heading2"/>
    <w:next w:val="Normal"/>
    <w:uiPriority w:val="9"/>
    <w:semiHidden/>
    <w:unhideWhenUsed/>
    <w:qFormat/>
    <w:pPr>
      <w:spacing w:before="240"/>
      <w:outlineLvl w:val="3"/>
    </w:pPr>
    <w:rPr>
      <w:bCs/>
      <w:sz w:val="24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1">
    <w:name w:val="WW_OutlineListStyle_1"/>
    <w:basedOn w:val="NoList"/>
    <w:pPr>
      <w:numPr>
        <w:numId w:val="1"/>
      </w:numPr>
    </w:pPr>
  </w:style>
  <w:style w:type="character" w:customStyle="1" w:styleId="Heading1Char">
    <w:name w:val="Heading 1 Char"/>
    <w:rPr>
      <w:b/>
      <w:color w:val="104F75"/>
      <w:sz w:val="36"/>
      <w:szCs w:val="24"/>
    </w:rPr>
  </w:style>
  <w:style w:type="character" w:customStyle="1" w:styleId="Heading2Char">
    <w:name w:val="Heading 2 Char"/>
    <w:rPr>
      <w:b/>
      <w:color w:val="104F75"/>
      <w:sz w:val="32"/>
      <w:szCs w:val="32"/>
    </w:rPr>
  </w:style>
  <w:style w:type="character" w:customStyle="1" w:styleId="Heading3Char">
    <w:name w:val="Heading 3 Char"/>
    <w:rPr>
      <w:b/>
      <w:bCs/>
      <w:color w:val="104F75"/>
      <w:sz w:val="28"/>
      <w:szCs w:val="28"/>
    </w:rPr>
  </w:style>
  <w:style w:type="character" w:styleId="Hyperlink">
    <w:name w:val="Hyperlink"/>
    <w:rPr>
      <w:rFonts w:ascii="Arial" w:hAnsi="Arial"/>
      <w:color w:val="0000FF"/>
      <w:sz w:val="24"/>
      <w:u w:val="single"/>
    </w:rPr>
  </w:style>
  <w:style w:type="paragraph" w:styleId="TOCHeading">
    <w:name w:val="TOC Heading"/>
    <w:basedOn w:val="Normal"/>
    <w:next w:val="Normal"/>
    <w:pPr>
      <w:pageBreakBefore/>
    </w:pPr>
    <w:rPr>
      <w:rFonts w:cs="Arial"/>
      <w:b/>
      <w:color w:val="365F91"/>
      <w:sz w:val="36"/>
      <w:szCs w:val="28"/>
      <w:lang w:eastAsia="ja-JP"/>
    </w:rPr>
  </w:style>
  <w:style w:type="paragraph" w:customStyle="1" w:styleId="TitleText">
    <w:name w:val="TitleText"/>
    <w:basedOn w:val="Normal"/>
    <w:pPr>
      <w:spacing w:before="3600" w:line="240" w:lineRule="auto"/>
    </w:pPr>
    <w:rPr>
      <w:rFonts w:cs="Arial"/>
      <w:b/>
      <w:color w:val="104F75"/>
      <w:sz w:val="92"/>
      <w:szCs w:val="92"/>
    </w:rPr>
  </w:style>
  <w:style w:type="character" w:customStyle="1" w:styleId="TitleTextChar">
    <w:name w:val="TitleText Char"/>
    <w:rPr>
      <w:rFonts w:cs="Arial"/>
      <w:b/>
      <w:color w:val="104F75"/>
      <w:sz w:val="92"/>
      <w:szCs w:val="92"/>
    </w:rPr>
  </w:style>
  <w:style w:type="paragraph" w:customStyle="1" w:styleId="SubtitleText">
    <w:name w:val="SubtitleText"/>
    <w:basedOn w:val="Normal"/>
    <w:pPr>
      <w:spacing w:after="1520"/>
    </w:pPr>
    <w:rPr>
      <w:rFonts w:cs="Arial"/>
      <w:b/>
      <w:color w:val="104F75"/>
      <w:sz w:val="48"/>
      <w:szCs w:val="48"/>
    </w:rPr>
  </w:style>
  <w:style w:type="character" w:customStyle="1" w:styleId="SubtitleTextChar">
    <w:name w:val="SubtitleText Char"/>
    <w:rPr>
      <w:rFonts w:cs="Arial"/>
      <w:b/>
      <w:color w:val="104F75"/>
      <w:sz w:val="48"/>
      <w:szCs w:val="48"/>
    </w:rPr>
  </w:style>
  <w:style w:type="paragraph" w:styleId="ListBullet">
    <w:name w:val="List Bullet"/>
    <w:basedOn w:val="ListBullet5"/>
    <w:pPr>
      <w:numPr>
        <w:numId w:val="5"/>
      </w:numPr>
      <w:contextualSpacing/>
    </w:pPr>
  </w:style>
  <w:style w:type="paragraph" w:styleId="TOC1">
    <w:name w:val="toc 1"/>
    <w:basedOn w:val="Normal"/>
    <w:next w:val="Normal"/>
    <w:autoRedefine/>
    <w:pPr>
      <w:tabs>
        <w:tab w:val="right" w:pos="9498"/>
      </w:tabs>
      <w:spacing w:after="120"/>
    </w:pPr>
  </w:style>
  <w:style w:type="paragraph" w:styleId="TOC2">
    <w:name w:val="toc 2"/>
    <w:basedOn w:val="Normal"/>
    <w:next w:val="Normal"/>
    <w:autoRedefine/>
    <w:pPr>
      <w:tabs>
        <w:tab w:val="right" w:pos="9498"/>
      </w:tabs>
      <w:spacing w:after="120"/>
      <w:ind w:left="238"/>
    </w:pPr>
  </w:style>
  <w:style w:type="paragraph" w:styleId="TOC3">
    <w:name w:val="toc 3"/>
    <w:basedOn w:val="Normal"/>
    <w:next w:val="Normal"/>
    <w:autoRedefine/>
    <w:pPr>
      <w:tabs>
        <w:tab w:val="right" w:pos="9498"/>
      </w:tabs>
      <w:spacing w:after="120"/>
      <w:ind w:left="480"/>
    </w:pPr>
  </w:style>
  <w:style w:type="paragraph" w:customStyle="1" w:styleId="CopyrightBox">
    <w:name w:val="CopyrightBox"/>
    <w:basedOn w:val="Normal"/>
  </w:style>
  <w:style w:type="character" w:customStyle="1" w:styleId="CopyrightBoxChar">
    <w:name w:val="CopyrightBox Char"/>
    <w:rPr>
      <w:color w:val="0D0D0D"/>
      <w:sz w:val="24"/>
      <w:szCs w:val="24"/>
    </w:rPr>
  </w:style>
  <w:style w:type="paragraph" w:customStyle="1" w:styleId="CopyrightSpacing">
    <w:name w:val="CopyrightSpacing"/>
    <w:basedOn w:val="Normal"/>
    <w:pPr>
      <w:spacing w:before="6000" w:after="120"/>
    </w:pPr>
  </w:style>
  <w:style w:type="character" w:customStyle="1" w:styleId="CopyrightSpacingChar">
    <w:name w:val="CopyrightSpacing Char"/>
    <w:rPr>
      <w:sz w:val="24"/>
      <w:szCs w:val="24"/>
    </w:rPr>
  </w:style>
  <w:style w:type="paragraph" w:styleId="Title">
    <w:name w:val="Title"/>
    <w:basedOn w:val="Normal"/>
    <w:next w:val="Normal"/>
    <w:uiPriority w:val="10"/>
    <w:qFormat/>
    <w:pPr>
      <w:spacing w:before="240" w:line="240" w:lineRule="auto"/>
    </w:pPr>
    <w:rPr>
      <w:b/>
      <w:color w:val="104F75"/>
      <w:sz w:val="96"/>
      <w:szCs w:val="120"/>
    </w:rPr>
  </w:style>
  <w:style w:type="character" w:customStyle="1" w:styleId="TitleChar">
    <w:name w:val="Title Char"/>
    <w:rPr>
      <w:rFonts w:ascii="Arial" w:hAnsi="Arial" w:cs="Arial"/>
      <w:b/>
      <w:color w:val="104F75"/>
      <w:sz w:val="96"/>
      <w:szCs w:val="120"/>
      <w:lang w:eastAsia="en-US"/>
    </w:rPr>
  </w:style>
  <w:style w:type="paragraph" w:styleId="TableofFigures">
    <w:name w:val="table of figures"/>
    <w:basedOn w:val="Normal"/>
    <w:next w:val="Normal"/>
    <w:pPr>
      <w:spacing w:after="120"/>
    </w:pPr>
  </w:style>
  <w:style w:type="paragraph" w:styleId="ListBullet4">
    <w:name w:val="List Bullet 4"/>
    <w:basedOn w:val="Normal"/>
    <w:pPr>
      <w:numPr>
        <w:numId w:val="4"/>
      </w:numPr>
      <w:contextualSpacing/>
    </w:pPr>
  </w:style>
  <w:style w:type="paragraph" w:styleId="ListParagraph">
    <w:name w:val="List Paragraph"/>
    <w:aliases w:val="Dot pt,No Spacing1,List Paragraph Char Char Char,Indicator Text,Numbered Para 1,Bullet 1,List Paragraph1,F5 List Paragraph,Bullet Points,MAIN CONTENT,List Paragraph12,Bullet Style,Colorful List - Accent 11,Normal numbered,List Paragraph2"/>
    <w:basedOn w:val="Normal"/>
    <w:link w:val="ListParagraphChar"/>
    <w:qFormat/>
    <w:pPr>
      <w:numPr>
        <w:numId w:val="8"/>
      </w:numPr>
      <w:contextualSpacing/>
    </w:pPr>
  </w:style>
  <w:style w:type="paragraph" w:styleId="Caption">
    <w:name w:val="caption"/>
    <w:basedOn w:val="Normal"/>
    <w:next w:val="Normal"/>
    <w:pPr>
      <w:spacing w:before="120" w:after="120"/>
      <w:jc w:val="center"/>
    </w:pPr>
    <w:rPr>
      <w:b/>
      <w:bCs/>
      <w:color w:val="000000"/>
      <w:sz w:val="20"/>
      <w:szCs w:val="20"/>
    </w:rPr>
  </w:style>
  <w:style w:type="character" w:customStyle="1" w:styleId="Heading4Char">
    <w:name w:val="Heading 4 Char"/>
    <w:rPr>
      <w:b/>
      <w:bCs/>
      <w:color w:val="104F75"/>
      <w:sz w:val="24"/>
      <w:szCs w:val="28"/>
    </w:rPr>
  </w:style>
  <w:style w:type="character" w:customStyle="1" w:styleId="Heading5Char">
    <w:name w:val="Heading 5 Char"/>
    <w:rPr>
      <w:rFonts w:ascii="Calibri" w:hAnsi="Calibri"/>
      <w:b/>
      <w:bCs/>
      <w:i/>
      <w:iCs/>
      <w:color w:val="0D0D0D"/>
      <w:sz w:val="26"/>
      <w:szCs w:val="26"/>
    </w:rPr>
  </w:style>
  <w:style w:type="character" w:customStyle="1" w:styleId="Heading6Char">
    <w:name w:val="Heading 6 Char"/>
    <w:rPr>
      <w:rFonts w:ascii="Calibri" w:hAnsi="Calibri"/>
      <w:b/>
      <w:bCs/>
      <w:color w:val="0D0D0D"/>
      <w:sz w:val="24"/>
      <w:szCs w:val="22"/>
    </w:rPr>
  </w:style>
  <w:style w:type="character" w:customStyle="1" w:styleId="Heading7Char">
    <w:name w:val="Heading 7 Char"/>
    <w:rPr>
      <w:rFonts w:ascii="Calibri" w:hAnsi="Calibri"/>
      <w:color w:val="0D0D0D"/>
      <w:sz w:val="24"/>
      <w:szCs w:val="24"/>
    </w:rPr>
  </w:style>
  <w:style w:type="character" w:customStyle="1" w:styleId="Heading8Char">
    <w:name w:val="Heading 8 Char"/>
    <w:rPr>
      <w:rFonts w:ascii="Calibri" w:hAnsi="Calibri"/>
      <w:i/>
      <w:iCs/>
      <w:color w:val="0D0D0D"/>
      <w:sz w:val="24"/>
      <w:szCs w:val="24"/>
    </w:rPr>
  </w:style>
  <w:style w:type="character" w:customStyle="1" w:styleId="Heading9Char">
    <w:name w:val="Heading 9 Char"/>
    <w:rPr>
      <w:rFonts w:ascii="Cambria" w:hAnsi="Cambria"/>
      <w:color w:val="0D0D0D"/>
      <w:sz w:val="24"/>
      <w:szCs w:val="22"/>
    </w:rPr>
  </w:style>
  <w:style w:type="paragraph" w:styleId="BodyText">
    <w:name w:val="Body Text"/>
    <w:basedOn w:val="Normal"/>
    <w:pPr>
      <w:spacing w:after="120"/>
    </w:pPr>
  </w:style>
  <w:style w:type="character" w:customStyle="1" w:styleId="BodyTextChar">
    <w:name w:val="Body Text Char"/>
    <w:basedOn w:val="DefaultParagraphFont"/>
    <w:rPr>
      <w:color w:val="0D0D0D"/>
      <w:sz w:val="24"/>
      <w:szCs w:val="24"/>
    </w:rPr>
  </w:style>
  <w:style w:type="paragraph" w:customStyle="1" w:styleId="TableHeader">
    <w:name w:val="TableHeader"/>
    <w:pPr>
      <w:suppressAutoHyphens/>
      <w:spacing w:before="60" w:after="60"/>
      <w:ind w:left="57" w:right="57"/>
      <w:jc w:val="center"/>
    </w:pPr>
    <w:rPr>
      <w:b/>
      <w:color w:val="0D0D0D"/>
      <w:sz w:val="24"/>
      <w:szCs w:val="24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TableRow">
    <w:name w:val="TableRow"/>
    <w:pPr>
      <w:suppressAutoHyphens/>
      <w:spacing w:before="60" w:after="60"/>
      <w:ind w:left="57" w:right="57"/>
    </w:pPr>
    <w:rPr>
      <w:color w:val="0D0D0D"/>
      <w:sz w:val="24"/>
      <w:szCs w:val="24"/>
    </w:rPr>
  </w:style>
  <w:style w:type="character" w:customStyle="1" w:styleId="TableRowChar">
    <w:name w:val="TableRow Char"/>
    <w:rPr>
      <w:color w:val="0D0D0D"/>
      <w:sz w:val="24"/>
      <w:szCs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color w:val="0D0D0D"/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color w:val="0D0D0D"/>
      <w:sz w:val="24"/>
      <w:szCs w:val="24"/>
    </w:rPr>
  </w:style>
  <w:style w:type="character" w:styleId="FollowedHyperlink">
    <w:name w:val="FollowedHyperlink"/>
    <w:basedOn w:val="DefaultParagraphFont"/>
    <w:rPr>
      <w:color w:val="0000FF"/>
      <w:u w:val="single"/>
    </w:rPr>
  </w:style>
  <w:style w:type="paragraph" w:styleId="FootnoteText">
    <w:name w:val="footnote text"/>
    <w:basedOn w:val="Normal"/>
    <w:pPr>
      <w:spacing w:after="6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</w:style>
  <w:style w:type="character" w:styleId="FootnoteReference">
    <w:name w:val="footnote reference"/>
    <w:basedOn w:val="DefaultParagraphFont"/>
    <w:rPr>
      <w:position w:val="0"/>
      <w:vertAlign w:val="superscript"/>
    </w:rPr>
  </w:style>
  <w:style w:type="character" w:customStyle="1" w:styleId="RGB">
    <w:name w:val="RGB"/>
    <w:basedOn w:val="DefaultParagraphFont"/>
    <w:rPr>
      <w:b/>
      <w:bCs/>
      <w:sz w:val="20"/>
    </w:rPr>
  </w:style>
  <w:style w:type="paragraph" w:customStyle="1" w:styleId="ColouredBoxHeadline">
    <w:name w:val="Coloured Box Headline"/>
    <w:basedOn w:val="Normal"/>
    <w:pPr>
      <w:spacing w:before="120"/>
    </w:pPr>
    <w:rPr>
      <w:b/>
      <w:bCs/>
      <w:sz w:val="28"/>
      <w:szCs w:val="20"/>
    </w:rPr>
  </w:style>
  <w:style w:type="character" w:customStyle="1" w:styleId="RGBValues">
    <w:name w:val="RGB Values"/>
    <w:basedOn w:val="DefaultParagraphFont"/>
    <w:rPr>
      <w:sz w:val="20"/>
    </w:rPr>
  </w:style>
  <w:style w:type="paragraph" w:styleId="ListBullet5">
    <w:name w:val="List Bullet 5"/>
    <w:basedOn w:val="Normal"/>
  </w:style>
  <w:style w:type="character" w:styleId="CommentReference">
    <w:name w:val="annotation reference"/>
    <w:basedOn w:val="DefaultParagraphFont"/>
    <w:uiPriority w:val="99"/>
  </w:style>
  <w:style w:type="paragraph" w:styleId="CommentText">
    <w:name w:val="annotation text"/>
    <w:basedOn w:val="Normal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uiPriority w:val="99"/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</w:rPr>
  </w:style>
  <w:style w:type="paragraph" w:customStyle="1" w:styleId="Centredembed">
    <w:name w:val="Centred embed"/>
    <w:basedOn w:val="Normal"/>
    <w:pPr>
      <w:spacing w:after="0"/>
      <w:jc w:val="center"/>
    </w:pPr>
    <w:rPr>
      <w:szCs w:val="20"/>
    </w:rPr>
  </w:style>
  <w:style w:type="paragraph" w:styleId="Date">
    <w:name w:val="Date"/>
    <w:basedOn w:val="Normal"/>
    <w:next w:val="Normal"/>
    <w:rPr>
      <w:rFonts w:cs="Arial"/>
      <w:b/>
      <w:bCs/>
      <w:color w:val="104F75"/>
      <w:sz w:val="44"/>
      <w:szCs w:val="44"/>
    </w:rPr>
  </w:style>
  <w:style w:type="character" w:customStyle="1" w:styleId="DateChar">
    <w:name w:val="Date Char"/>
    <w:basedOn w:val="DefaultParagraphFont"/>
    <w:rPr>
      <w:rFonts w:cs="Arial"/>
      <w:b/>
      <w:bCs/>
      <w:color w:val="104F75"/>
      <w:sz w:val="44"/>
      <w:szCs w:val="44"/>
    </w:rPr>
  </w:style>
  <w:style w:type="character" w:customStyle="1" w:styleId="SourceChar">
    <w:name w:val="Source Char"/>
    <w:basedOn w:val="DefaultParagraphFont"/>
  </w:style>
  <w:style w:type="paragraph" w:customStyle="1" w:styleId="Source">
    <w:name w:val="Source"/>
    <w:basedOn w:val="Normal"/>
    <w:pPr>
      <w:jc w:val="right"/>
    </w:pPr>
    <w:rPr>
      <w:sz w:val="20"/>
      <w:szCs w:val="20"/>
    </w:rPr>
  </w:style>
  <w:style w:type="paragraph" w:customStyle="1" w:styleId="DfESOutNumbered1">
    <w:name w:val="DfESOutNumbered1"/>
    <w:basedOn w:val="Normal"/>
    <w:pPr>
      <w:numPr>
        <w:numId w:val="3"/>
      </w:numPr>
    </w:pPr>
  </w:style>
  <w:style w:type="character" w:customStyle="1" w:styleId="DfESOutNumbered1Char">
    <w:name w:val="DfESOutNumbered1 Char"/>
    <w:rPr>
      <w:sz w:val="24"/>
      <w:szCs w:val="24"/>
    </w:rPr>
  </w:style>
  <w:style w:type="paragraph" w:customStyle="1" w:styleId="TableRowRight">
    <w:name w:val="TableRowRight"/>
    <w:basedOn w:val="TableRow"/>
    <w:pPr>
      <w:jc w:val="right"/>
    </w:pPr>
    <w:rPr>
      <w:szCs w:val="20"/>
    </w:rPr>
  </w:style>
  <w:style w:type="paragraph" w:customStyle="1" w:styleId="TableRowCentered">
    <w:name w:val="TableRowCentered"/>
    <w:basedOn w:val="TableRow"/>
    <w:pPr>
      <w:jc w:val="center"/>
    </w:pPr>
    <w:rPr>
      <w:szCs w:val="20"/>
    </w:rPr>
  </w:style>
  <w:style w:type="paragraph" w:customStyle="1" w:styleId="SocialMedia">
    <w:name w:val="SocialMedia"/>
    <w:basedOn w:val="Normal"/>
    <w:pPr>
      <w:tabs>
        <w:tab w:val="left" w:pos="4253"/>
        <w:tab w:val="left" w:pos="4820"/>
      </w:tabs>
      <w:spacing w:after="0" w:line="240" w:lineRule="auto"/>
      <w:ind w:firstLine="34"/>
    </w:pPr>
  </w:style>
  <w:style w:type="paragraph" w:customStyle="1" w:styleId="Reference">
    <w:name w:val="Reference"/>
    <w:basedOn w:val="Normal"/>
    <w:pPr>
      <w:tabs>
        <w:tab w:val="left" w:pos="1701"/>
      </w:tabs>
      <w:spacing w:before="240"/>
    </w:pPr>
  </w:style>
  <w:style w:type="character" w:customStyle="1" w:styleId="SocialMediaChar">
    <w:name w:val="SocialMedia Char"/>
    <w:basedOn w:val="DefaultParagraphFont"/>
    <w:rPr>
      <w:sz w:val="24"/>
      <w:szCs w:val="24"/>
    </w:rPr>
  </w:style>
  <w:style w:type="paragraph" w:customStyle="1" w:styleId="Licence">
    <w:name w:val="Licence"/>
    <w:basedOn w:val="Normal"/>
    <w:pPr>
      <w:tabs>
        <w:tab w:val="left" w:pos="1418"/>
      </w:tabs>
      <w:ind w:left="284"/>
      <w:contextualSpacing/>
    </w:pPr>
  </w:style>
  <w:style w:type="character" w:customStyle="1" w:styleId="ReferenceChar">
    <w:name w:val="Reference Char"/>
    <w:basedOn w:val="DefaultParagraphFont"/>
    <w:rPr>
      <w:color w:val="0D0D0D"/>
      <w:sz w:val="24"/>
      <w:szCs w:val="24"/>
    </w:rPr>
  </w:style>
  <w:style w:type="paragraph" w:customStyle="1" w:styleId="LicenceIntro">
    <w:name w:val="LicenceIntro"/>
    <w:basedOn w:val="Licence"/>
    <w:pPr>
      <w:spacing w:after="0"/>
      <w:ind w:left="0"/>
    </w:pPr>
    <w:rPr>
      <w:szCs w:val="20"/>
    </w:rPr>
  </w:style>
  <w:style w:type="character" w:customStyle="1" w:styleId="LicenceChar">
    <w:name w:val="Licence Char"/>
    <w:basedOn w:val="DefaultParagraphFont"/>
    <w:rPr>
      <w:sz w:val="24"/>
      <w:szCs w:val="24"/>
    </w:rPr>
  </w:style>
  <w:style w:type="paragraph" w:styleId="ListBullet2">
    <w:name w:val="List Bullet 2"/>
    <w:basedOn w:val="Normal"/>
    <w:pPr>
      <w:numPr>
        <w:numId w:val="6"/>
      </w:numPr>
      <w:tabs>
        <w:tab w:val="left" w:pos="491"/>
      </w:tabs>
      <w:contextualSpacing/>
    </w:pPr>
  </w:style>
  <w:style w:type="paragraph" w:customStyle="1" w:styleId="Logos">
    <w:name w:val="Logos"/>
    <w:basedOn w:val="Normal"/>
    <w:pPr>
      <w:pageBreakBefore/>
      <w:widowControl w:val="0"/>
    </w:pPr>
  </w:style>
  <w:style w:type="character" w:customStyle="1" w:styleId="LogosChar">
    <w:name w:val="Logos Char"/>
    <w:basedOn w:val="DefaultParagraphFont"/>
    <w:rPr>
      <w:color w:val="0D0D0D"/>
      <w:sz w:val="24"/>
      <w:szCs w:val="24"/>
    </w:rPr>
  </w:style>
  <w:style w:type="paragraph" w:styleId="ListBullet3">
    <w:name w:val="List Bullet 3"/>
    <w:basedOn w:val="Normal"/>
    <w:pPr>
      <w:numPr>
        <w:numId w:val="7"/>
      </w:numPr>
      <w:contextualSpacing/>
    </w:pPr>
  </w:style>
  <w:style w:type="paragraph" w:customStyle="1" w:styleId="DfESOutNumbered">
    <w:name w:val="DfESOutNumbered"/>
    <w:basedOn w:val="Normal"/>
    <w:pPr>
      <w:widowControl w:val="0"/>
      <w:numPr>
        <w:numId w:val="9"/>
      </w:numPr>
      <w:overflowPunct w:val="0"/>
      <w:autoSpaceDE w:val="0"/>
      <w:spacing w:line="240" w:lineRule="auto"/>
      <w:textAlignment w:val="baseline"/>
    </w:pPr>
    <w:rPr>
      <w:rFonts w:cs="Arial"/>
      <w:color w:val="auto"/>
      <w:sz w:val="22"/>
      <w:szCs w:val="20"/>
      <w:lang w:eastAsia="en-US"/>
    </w:rPr>
  </w:style>
  <w:style w:type="character" w:customStyle="1" w:styleId="DfESOutNumberedChar">
    <w:name w:val="DfESOutNumbered Char"/>
    <w:basedOn w:val="LogosChar"/>
    <w:rPr>
      <w:rFonts w:cs="Arial"/>
      <w:color w:val="0D0D0D"/>
      <w:sz w:val="22"/>
      <w:szCs w:val="24"/>
      <w:lang w:eastAsia="en-US"/>
    </w:rPr>
  </w:style>
  <w:style w:type="paragraph" w:customStyle="1" w:styleId="DeptBullets">
    <w:name w:val="DeptBullets"/>
    <w:basedOn w:val="Normal"/>
    <w:pPr>
      <w:widowControl w:val="0"/>
      <w:numPr>
        <w:numId w:val="10"/>
      </w:numPr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character" w:customStyle="1" w:styleId="DeptBulletsChar">
    <w:name w:val="DeptBullets Char"/>
    <w:basedOn w:val="LogosChar"/>
    <w:rPr>
      <w:color w:val="0D0D0D"/>
      <w:sz w:val="24"/>
      <w:szCs w:val="24"/>
      <w:lang w:eastAsia="en-US"/>
    </w:rPr>
  </w:style>
  <w:style w:type="paragraph" w:customStyle="1" w:styleId="TOCHeader">
    <w:name w:val="TOC Header"/>
    <w:pPr>
      <w:pageBreakBefore/>
      <w:suppressAutoHyphens/>
    </w:pPr>
    <w:rPr>
      <w:b/>
      <w:color w:val="104F75"/>
      <w:sz w:val="36"/>
      <w:szCs w:val="24"/>
    </w:rPr>
  </w:style>
  <w:style w:type="character" w:customStyle="1" w:styleId="TOCHeaderChar">
    <w:name w:val="TOC Header Char"/>
    <w:rPr>
      <w:b/>
      <w:color w:val="104F75"/>
      <w:sz w:val="36"/>
      <w:szCs w:val="24"/>
    </w:rPr>
  </w:style>
  <w:style w:type="paragraph" w:styleId="BodyTextIndent">
    <w:name w:val="Body Text Indent"/>
    <w:basedOn w:val="Normal"/>
    <w:pPr>
      <w:widowControl w:val="0"/>
      <w:overflowPunct w:val="0"/>
      <w:autoSpaceDE w:val="0"/>
      <w:spacing w:after="0" w:line="240" w:lineRule="auto"/>
      <w:ind w:left="288"/>
      <w:textAlignment w:val="baseline"/>
    </w:pPr>
    <w:rPr>
      <w:color w:val="auto"/>
      <w:szCs w:val="20"/>
      <w:lang w:eastAsia="en-US"/>
    </w:rPr>
  </w:style>
  <w:style w:type="character" w:customStyle="1" w:styleId="BodyTextIndentChar">
    <w:name w:val="Body Text Indent Char"/>
    <w:basedOn w:val="DefaultParagraphFont"/>
    <w:rPr>
      <w:sz w:val="24"/>
      <w:lang w:eastAsia="en-US"/>
    </w:rPr>
  </w:style>
  <w:style w:type="paragraph" w:customStyle="1" w:styleId="DeptOutNumbered">
    <w:name w:val="DeptOutNumbered"/>
    <w:basedOn w:val="Normal"/>
    <w:pPr>
      <w:widowControl w:val="0"/>
      <w:numPr>
        <w:numId w:val="11"/>
      </w:numPr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paragraph" w:customStyle="1" w:styleId="Heading">
    <w:name w:val="Heading"/>
    <w:basedOn w:val="Normal"/>
    <w:next w:val="Normal"/>
    <w:pPr>
      <w:keepNext/>
      <w:keepLines/>
      <w:widowControl w:val="0"/>
      <w:overflowPunct w:val="0"/>
      <w:autoSpaceDE w:val="0"/>
      <w:spacing w:before="240" w:line="240" w:lineRule="auto"/>
      <w:ind w:left="-720"/>
      <w:textAlignment w:val="baseline"/>
    </w:pPr>
    <w:rPr>
      <w:b/>
      <w:color w:val="auto"/>
      <w:szCs w:val="20"/>
      <w:lang w:eastAsia="en-US"/>
    </w:rPr>
  </w:style>
  <w:style w:type="paragraph" w:customStyle="1" w:styleId="MinuteTop">
    <w:name w:val="Minute Top"/>
    <w:basedOn w:val="Normal"/>
    <w:pPr>
      <w:widowControl w:val="0"/>
      <w:tabs>
        <w:tab w:val="left" w:pos="4680"/>
        <w:tab w:val="left" w:pos="5587"/>
      </w:tabs>
      <w:overflowPunct w:val="0"/>
      <w:autoSpaceDE w:val="0"/>
      <w:spacing w:after="0" w:line="240" w:lineRule="auto"/>
      <w:textAlignment w:val="baseline"/>
    </w:pPr>
    <w:rPr>
      <w:color w:val="auto"/>
      <w:szCs w:val="20"/>
      <w:lang w:eastAsia="en-US"/>
    </w:rPr>
  </w:style>
  <w:style w:type="paragraph" w:customStyle="1" w:styleId="Numbered">
    <w:name w:val="Numbered"/>
    <w:basedOn w:val="Normal"/>
    <w:pPr>
      <w:widowControl w:val="0"/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character" w:styleId="PageNumber">
    <w:name w:val="page number"/>
    <w:basedOn w:val="DefaultParagraphFont"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pPr>
      <w:spacing w:before="0"/>
    </w:pPr>
  </w:style>
  <w:style w:type="paragraph" w:styleId="Subtitle">
    <w:name w:val="Subtitle"/>
    <w:basedOn w:val="Normal"/>
    <w:uiPriority w:val="11"/>
    <w:qFormat/>
    <w:pPr>
      <w:widowControl w:val="0"/>
      <w:overflowPunct w:val="0"/>
      <w:autoSpaceDE w:val="0"/>
      <w:spacing w:after="60" w:line="240" w:lineRule="auto"/>
      <w:jc w:val="center"/>
      <w:textAlignment w:val="baseline"/>
    </w:pPr>
    <w:rPr>
      <w:i/>
      <w:color w:val="auto"/>
      <w:szCs w:val="20"/>
      <w:lang w:eastAsia="en-US"/>
    </w:rPr>
  </w:style>
  <w:style w:type="character" w:customStyle="1" w:styleId="SubtitleChar">
    <w:name w:val="Subtitle Char"/>
    <w:basedOn w:val="DefaultParagraphFont"/>
    <w:rPr>
      <w:i/>
      <w:sz w:val="24"/>
      <w:lang w:eastAsia="en-US"/>
    </w:rPr>
  </w:style>
  <w:style w:type="paragraph" w:customStyle="1" w:styleId="DfESBullets">
    <w:name w:val="DfESBullets"/>
    <w:basedOn w:val="Normal"/>
    <w:pPr>
      <w:widowControl w:val="0"/>
      <w:numPr>
        <w:numId w:val="12"/>
      </w:numPr>
      <w:overflowPunct w:val="0"/>
      <w:autoSpaceDE w:val="0"/>
      <w:spacing w:line="240" w:lineRule="auto"/>
      <w:textAlignment w:val="baseline"/>
    </w:pPr>
    <w:rPr>
      <w:rFonts w:cs="Arial"/>
      <w:color w:val="auto"/>
      <w:sz w:val="22"/>
      <w:szCs w:val="20"/>
      <w:lang w:eastAsia="en-US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numbering" w:customStyle="1" w:styleId="WWOutlineListStyle">
    <w:name w:val="WW_OutlineListStyle"/>
    <w:basedOn w:val="NoList"/>
    <w:pPr>
      <w:numPr>
        <w:numId w:val="2"/>
      </w:numPr>
    </w:pPr>
  </w:style>
  <w:style w:type="numbering" w:customStyle="1" w:styleId="LFO3">
    <w:name w:val="LFO3"/>
    <w:basedOn w:val="NoList"/>
    <w:pPr>
      <w:numPr>
        <w:numId w:val="3"/>
      </w:numPr>
    </w:pPr>
  </w:style>
  <w:style w:type="numbering" w:customStyle="1" w:styleId="LFO4">
    <w:name w:val="LFO4"/>
    <w:basedOn w:val="NoList"/>
    <w:pPr>
      <w:numPr>
        <w:numId w:val="4"/>
      </w:numPr>
    </w:pPr>
  </w:style>
  <w:style w:type="numbering" w:customStyle="1" w:styleId="LFO6">
    <w:name w:val="LFO6"/>
    <w:basedOn w:val="NoList"/>
    <w:pPr>
      <w:numPr>
        <w:numId w:val="5"/>
      </w:numPr>
    </w:pPr>
  </w:style>
  <w:style w:type="numbering" w:customStyle="1" w:styleId="LFO9">
    <w:name w:val="LFO9"/>
    <w:basedOn w:val="NoList"/>
    <w:pPr>
      <w:numPr>
        <w:numId w:val="6"/>
      </w:numPr>
    </w:pPr>
  </w:style>
  <w:style w:type="numbering" w:customStyle="1" w:styleId="LFO10">
    <w:name w:val="LFO10"/>
    <w:basedOn w:val="NoList"/>
    <w:pPr>
      <w:numPr>
        <w:numId w:val="7"/>
      </w:numPr>
    </w:pPr>
  </w:style>
  <w:style w:type="numbering" w:customStyle="1" w:styleId="LFO25">
    <w:name w:val="LFO25"/>
    <w:basedOn w:val="NoList"/>
    <w:pPr>
      <w:numPr>
        <w:numId w:val="8"/>
      </w:numPr>
    </w:pPr>
  </w:style>
  <w:style w:type="numbering" w:customStyle="1" w:styleId="LFO28">
    <w:name w:val="LFO28"/>
    <w:basedOn w:val="NoList"/>
    <w:pPr>
      <w:numPr>
        <w:numId w:val="9"/>
      </w:numPr>
    </w:pPr>
  </w:style>
  <w:style w:type="numbering" w:customStyle="1" w:styleId="LFO30">
    <w:name w:val="LFO30"/>
    <w:basedOn w:val="NoList"/>
    <w:pPr>
      <w:numPr>
        <w:numId w:val="10"/>
      </w:numPr>
    </w:pPr>
  </w:style>
  <w:style w:type="numbering" w:customStyle="1" w:styleId="LFO34">
    <w:name w:val="LFO34"/>
    <w:basedOn w:val="NoList"/>
    <w:pPr>
      <w:numPr>
        <w:numId w:val="11"/>
      </w:numPr>
    </w:pPr>
  </w:style>
  <w:style w:type="numbering" w:customStyle="1" w:styleId="LFO36">
    <w:name w:val="LFO36"/>
    <w:basedOn w:val="NoList"/>
    <w:pPr>
      <w:numPr>
        <w:numId w:val="12"/>
      </w:numPr>
    </w:pPr>
  </w:style>
  <w:style w:type="paragraph" w:styleId="Revision">
    <w:name w:val="Revision"/>
    <w:hidden/>
    <w:uiPriority w:val="99"/>
    <w:semiHidden/>
    <w:rsid w:val="00115538"/>
    <w:pPr>
      <w:autoSpaceDN/>
    </w:pPr>
    <w:rPr>
      <w:color w:val="0D0D0D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E726A6"/>
    <w:rPr>
      <w:color w:val="2B579A"/>
      <w:shd w:val="clear" w:color="auto" w:fill="E1DFDD"/>
    </w:rPr>
  </w:style>
  <w:style w:type="table" w:styleId="TableGrid">
    <w:name w:val="Table Grid"/>
    <w:basedOn w:val="TableNormal"/>
    <w:uiPriority w:val="39"/>
    <w:rsid w:val="00953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Dot pt Char,No Spacing1 Char,List Paragraph Char Char Char Char,Indicator Text Char,Numbered Para 1 Char,Bullet 1 Char,List Paragraph1 Char,F5 List Paragraph Char,Bullet Points Char,MAIN CONTENT Char,List Paragraph12 Char"/>
    <w:basedOn w:val="DefaultParagraphFont"/>
    <w:link w:val="ListParagraph"/>
    <w:uiPriority w:val="34"/>
    <w:locked/>
    <w:rsid w:val="00721B51"/>
    <w:rPr>
      <w:color w:val="0D0D0D"/>
      <w:sz w:val="24"/>
      <w:szCs w:val="24"/>
    </w:rPr>
  </w:style>
  <w:style w:type="character" w:customStyle="1" w:styleId="ui-provider">
    <w:name w:val="ui-provider"/>
    <w:basedOn w:val="DefaultParagraphFont"/>
    <w:rsid w:val="00287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choosing-a-phonics-teaching-programme" TargetMode="External"/><Relationship Id="rId13" Type="http://schemas.openxmlformats.org/officeDocument/2006/relationships/hyperlink" Target="https://educationendowmentfoundation.org.uk/education-evidence/teaching-learning-toolkit/reading-comprehension-strategies" TargetMode="External"/><Relationship Id="rId18" Type="http://schemas.openxmlformats.org/officeDocument/2006/relationships/image" Target="media/image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educationendowmentfoundation.org.uk/tools/assessing-and-monitoring-pupil-progress/testing/standardised-tests/" TargetMode="External"/><Relationship Id="rId12" Type="http://schemas.openxmlformats.org/officeDocument/2006/relationships/hyperlink" Target="https://educationendowmentfoundation.org.uk/evidence-summaries/teaching-learning-toolkit/phonics/" TargetMode="External"/><Relationship Id="rId17" Type="http://schemas.openxmlformats.org/officeDocument/2006/relationships/hyperlink" Target="https://assets.publishing.service.gov.uk/government/uploads/system/uploads/attachment_data/file/772056/School_inspection_update_-_January_2019_Special_Edition_180119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orestresearch.gov.uk/research/forest-schools-impact-on-young-children-in-england-and-wales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ucationendowmentfoundation.org.uk/education-evidence/teaching-learning-toolkit/small-group-tuitio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ssets.publishing.service.gov.uk/government/uploads/system/uploads/attachment_data/file/772056/School_inspection_update_-_January_2019_Special_Edition_180119.pdf" TargetMode="External"/><Relationship Id="rId10" Type="http://schemas.openxmlformats.org/officeDocument/2006/relationships/hyperlink" Target="https://educationendowmentfoundation.org.uk/education-evidence/guidance-reports/behaviour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ducationendowmentfoundation.org.uk/education-evidence/teaching-learning-toolkit/phonics" TargetMode="External"/><Relationship Id="rId14" Type="http://schemas.openxmlformats.org/officeDocument/2006/relationships/hyperlink" Target="https://educationendowmentfoundation.org.uk/evidence-summaries/teaching-learning-toolkit/small-group-tuition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1719</Words>
  <Characters>9804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Pupil premium strategy statement</vt:lpstr>
    </vt:vector>
  </TitlesOfParts>
  <Company/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Pupil premium strategy statement</dc:title>
  <dc:subject/>
  <dc:creator>Department for Education</dc:creator>
  <cp:keywords/>
  <dc:description/>
  <cp:lastModifiedBy>luke.redfearn</cp:lastModifiedBy>
  <cp:revision>5</cp:revision>
  <cp:lastPrinted>2026-01-16T11:21:00Z</cp:lastPrinted>
  <dcterms:created xsi:type="dcterms:W3CDTF">2025-11-19T12:33:00Z</dcterms:created>
  <dcterms:modified xsi:type="dcterms:W3CDTF">2026-01-16T11:22:00Z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IWP Document</vt:lpwstr>
  </property>
  <property fmtid="{D5CDD505-2E9C-101B-9397-08002B2CF9AE}" pid="3" name="ContentTypeId">
    <vt:lpwstr>0x0101006FBD534E0B2648409800B3ECF3893BDA</vt:lpwstr>
  </property>
  <property fmtid="{D5CDD505-2E9C-101B-9397-08002B2CF9AE}" pid="4" name="IWPGroupOOB">
    <vt:lpwstr>Communications Directorate</vt:lpwstr>
  </property>
  <property fmtid="{D5CDD505-2E9C-101B-9397-08002B2CF9AE}" pid="5" name="_dlc_DocIdItemGuid">
    <vt:lpwstr>f1dd1af3-30bb-446e-af34-5327635f4b16</vt:lpwstr>
  </property>
  <property fmtid="{D5CDD505-2E9C-101B-9397-08002B2CF9AE}" pid="6" name="IWPOrganisationalUnit">
    <vt:lpwstr>3;#DfE|cc08a6d4-dfde-4d0f-bd85-069ebcef80d5</vt:lpwstr>
  </property>
  <property fmtid="{D5CDD505-2E9C-101B-9397-08002B2CF9AE}" pid="7" name="IWPOwner">
    <vt:lpwstr>1;#DfE|a484111e-5b24-4ad9-9778-c536c8c88985</vt:lpwstr>
  </property>
  <property fmtid="{D5CDD505-2E9C-101B-9397-08002B2CF9AE}" pid="8" name="IWPSubject">
    <vt:lpwstr/>
  </property>
  <property fmtid="{D5CDD505-2E9C-101B-9397-08002B2CF9AE}" pid="9" name="IWPFunction">
    <vt:lpwstr/>
  </property>
  <property fmtid="{D5CDD505-2E9C-101B-9397-08002B2CF9AE}" pid="10" name="IWPSiteType">
    <vt:lpwstr/>
  </property>
  <property fmtid="{D5CDD505-2E9C-101B-9397-08002B2CF9AE}" pid="11" name="IWPRightsProtectiveMarking">
    <vt:lpwstr>2;#Official|0884c477-2e62-47ea-b19c-5af6e91124c5</vt:lpwstr>
  </property>
  <property fmtid="{D5CDD505-2E9C-101B-9397-08002B2CF9AE}" pid="12" name="Site">
    <vt:lpwstr>22;#Communic​ati​ons|60b3cc5e-d979-4a7a-b73d-c058e341a548</vt:lpwstr>
  </property>
</Properties>
</file>