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6946"/>
        <w:gridCol w:w="7929"/>
        <w:gridCol w:w="234"/>
      </w:tblGrid>
      <w:tr w:rsidR="00F354FF" w:rsidTr="00A63163">
        <w:trPr>
          <w:trHeight w:val="167"/>
        </w:trPr>
        <w:tc>
          <w:tcPr>
            <w:tcW w:w="279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 w:val="restart"/>
            <w:shd w:val="clear" w:color="auto" w:fill="2E74B5" w:themeFill="accent1" w:themeFillShade="BF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  <w:tc>
          <w:tcPr>
            <w:tcW w:w="14875" w:type="dxa"/>
            <w:gridSpan w:val="2"/>
            <w:shd w:val="clear" w:color="auto" w:fill="9CC2E5" w:themeFill="accent1" w:themeFillTint="99"/>
          </w:tcPr>
          <w:p w:rsidR="00F354FF" w:rsidRDefault="00B45096" w:rsidP="00F354FF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Year </w:t>
            </w:r>
            <w:r w:rsidR="001510D6">
              <w:rPr>
                <w:rFonts w:ascii="SassoonPrimaryInfant" w:hAnsi="SassoonPrimaryInfant"/>
                <w:b/>
                <w:sz w:val="36"/>
              </w:rPr>
              <w:t>2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 xml:space="preserve"> </w:t>
            </w:r>
            <w:r w:rsidR="00EE2A5B">
              <w:rPr>
                <w:rFonts w:ascii="SassoonPrimaryInfant" w:hAnsi="SassoonPrimaryInfant"/>
                <w:b/>
                <w:sz w:val="36"/>
              </w:rPr>
              <w:t>RHE</w:t>
            </w:r>
            <w:r w:rsidR="00F354FF" w:rsidRPr="00F354FF">
              <w:rPr>
                <w:rFonts w:ascii="SassoonPrimaryInfant" w:hAnsi="SassoonPrimaryInfant"/>
                <w:b/>
                <w:color w:val="FF0000"/>
                <w:sz w:val="36"/>
              </w:rPr>
              <w:t xml:space="preserve"> </w:t>
            </w:r>
            <w:r w:rsidR="00F354FF" w:rsidRPr="00C114B9">
              <w:rPr>
                <w:rFonts w:ascii="SassoonPrimaryInfant" w:hAnsi="SassoonPrimaryInfant"/>
                <w:b/>
                <w:sz w:val="36"/>
              </w:rPr>
              <w:t>Knowledge Organiser</w:t>
            </w:r>
          </w:p>
          <w:p w:rsidR="00EE2A5B" w:rsidRPr="0043287A" w:rsidRDefault="00CD6670" w:rsidP="00F354FF">
            <w:pPr>
              <w:jc w:val="center"/>
              <w:rPr>
                <w:rFonts w:ascii="SassoonPrimaryInfant" w:hAnsi="SassoonPrimaryInfant"/>
                <w:b/>
                <w:color w:val="FF0000"/>
                <w:sz w:val="36"/>
              </w:rPr>
            </w:pPr>
            <w:r>
              <w:rPr>
                <w:rFonts w:ascii="SassoonPrimaryInfant" w:hAnsi="SassoonPrimaryInfant"/>
                <w:b/>
                <w:color w:val="FF0000"/>
                <w:sz w:val="36"/>
              </w:rPr>
              <w:t xml:space="preserve">Summer </w:t>
            </w:r>
            <w:r w:rsidR="00036822">
              <w:rPr>
                <w:rFonts w:ascii="SassoonPrimaryInfant" w:hAnsi="SassoonPrimaryInfant"/>
                <w:b/>
                <w:color w:val="FF0000"/>
                <w:sz w:val="36"/>
              </w:rPr>
              <w:t>2</w:t>
            </w:r>
          </w:p>
          <w:p w:rsidR="00483AF2" w:rsidRPr="00C114B9" w:rsidRDefault="00EE2A5B" w:rsidP="00483AF2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  <w:r>
              <w:rPr>
                <w:rFonts w:ascii="SassoonPrimaryInfant" w:hAnsi="SassoonPrimaryInfant"/>
                <w:b/>
                <w:sz w:val="36"/>
              </w:rPr>
              <w:t xml:space="preserve">Theme: </w:t>
            </w:r>
            <w:r w:rsidR="00036822">
              <w:rPr>
                <w:rFonts w:ascii="SassoonPrimaryInfant" w:hAnsi="SassoonPrimaryInfant"/>
                <w:b/>
                <w:sz w:val="36"/>
              </w:rPr>
              <w:t>Growing Up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6"/>
              </w:rPr>
            </w:pPr>
          </w:p>
        </w:tc>
      </w:tr>
      <w:tr w:rsidR="0034317B" w:rsidTr="00A63163"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C114B9" w:rsidRDefault="00F354FF" w:rsidP="00A63163">
            <w:pPr>
              <w:jc w:val="center"/>
              <w:rPr>
                <w:rFonts w:ascii="SassoonPrimaryInfant" w:hAnsi="SassoonPrimaryInfant"/>
                <w:b/>
                <w:sz w:val="32"/>
              </w:rPr>
            </w:pPr>
          </w:p>
        </w:tc>
        <w:tc>
          <w:tcPr>
            <w:tcW w:w="6946" w:type="dxa"/>
            <w:shd w:val="clear" w:color="auto" w:fill="DEEAF6" w:themeFill="accent1" w:themeFillTint="33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>Key Knowledge</w:t>
            </w:r>
          </w:p>
        </w:tc>
        <w:tc>
          <w:tcPr>
            <w:tcW w:w="7929" w:type="dxa"/>
            <w:shd w:val="clear" w:color="auto" w:fill="BDD6EE" w:themeFill="accent1" w:themeFillTint="66"/>
          </w:tcPr>
          <w:p w:rsidR="00F354FF" w:rsidRDefault="00F354FF" w:rsidP="00A63163">
            <w:pPr>
              <w:jc w:val="center"/>
              <w:rPr>
                <w:rFonts w:ascii="SassoonPrimaryInfant" w:hAnsi="SassoonPrimaryInfant"/>
                <w:b/>
              </w:rPr>
            </w:pPr>
            <w:r w:rsidRPr="00C114B9">
              <w:rPr>
                <w:rFonts w:ascii="SassoonPrimaryInfant" w:hAnsi="SassoonPrimaryInfant"/>
                <w:b/>
                <w:sz w:val="32"/>
              </w:rPr>
              <w:t xml:space="preserve">Key </w:t>
            </w:r>
            <w:r>
              <w:rPr>
                <w:rFonts w:ascii="SassoonPrimaryInfant" w:hAnsi="SassoonPrimaryInfant"/>
                <w:b/>
                <w:sz w:val="32"/>
              </w:rPr>
              <w:t>Vocabulary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34317B" w:rsidTr="00C66901">
        <w:trPr>
          <w:trHeight w:val="3513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 w:val="restart"/>
            <w:shd w:val="clear" w:color="auto" w:fill="DEEAF6" w:themeFill="accent1" w:themeFillTint="33"/>
          </w:tcPr>
          <w:p w:rsidR="00F354FF" w:rsidRPr="0043287A" w:rsidRDefault="00F354FF" w:rsidP="00A63163">
            <w:pPr>
              <w:rPr>
                <w:rFonts w:ascii="SassoonPrimaryInfant" w:hAnsi="SassoonPrimaryInfant"/>
                <w:sz w:val="24"/>
                <w:u w:color="000000"/>
              </w:rPr>
            </w:pPr>
          </w:p>
          <w:p w:rsidR="00B45096" w:rsidRPr="0043287A" w:rsidRDefault="00B45096" w:rsidP="00B45096">
            <w:pPr>
              <w:rPr>
                <w:rFonts w:ascii="SassoonPrimaryInfant" w:hAnsi="SassoonPrimaryInfant"/>
                <w:sz w:val="24"/>
                <w:u w:color="000000"/>
              </w:rPr>
            </w:pPr>
            <w:r w:rsidRPr="0043287A">
              <w:rPr>
                <w:rFonts w:ascii="SassoonPrimaryInfant" w:hAnsi="SassoonPrimaryInfant"/>
                <w:b/>
                <w:sz w:val="24"/>
                <w:u w:color="000000"/>
              </w:rPr>
              <w:t>By the end of this unit pupils will…</w:t>
            </w:r>
            <w:r w:rsidRPr="0043287A">
              <w:rPr>
                <w:rFonts w:ascii="SassoonPrimaryInfant" w:hAnsi="SassoonPrimaryInfant"/>
                <w:sz w:val="24"/>
                <w:u w:color="000000"/>
              </w:rPr>
              <w:t xml:space="preserve">   </w:t>
            </w:r>
          </w:p>
          <w:p w:rsidR="00AC53AF" w:rsidRPr="003C27F1" w:rsidRDefault="00AC53AF" w:rsidP="00AC53AF">
            <w:pPr>
              <w:rPr>
                <w:sz w:val="28"/>
                <w:szCs w:val="28"/>
              </w:rPr>
            </w:pPr>
          </w:p>
          <w:p w:rsidR="0034317B" w:rsidRPr="00B63A4D" w:rsidRDefault="0034317B" w:rsidP="003C27F1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 w:rsidRPr="00B63A4D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Be able to say what a habit is and list good and bad habits.</w:t>
            </w:r>
            <w:r w:rsidR="003C27F1" w:rsidRPr="00B63A4D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 These might include exercise washing and sleeping routines as well as habits that the children want to break like thumb sucking.</w:t>
            </w:r>
            <w:r w:rsidR="00B63A4D" w:rsidRPr="00B63A4D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 The children will understand that these will change as they grow.</w:t>
            </w:r>
          </w:p>
          <w:p w:rsidR="0034317B" w:rsidRPr="00B63A4D" w:rsidRDefault="003C27F1" w:rsidP="003C27F1">
            <w:pPr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</w:pPr>
            <w:r w:rsidRPr="00B63A4D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The children will also learn to use the scientific names for different external body parts. These will also include male and female external body parts.</w:t>
            </w:r>
          </w:p>
          <w:p w:rsidR="0043287A" w:rsidRPr="00B63A4D" w:rsidRDefault="003C27F1" w:rsidP="003C27F1">
            <w:pPr>
              <w:rPr>
                <w:rFonts w:ascii="SassoonCRInfant" w:eastAsia="SassoonPrimaryInfant" w:hAnsi="SassoonCRInfant" w:cs="SassoonPrimaryInfant"/>
                <w:sz w:val="24"/>
                <w:szCs w:val="24"/>
              </w:rPr>
            </w:pPr>
            <w:r w:rsidRPr="00B63A4D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The children will </w:t>
            </w:r>
            <w:r w:rsidR="0034317B" w:rsidRPr="00B63A4D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>know that parts of your body are private</w:t>
            </w:r>
            <w:r w:rsidRPr="00B63A4D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 and be able to explain what “private” means.</w:t>
            </w:r>
            <w:r w:rsidR="00B63A4D" w:rsidRPr="00B63A4D">
              <w:rPr>
                <w:rFonts w:ascii="SassoonPrimaryInfant" w:eastAsia="SassoonPrimaryInfant" w:hAnsi="SassoonPrimaryInfant" w:cs="SassoonPrimaryInfant"/>
                <w:sz w:val="24"/>
                <w:szCs w:val="24"/>
              </w:rPr>
              <w:t xml:space="preserve"> The children will learn that different traits such as braveness or kindness are not linked to any particular sex.</w:t>
            </w:r>
          </w:p>
          <w:p w:rsidR="0034317B" w:rsidRPr="0034317B" w:rsidRDefault="0034317B" w:rsidP="0034317B">
            <w:pPr>
              <w:rPr>
                <w:rFonts w:ascii="SassoonCRInfant" w:eastAsia="SassoonPrimaryInfant" w:hAnsi="SassoonCRInfant" w:cs="SassoonPrimary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901390</wp:posOffset>
                  </wp:positionH>
                  <wp:positionV relativeFrom="paragraph">
                    <wp:posOffset>30096</wp:posOffset>
                  </wp:positionV>
                  <wp:extent cx="2466975" cy="2010585"/>
                  <wp:effectExtent l="0" t="0" r="0" b="8890"/>
                  <wp:wrapNone/>
                  <wp:docPr id="6" name="Picture 6" descr="Body Parts Boy Girl Stock Illustrations – 257 Body Parts Boy Girl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dy Parts Boy Girl Stock Illustrations – 257 Body Parts Boy Girl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01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29" w:type="dxa"/>
            <w:shd w:val="clear" w:color="auto" w:fill="BDD6EE" w:themeFill="accent1" w:themeFillTint="66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6"/>
              <w:gridCol w:w="5687"/>
            </w:tblGrid>
            <w:tr w:rsidR="003C27F1" w:rsidTr="00861AB1">
              <w:tc>
                <w:tcPr>
                  <w:tcW w:w="2016" w:type="dxa"/>
                </w:tcPr>
                <w:p w:rsidR="003C27F1" w:rsidRDefault="003C27F1" w:rsidP="0034317B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8"/>
                      <w:szCs w:val="28"/>
                    </w:rPr>
                  </w:pPr>
                  <w:r w:rsidRPr="003C27F1">
                    <w:rPr>
                      <w:rFonts w:ascii="SassoonPrimaryInfant" w:eastAsia="SassoonPrimaryInfant" w:hAnsi="SassoonPrimaryInfant" w:cs="SassoonPrimaryInfant"/>
                      <w:b/>
                      <w:color w:val="FF0000"/>
                      <w:sz w:val="28"/>
                      <w:szCs w:val="28"/>
                    </w:rPr>
                    <w:t>Habit</w:t>
                  </w:r>
                </w:p>
              </w:tc>
              <w:tc>
                <w:tcPr>
                  <w:tcW w:w="5687" w:type="dxa"/>
                </w:tcPr>
                <w:p w:rsidR="003C27F1" w:rsidRPr="00B63A4D" w:rsidRDefault="003C27F1" w:rsidP="00B63A4D">
                  <w:pPr>
                    <w:jc w:val="both"/>
                    <w:rPr>
                      <w:rFonts w:ascii="SassoonPrimaryInfantMedium" w:eastAsia="SassoonPrimaryInfant" w:hAnsi="SassoonPrimaryInfantMedium" w:cs="SassoonPrimaryInfant"/>
                      <w:sz w:val="24"/>
                      <w:szCs w:val="24"/>
                    </w:rPr>
                  </w:pPr>
                  <w:r w:rsidRPr="00B63A4D">
                    <w:rPr>
                      <w:rFonts w:ascii="SassoonPrimaryInfantMedium" w:eastAsia="SassoonPrimaryInfant" w:hAnsi="SassoonPrimaryInfantMedium" w:cs="SassoonPrimaryInfant"/>
                      <w:sz w:val="24"/>
                      <w:szCs w:val="24"/>
                    </w:rPr>
                    <w:t>A usual way of behaving</w:t>
                  </w:r>
                </w:p>
              </w:tc>
            </w:tr>
            <w:tr w:rsidR="00B63A4D" w:rsidTr="00861AB1">
              <w:tc>
                <w:tcPr>
                  <w:tcW w:w="2016" w:type="dxa"/>
                </w:tcPr>
                <w:p w:rsidR="00B63A4D" w:rsidRPr="00B63A4D" w:rsidRDefault="00B63A4D" w:rsidP="00B63A4D">
                  <w:pPr>
                    <w:rPr>
                      <w:rFonts w:ascii="SassoonPrimaryInfantMedium" w:eastAsia="SassoonPrimaryInfant" w:hAnsi="SassoonPrimaryInfantMedium" w:cs="SassoonPrimaryInfant"/>
                      <w:b/>
                      <w:sz w:val="28"/>
                      <w:szCs w:val="28"/>
                    </w:rPr>
                  </w:pPr>
                  <w:r w:rsidRPr="00B63A4D">
                    <w:rPr>
                      <w:rFonts w:ascii="SassoonPrimaryInfantMedium" w:eastAsia="SassoonPrimaryInfant" w:hAnsi="SassoonPrimaryInfantMedium" w:cs="SassoonPrimaryInfant"/>
                      <w:b/>
                      <w:color w:val="FFC000"/>
                      <w:sz w:val="28"/>
                      <w:szCs w:val="28"/>
                    </w:rPr>
                    <w:t>Boy</w:t>
                  </w:r>
                </w:p>
              </w:tc>
              <w:tc>
                <w:tcPr>
                  <w:tcW w:w="5687" w:type="dxa"/>
                </w:tcPr>
                <w:p w:rsidR="00B63A4D" w:rsidRPr="00B63A4D" w:rsidRDefault="00B63A4D" w:rsidP="00B63A4D">
                  <w:pPr>
                    <w:jc w:val="both"/>
                    <w:rPr>
                      <w:rFonts w:ascii="SassoonPrimaryInfantMedium" w:eastAsia="SassoonPrimaryInfant" w:hAnsi="SassoonPrimaryInfantMedium" w:cs="SassoonPrimaryInfant"/>
                      <w:sz w:val="24"/>
                      <w:szCs w:val="24"/>
                    </w:rPr>
                  </w:pPr>
                  <w:r w:rsidRPr="00B63A4D">
                    <w:rPr>
                      <w:rFonts w:ascii="SassoonPrimaryInfantMedium" w:eastAsia="SassoonPrimaryInfant" w:hAnsi="SassoonPrimaryInfantMedium" w:cs="SassoonPrimaryInfant"/>
                      <w:sz w:val="24"/>
                      <w:szCs w:val="24"/>
                    </w:rPr>
                    <w:t>A child who is male</w:t>
                  </w:r>
                </w:p>
              </w:tc>
            </w:tr>
            <w:tr w:rsidR="00B63A4D" w:rsidTr="00861AB1">
              <w:tc>
                <w:tcPr>
                  <w:tcW w:w="2016" w:type="dxa"/>
                </w:tcPr>
                <w:p w:rsidR="00B63A4D" w:rsidRPr="00B63A4D" w:rsidRDefault="00B63A4D" w:rsidP="00B63A4D">
                  <w:pPr>
                    <w:rPr>
                      <w:rFonts w:ascii="SassoonPrimaryInfantMedium" w:eastAsia="SassoonPrimaryInfant" w:hAnsi="SassoonPrimaryInfantMedium" w:cs="SassoonPrimaryInfant"/>
                      <w:b/>
                      <w:sz w:val="28"/>
                      <w:szCs w:val="28"/>
                    </w:rPr>
                  </w:pPr>
                  <w:r w:rsidRPr="00B63A4D">
                    <w:rPr>
                      <w:rFonts w:ascii="SassoonPrimaryInfantMedium" w:eastAsia="SassoonPrimaryInfant" w:hAnsi="SassoonPrimaryInfantMedium" w:cs="SassoonPrimaryInfant"/>
                      <w:b/>
                      <w:color w:val="00B050"/>
                      <w:sz w:val="28"/>
                      <w:szCs w:val="28"/>
                    </w:rPr>
                    <w:t>Girl</w:t>
                  </w:r>
                </w:p>
              </w:tc>
              <w:tc>
                <w:tcPr>
                  <w:tcW w:w="5687" w:type="dxa"/>
                </w:tcPr>
                <w:p w:rsidR="00B63A4D" w:rsidRPr="00B63A4D" w:rsidRDefault="00B63A4D" w:rsidP="00B63A4D">
                  <w:pPr>
                    <w:jc w:val="both"/>
                    <w:rPr>
                      <w:rFonts w:ascii="SassoonPrimaryInfantMedium" w:eastAsia="SassoonPrimaryInfant" w:hAnsi="SassoonPrimaryInfantMedium" w:cs="SassoonPrimaryInfant"/>
                      <w:sz w:val="24"/>
                      <w:szCs w:val="24"/>
                    </w:rPr>
                  </w:pPr>
                  <w:r w:rsidRPr="00B63A4D">
                    <w:rPr>
                      <w:rFonts w:ascii="SassoonPrimaryInfantMedium" w:eastAsia="SassoonPrimaryInfant" w:hAnsi="SassoonPrimaryInfantMedium" w:cs="SassoonPrimaryInfant"/>
                      <w:sz w:val="24"/>
                      <w:szCs w:val="24"/>
                    </w:rPr>
                    <w:t>A child that is female.</w:t>
                  </w:r>
                </w:p>
              </w:tc>
            </w:tr>
            <w:tr w:rsidR="003C27F1" w:rsidTr="00861AB1">
              <w:tc>
                <w:tcPr>
                  <w:tcW w:w="2016" w:type="dxa"/>
                </w:tcPr>
                <w:p w:rsidR="003C27F1" w:rsidRDefault="003C27F1" w:rsidP="0034317B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8"/>
                      <w:szCs w:val="28"/>
                    </w:rPr>
                  </w:pPr>
                  <w:r w:rsidRPr="003C27F1">
                    <w:rPr>
                      <w:rFonts w:ascii="SassoonPrimaryInfant" w:eastAsia="SassoonPrimaryInfant" w:hAnsi="SassoonPrimaryInfant" w:cs="SassoonPrimaryInfant"/>
                      <w:b/>
                      <w:color w:val="0070C0"/>
                      <w:sz w:val="28"/>
                      <w:szCs w:val="28"/>
                    </w:rPr>
                    <w:t>Negative</w:t>
                  </w:r>
                </w:p>
              </w:tc>
              <w:tc>
                <w:tcPr>
                  <w:tcW w:w="5687" w:type="dxa"/>
                </w:tcPr>
                <w:p w:rsidR="003C27F1" w:rsidRPr="00B63A4D" w:rsidRDefault="003C27F1" w:rsidP="00B63A4D">
                  <w:pPr>
                    <w:jc w:val="both"/>
                    <w:rPr>
                      <w:rFonts w:ascii="SassoonPrimaryInfantMedium" w:eastAsia="SassoonPrimaryInfant" w:hAnsi="SassoonPrimaryInfantMedium" w:cs="SassoonPrimaryInfant"/>
                      <w:sz w:val="24"/>
                      <w:szCs w:val="24"/>
                    </w:rPr>
                  </w:pPr>
                  <w:r w:rsidRPr="00B63A4D">
                    <w:rPr>
                      <w:rFonts w:ascii="SassoonPrimaryInfantMedium" w:eastAsia="SassoonPrimaryInfant" w:hAnsi="SassoonPrimaryInfantMedium" w:cs="SassoonPrimaryInfant"/>
                      <w:sz w:val="24"/>
                      <w:szCs w:val="24"/>
                    </w:rPr>
                    <w:t>Something that could be harmful</w:t>
                  </w:r>
                </w:p>
              </w:tc>
            </w:tr>
            <w:tr w:rsidR="003C27F1" w:rsidTr="00861AB1">
              <w:tc>
                <w:tcPr>
                  <w:tcW w:w="2016" w:type="dxa"/>
                </w:tcPr>
                <w:p w:rsidR="003C27F1" w:rsidRDefault="003C27F1" w:rsidP="0034317B">
                  <w:pPr>
                    <w:rPr>
                      <w:rFonts w:ascii="SassoonPrimaryInfant" w:eastAsia="SassoonPrimaryInfant" w:hAnsi="SassoonPrimaryInfant" w:cs="SassoonPrimaryInfant"/>
                      <w:b/>
                      <w:sz w:val="28"/>
                      <w:szCs w:val="28"/>
                    </w:rPr>
                  </w:pPr>
                  <w:r w:rsidRPr="003C27F1">
                    <w:rPr>
                      <w:rFonts w:ascii="SassoonPrimaryInfant" w:eastAsia="SassoonPrimaryInfant" w:hAnsi="SassoonPrimaryInfant" w:cs="SassoonPrimaryInfant"/>
                      <w:b/>
                      <w:color w:val="7030A0"/>
                      <w:sz w:val="28"/>
                      <w:szCs w:val="28"/>
                    </w:rPr>
                    <w:t>Private</w:t>
                  </w:r>
                </w:p>
              </w:tc>
              <w:tc>
                <w:tcPr>
                  <w:tcW w:w="5687" w:type="dxa"/>
                </w:tcPr>
                <w:p w:rsidR="003C27F1" w:rsidRPr="00B63A4D" w:rsidRDefault="003C27F1" w:rsidP="00B63A4D">
                  <w:pPr>
                    <w:jc w:val="both"/>
                    <w:rPr>
                      <w:rFonts w:ascii="SassoonPrimaryInfantMedium" w:eastAsia="SassoonPrimaryInfant" w:hAnsi="SassoonPrimaryInfantMedium" w:cs="SassoonPrimaryInfant"/>
                      <w:sz w:val="24"/>
                      <w:szCs w:val="24"/>
                    </w:rPr>
                  </w:pPr>
                  <w:r w:rsidRPr="00B63A4D">
                    <w:rPr>
                      <w:rFonts w:ascii="SassoonPrimaryInfantMedium" w:eastAsia="SassoonPrimaryInfant" w:hAnsi="SassoonPrimaryInfantMedium" w:cs="SassoonPrimaryInfant"/>
                      <w:sz w:val="24"/>
                      <w:szCs w:val="24"/>
                    </w:rPr>
                    <w:t>Something that yo</w:t>
                  </w:r>
                  <w:bookmarkStart w:id="0" w:name="_GoBack"/>
                  <w:bookmarkEnd w:id="0"/>
                  <w:r w:rsidRPr="00B63A4D">
                    <w:rPr>
                      <w:rFonts w:ascii="SassoonPrimaryInfantMedium" w:eastAsia="SassoonPrimaryInfant" w:hAnsi="SassoonPrimaryInfantMedium" w:cs="SassoonPrimaryInfant"/>
                      <w:sz w:val="24"/>
                      <w:szCs w:val="24"/>
                    </w:rPr>
                    <w:t>u don’t want to share.</w:t>
                  </w:r>
                </w:p>
              </w:tc>
            </w:tr>
            <w:tr w:rsidR="003C27F1" w:rsidTr="00861AB1">
              <w:trPr>
                <w:trHeight w:val="77"/>
              </w:trPr>
              <w:tc>
                <w:tcPr>
                  <w:tcW w:w="2016" w:type="dxa"/>
                </w:tcPr>
                <w:p w:rsidR="003C27F1" w:rsidRPr="003C27F1" w:rsidRDefault="003C27F1" w:rsidP="0034317B">
                  <w:pPr>
                    <w:rPr>
                      <w:rFonts w:ascii="SassoonPrimaryInfant" w:eastAsia="SassoonPrimaryInfant" w:hAnsi="SassoonPrimaryInfant" w:cs="SassoonPrimaryInfant"/>
                      <w:b/>
                      <w:color w:val="FF0066"/>
                      <w:sz w:val="28"/>
                      <w:szCs w:val="28"/>
                    </w:rPr>
                  </w:pPr>
                  <w:r w:rsidRPr="003C27F1">
                    <w:rPr>
                      <w:rFonts w:ascii="SassoonPrimaryInfant" w:eastAsia="SassoonPrimaryInfant" w:hAnsi="SassoonPrimaryInfant" w:cs="SassoonPrimaryInfant"/>
                      <w:b/>
                      <w:color w:val="FF0066"/>
                      <w:sz w:val="28"/>
                      <w:szCs w:val="28"/>
                    </w:rPr>
                    <w:t>Trust</w:t>
                  </w:r>
                </w:p>
              </w:tc>
              <w:tc>
                <w:tcPr>
                  <w:tcW w:w="5687" w:type="dxa"/>
                </w:tcPr>
                <w:p w:rsidR="003C27F1" w:rsidRPr="00B63A4D" w:rsidRDefault="003C27F1" w:rsidP="00B63A4D">
                  <w:pPr>
                    <w:jc w:val="both"/>
                    <w:rPr>
                      <w:rFonts w:ascii="SassoonPrimaryInfantMedium" w:eastAsia="SassoonPrimaryInfant" w:hAnsi="SassoonPrimaryInfantMedium" w:cs="SassoonPrimaryInfant"/>
                      <w:sz w:val="24"/>
                      <w:szCs w:val="24"/>
                    </w:rPr>
                  </w:pPr>
                  <w:r w:rsidRPr="00B63A4D">
                    <w:rPr>
                      <w:rFonts w:ascii="SassoonPrimaryInfantMedium" w:eastAsia="SassoonPrimaryInfant" w:hAnsi="SassoonPrimaryInfantMedium" w:cs="SassoonPrimaryInfant"/>
                      <w:sz w:val="24"/>
                      <w:szCs w:val="24"/>
                    </w:rPr>
                    <w:t>Having someone who is there for you</w:t>
                  </w:r>
                </w:p>
              </w:tc>
            </w:tr>
          </w:tbl>
          <w:p w:rsidR="00CD6670" w:rsidRPr="0043287A" w:rsidRDefault="00CD6670" w:rsidP="00DE7B8D">
            <w:pPr>
              <w:rPr>
                <w:rFonts w:ascii="SassoonPrimaryInfant" w:eastAsia="SassoonPrimaryInfant" w:hAnsi="SassoonPrimaryInfant" w:cs="SassoonPrimaryInfant"/>
                <w:sz w:val="28"/>
                <w:szCs w:val="28"/>
                <w:u w:val="single"/>
              </w:rPr>
            </w:pPr>
          </w:p>
          <w:p w:rsidR="00B45096" w:rsidRPr="00AC53AF" w:rsidRDefault="00B45096" w:rsidP="001012F0">
            <w:pPr>
              <w:rPr>
                <w:rFonts w:ascii="SassoonPrimaryInfant" w:eastAsia="SassoonPrimaryInfant" w:hAnsi="SassoonPrimaryInfant" w:cstheme="minorHAnsi"/>
                <w:b/>
                <w:sz w:val="32"/>
                <w:szCs w:val="32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34317B" w:rsidTr="00CD6670">
        <w:trPr>
          <w:trHeight w:val="542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F354FF" w:rsidRPr="00D064B3" w:rsidRDefault="00F354FF" w:rsidP="00A63163">
            <w:pPr>
              <w:jc w:val="center"/>
              <w:rPr>
                <w:b/>
              </w:rPr>
            </w:pPr>
            <w:r>
              <w:rPr>
                <w:rFonts w:ascii="SassoonPrimaryInfant" w:hAnsi="SassoonPrimaryInfant"/>
                <w:b/>
                <w:sz w:val="32"/>
              </w:rPr>
              <w:t>Local Links / Exciting Books</w:t>
            </w:r>
            <w:r w:rsidR="00B05E1F">
              <w:rPr>
                <w:rFonts w:ascii="SassoonPrimaryInfant" w:hAnsi="SassoonPrimaryInfant"/>
                <w:b/>
                <w:sz w:val="32"/>
              </w:rPr>
              <w:t>/Associated Trips</w:t>
            </w: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34317B" w:rsidTr="00A63163">
        <w:trPr>
          <w:trHeight w:val="7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F354FF" w:rsidRPr="0077255C" w:rsidRDefault="00F354FF" w:rsidP="00A63163">
            <w:pPr>
              <w:rPr>
                <w:noProof/>
              </w:rPr>
            </w:pPr>
          </w:p>
        </w:tc>
        <w:tc>
          <w:tcPr>
            <w:tcW w:w="7929" w:type="dxa"/>
            <w:shd w:val="clear" w:color="auto" w:fill="9CC2E5" w:themeFill="accent1" w:themeFillTint="99"/>
          </w:tcPr>
          <w:p w:rsidR="0034317B" w:rsidRDefault="0034317B" w:rsidP="0034317B">
            <w:pPr>
              <w:rPr>
                <w:rFonts w:ascii="SassoonPrimaryInfant" w:hAnsi="SassoonPrimaryInfant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1788795</wp:posOffset>
                  </wp:positionH>
                  <wp:positionV relativeFrom="paragraph">
                    <wp:posOffset>139065</wp:posOffset>
                  </wp:positionV>
                  <wp:extent cx="2929467" cy="1647825"/>
                  <wp:effectExtent l="0" t="0" r="4445" b="0"/>
                  <wp:wrapNone/>
                  <wp:docPr id="7" name="Picture 7" descr="The Pantosaurus Song! | #TalkPANTS | NSPCC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 Pantosaurus Song! | #TalkPANTS | NSPCC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467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317B" w:rsidRDefault="0034317B" w:rsidP="0034317B">
            <w:pPr>
              <w:rPr>
                <w:rFonts w:ascii="SassoonPrimaryInfant" w:hAnsi="SassoonPrimaryInfant"/>
              </w:rPr>
            </w:pPr>
          </w:p>
          <w:p w:rsidR="0034317B" w:rsidRDefault="0034317B" w:rsidP="0034317B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Listen to the “Pant Song” on</w:t>
            </w:r>
          </w:p>
          <w:p w:rsidR="00C66901" w:rsidRDefault="0034317B" w:rsidP="0034317B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 the NSPCC website</w:t>
            </w:r>
          </w:p>
          <w:p w:rsidR="00C66901" w:rsidRDefault="00C66901" w:rsidP="00F354FF">
            <w:pPr>
              <w:rPr>
                <w:rFonts w:ascii="SassoonPrimaryInfant" w:hAnsi="SassoonPrimaryInfant"/>
              </w:rPr>
            </w:pPr>
          </w:p>
          <w:p w:rsidR="00C66901" w:rsidRDefault="00C66901" w:rsidP="00F354FF">
            <w:pPr>
              <w:rPr>
                <w:rFonts w:ascii="SassoonPrimaryInfant" w:hAnsi="SassoonPrimaryInfant"/>
              </w:rPr>
            </w:pPr>
          </w:p>
          <w:p w:rsidR="0034317B" w:rsidRDefault="0034317B" w:rsidP="00F354FF">
            <w:pPr>
              <w:rPr>
                <w:rFonts w:ascii="SassoonPrimaryInfant" w:hAnsi="SassoonPrimaryInfant"/>
              </w:rPr>
            </w:pPr>
          </w:p>
          <w:p w:rsidR="0034317B" w:rsidRDefault="0034317B" w:rsidP="00F354FF">
            <w:pPr>
              <w:rPr>
                <w:rFonts w:ascii="SassoonPrimaryInfant" w:hAnsi="SassoonPrimaryInfant"/>
              </w:rPr>
            </w:pPr>
          </w:p>
          <w:p w:rsidR="0034317B" w:rsidRDefault="0034317B" w:rsidP="00F354FF">
            <w:pPr>
              <w:rPr>
                <w:rFonts w:ascii="SassoonPrimaryInfant" w:hAnsi="SassoonPrimaryInfant"/>
              </w:rPr>
            </w:pPr>
          </w:p>
          <w:p w:rsidR="0034317B" w:rsidRDefault="0034317B" w:rsidP="00F354FF">
            <w:pPr>
              <w:rPr>
                <w:rFonts w:ascii="SassoonPrimaryInfant" w:hAnsi="SassoonPrimaryInfant"/>
              </w:rPr>
            </w:pPr>
          </w:p>
          <w:p w:rsidR="00F354FF" w:rsidRDefault="00F354FF" w:rsidP="00F354FF">
            <w:pPr>
              <w:rPr>
                <w:rFonts w:ascii="SassoonPrimaryInfant" w:hAnsi="SassoonPrimaryInfant"/>
              </w:rPr>
            </w:pPr>
          </w:p>
          <w:p w:rsidR="00C66901" w:rsidRPr="00D064B3" w:rsidRDefault="00C66901" w:rsidP="00F354FF">
            <w:pPr>
              <w:rPr>
                <w:rFonts w:ascii="SassoonPrimaryInfant" w:hAnsi="SassoonPrimaryInfant"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  <w:tr w:rsidR="00F354FF" w:rsidTr="00A63163">
        <w:trPr>
          <w:trHeight w:val="130"/>
        </w:trPr>
        <w:tc>
          <w:tcPr>
            <w:tcW w:w="279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14875" w:type="dxa"/>
            <w:gridSpan w:val="2"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234" w:type="dxa"/>
            <w:vMerge/>
            <w:shd w:val="clear" w:color="auto" w:fill="2E74B5" w:themeFill="accent1" w:themeFillShade="BF"/>
          </w:tcPr>
          <w:p w:rsidR="00F354FF" w:rsidRDefault="00F354FF" w:rsidP="00A63163">
            <w:pPr>
              <w:rPr>
                <w:rFonts w:ascii="SassoonPrimaryInfant" w:hAnsi="SassoonPrimaryInfant"/>
                <w:b/>
              </w:rPr>
            </w:pPr>
          </w:p>
        </w:tc>
      </w:tr>
    </w:tbl>
    <w:p w:rsidR="00F354FF" w:rsidRPr="00E10B01" w:rsidRDefault="00F354FF" w:rsidP="00F354FF">
      <w:pPr>
        <w:rPr>
          <w:rFonts w:ascii="SassoonPrimaryInfant" w:hAnsi="SassoonPrimaryInfant"/>
          <w:b/>
        </w:rPr>
      </w:pPr>
    </w:p>
    <w:p w:rsidR="001F20C7" w:rsidRDefault="001F20C7"/>
    <w:sectPr w:rsidR="001F20C7" w:rsidSect="00F354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A38"/>
    <w:multiLevelType w:val="hybridMultilevel"/>
    <w:tmpl w:val="AB0A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28CD"/>
    <w:multiLevelType w:val="hybridMultilevel"/>
    <w:tmpl w:val="0F769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640CD"/>
    <w:multiLevelType w:val="hybridMultilevel"/>
    <w:tmpl w:val="61462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44E37"/>
    <w:multiLevelType w:val="hybridMultilevel"/>
    <w:tmpl w:val="8D521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B4AAE"/>
    <w:multiLevelType w:val="hybridMultilevel"/>
    <w:tmpl w:val="502C0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B61A2"/>
    <w:multiLevelType w:val="hybridMultilevel"/>
    <w:tmpl w:val="A0AE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F75F3"/>
    <w:multiLevelType w:val="hybridMultilevel"/>
    <w:tmpl w:val="9E4C7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54EB3"/>
    <w:multiLevelType w:val="hybridMultilevel"/>
    <w:tmpl w:val="CF64E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A1520"/>
    <w:multiLevelType w:val="hybridMultilevel"/>
    <w:tmpl w:val="32BE2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C5D9D"/>
    <w:multiLevelType w:val="hybridMultilevel"/>
    <w:tmpl w:val="28187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535B3"/>
    <w:multiLevelType w:val="hybridMultilevel"/>
    <w:tmpl w:val="9D64A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FF"/>
    <w:rsid w:val="00036822"/>
    <w:rsid w:val="001012F0"/>
    <w:rsid w:val="001510D6"/>
    <w:rsid w:val="001F20C7"/>
    <w:rsid w:val="0034317B"/>
    <w:rsid w:val="003C27F1"/>
    <w:rsid w:val="0043287A"/>
    <w:rsid w:val="00483AF2"/>
    <w:rsid w:val="004F031F"/>
    <w:rsid w:val="00537993"/>
    <w:rsid w:val="00541D6F"/>
    <w:rsid w:val="005F1E4C"/>
    <w:rsid w:val="006D1896"/>
    <w:rsid w:val="007074D3"/>
    <w:rsid w:val="00861AB1"/>
    <w:rsid w:val="008F449B"/>
    <w:rsid w:val="009842DA"/>
    <w:rsid w:val="009C286D"/>
    <w:rsid w:val="00AC53AF"/>
    <w:rsid w:val="00B05E1F"/>
    <w:rsid w:val="00B45096"/>
    <w:rsid w:val="00B63A4D"/>
    <w:rsid w:val="00C66901"/>
    <w:rsid w:val="00CD6670"/>
    <w:rsid w:val="00DE7B8D"/>
    <w:rsid w:val="00EE2A5B"/>
    <w:rsid w:val="00F3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5D26"/>
  <w15:chartTrackingRefBased/>
  <w15:docId w15:val="{2F39AC6B-0566-455B-A169-FA84389D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3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E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Shama Chaudhry</cp:lastModifiedBy>
  <cp:revision>5</cp:revision>
  <cp:lastPrinted>2023-07-18T16:47:00Z</cp:lastPrinted>
  <dcterms:created xsi:type="dcterms:W3CDTF">2023-09-08T14:02:00Z</dcterms:created>
  <dcterms:modified xsi:type="dcterms:W3CDTF">2024-02-07T14:57:00Z</dcterms:modified>
</cp:coreProperties>
</file>