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E844" w14:textId="5B3747C4" w:rsidR="00243A18" w:rsidRDefault="00243A18"/>
    <w:p w14:paraId="72C903D1" w14:textId="43589058" w:rsidR="008239F2" w:rsidRDefault="008239F2"/>
    <w:p w14:paraId="37A65E61" w14:textId="047F8F73" w:rsidR="008239F2" w:rsidRDefault="008239F2"/>
    <w:p w14:paraId="2CAEEAF2" w14:textId="4D781A48" w:rsidR="008239F2" w:rsidRDefault="008239F2"/>
    <w:p w14:paraId="13952A3B" w14:textId="77777777" w:rsidR="008239F2" w:rsidRDefault="008239F2"/>
    <w:p w14:paraId="2054EC77" w14:textId="75004EBE" w:rsidR="008239F2" w:rsidRDefault="008239F2"/>
    <w:p w14:paraId="27D9D419" w14:textId="4BBA29C8" w:rsidR="008239F2" w:rsidRDefault="00FD3324" w:rsidP="008239F2">
      <w:pPr>
        <w:jc w:val="center"/>
        <w:rPr>
          <w:rFonts w:ascii="Tw Cen MT" w:hAnsi="Tw Cen MT"/>
          <w:b/>
          <w:bCs/>
          <w:color w:val="002060"/>
          <w:sz w:val="96"/>
          <w:szCs w:val="96"/>
        </w:rPr>
      </w:pPr>
      <w:r w:rsidRPr="704D6E42">
        <w:rPr>
          <w:rFonts w:ascii="Tw Cen MT" w:hAnsi="Tw Cen MT"/>
          <w:b/>
          <w:bCs/>
          <w:color w:val="002060"/>
          <w:sz w:val="96"/>
          <w:szCs w:val="96"/>
        </w:rPr>
        <w:t>Phonics Policy</w:t>
      </w:r>
    </w:p>
    <w:p w14:paraId="380495CA" w14:textId="24A95103" w:rsidR="704D6E42" w:rsidRDefault="704D6E42" w:rsidP="704D6E42">
      <w:pPr>
        <w:jc w:val="center"/>
        <w:rPr>
          <w:rFonts w:ascii="Tw Cen MT" w:hAnsi="Tw Cen MT"/>
          <w:b/>
          <w:bCs/>
          <w:color w:val="002060"/>
          <w:sz w:val="96"/>
          <w:szCs w:val="96"/>
        </w:rPr>
      </w:pPr>
    </w:p>
    <w:p w14:paraId="7080B9FD" w14:textId="2860AB44" w:rsidR="1C89D427" w:rsidRDefault="1C89D427"/>
    <w:tbl>
      <w:tblPr>
        <w:tblpPr w:leftFromText="180" w:rightFromText="180" w:vertAnchor="text" w:horzAnchor="page" w:tblpXSpec="center" w:tblpY="1249"/>
        <w:tblW w:w="9465" w:type="dxa"/>
        <w:tblLook w:val="0000" w:firstRow="0" w:lastRow="0" w:firstColumn="0" w:lastColumn="0" w:noHBand="0" w:noVBand="0"/>
      </w:tblPr>
      <w:tblGrid>
        <w:gridCol w:w="4215"/>
        <w:gridCol w:w="5250"/>
      </w:tblGrid>
      <w:tr w:rsidR="008239F2" w:rsidRPr="008239F2" w14:paraId="08BAE690" w14:textId="506AE8BE" w:rsidTr="704D6E42">
        <w:trPr>
          <w:trHeight w:val="1344"/>
        </w:trPr>
        <w:tc>
          <w:tcPr>
            <w:tcW w:w="4215" w:type="dxa"/>
            <w:vAlign w:val="center"/>
          </w:tcPr>
          <w:p w14:paraId="653DC93C" w14:textId="5C433B6E" w:rsidR="008239F2" w:rsidRPr="008239F2" w:rsidRDefault="0024137B" w:rsidP="704D6E42">
            <w:pPr>
              <w:jc w:val="right"/>
              <w:rPr>
                <w:rFonts w:ascii="Tw Cen MT" w:hAnsi="Tw Cen MT"/>
                <w:b/>
                <w:bCs/>
                <w:color w:val="002060"/>
                <w:sz w:val="40"/>
                <w:szCs w:val="40"/>
              </w:rPr>
            </w:pPr>
            <w:r>
              <w:rPr>
                <w:rFonts w:ascii="Tw Cen MT" w:hAnsi="Tw Cen MT"/>
                <w:b/>
                <w:bCs/>
                <w:color w:val="002060"/>
                <w:sz w:val="40"/>
                <w:szCs w:val="40"/>
              </w:rPr>
              <w:t>Last Reviewed</w:t>
            </w:r>
            <w:r w:rsidR="008239F2" w:rsidRPr="704D6E42">
              <w:rPr>
                <w:rFonts w:ascii="Tw Cen MT" w:hAnsi="Tw Cen MT"/>
                <w:b/>
                <w:bCs/>
                <w:color w:val="002060"/>
                <w:sz w:val="40"/>
                <w:szCs w:val="40"/>
              </w:rPr>
              <w:t>:</w:t>
            </w:r>
          </w:p>
          <w:p w14:paraId="3DE802A9" w14:textId="34C47C02" w:rsidR="008239F2" w:rsidRPr="008239F2" w:rsidRDefault="008239F2" w:rsidP="008239F2">
            <w:pPr>
              <w:jc w:val="right"/>
              <w:rPr>
                <w:rFonts w:ascii="Tw Cen MT" w:hAnsi="Tw Cen MT"/>
                <w:b/>
                <w:bCs/>
                <w:color w:val="002060"/>
                <w:sz w:val="40"/>
                <w:szCs w:val="40"/>
              </w:rPr>
            </w:pPr>
          </w:p>
        </w:tc>
        <w:tc>
          <w:tcPr>
            <w:tcW w:w="5250" w:type="dxa"/>
            <w:vAlign w:val="center"/>
          </w:tcPr>
          <w:p w14:paraId="324EEB49" w14:textId="1B96BBEB" w:rsidR="008239F2" w:rsidRPr="008239F2" w:rsidRDefault="004E6F56" w:rsidP="0024137B">
            <w:pPr>
              <w:rPr>
                <w:rFonts w:ascii="Tw Cen MT" w:hAnsi="Tw Cen MT"/>
                <w:b/>
                <w:bCs/>
                <w:color w:val="002060"/>
                <w:sz w:val="40"/>
                <w:szCs w:val="40"/>
              </w:rPr>
            </w:pPr>
            <w:r w:rsidRPr="704D6E42">
              <w:rPr>
                <w:rFonts w:ascii="Tw Cen MT" w:hAnsi="Tw Cen MT"/>
                <w:b/>
                <w:bCs/>
                <w:color w:val="002060"/>
                <w:sz w:val="40"/>
                <w:szCs w:val="40"/>
              </w:rPr>
              <w:t>January</w:t>
            </w:r>
            <w:r w:rsidR="008239F2" w:rsidRPr="704D6E42">
              <w:rPr>
                <w:rFonts w:ascii="Tw Cen MT" w:hAnsi="Tw Cen MT"/>
                <w:b/>
                <w:bCs/>
                <w:color w:val="002060"/>
                <w:sz w:val="40"/>
                <w:szCs w:val="40"/>
              </w:rPr>
              <w:t xml:space="preserve"> 202</w:t>
            </w:r>
            <w:r w:rsidR="0024137B">
              <w:rPr>
                <w:rFonts w:ascii="Tw Cen MT" w:hAnsi="Tw Cen MT"/>
                <w:b/>
                <w:bCs/>
                <w:color w:val="002060"/>
                <w:sz w:val="40"/>
                <w:szCs w:val="40"/>
              </w:rPr>
              <w:t>6</w:t>
            </w:r>
          </w:p>
          <w:p w14:paraId="306F8FD9" w14:textId="1D662584" w:rsidR="008239F2" w:rsidRPr="008239F2" w:rsidRDefault="008239F2" w:rsidP="008239F2">
            <w:pPr>
              <w:jc w:val="center"/>
              <w:rPr>
                <w:rFonts w:ascii="Tw Cen MT" w:hAnsi="Tw Cen MT"/>
                <w:b/>
                <w:bCs/>
                <w:color w:val="002060"/>
                <w:sz w:val="40"/>
                <w:szCs w:val="40"/>
              </w:rPr>
            </w:pPr>
          </w:p>
        </w:tc>
      </w:tr>
      <w:tr w:rsidR="008239F2" w:rsidRPr="008239F2" w14:paraId="040F0526" w14:textId="76E6345A" w:rsidTr="704D6E42">
        <w:trPr>
          <w:trHeight w:val="1120"/>
        </w:trPr>
        <w:tc>
          <w:tcPr>
            <w:tcW w:w="4215" w:type="dxa"/>
            <w:vAlign w:val="center"/>
          </w:tcPr>
          <w:p w14:paraId="6A8B7B88" w14:textId="11F85279" w:rsidR="008239F2" w:rsidRPr="008239F2" w:rsidRDefault="008239F2" w:rsidP="008239F2">
            <w:pPr>
              <w:jc w:val="right"/>
              <w:rPr>
                <w:rFonts w:ascii="Tw Cen MT" w:hAnsi="Tw Cen MT"/>
                <w:b/>
                <w:bCs/>
                <w:color w:val="002060"/>
                <w:sz w:val="40"/>
                <w:szCs w:val="40"/>
              </w:rPr>
            </w:pPr>
            <w:r>
              <w:rPr>
                <w:rFonts w:ascii="Tw Cen MT" w:hAnsi="Tw Cen MT"/>
                <w:b/>
                <w:bCs/>
                <w:color w:val="002060"/>
                <w:sz w:val="40"/>
                <w:szCs w:val="40"/>
              </w:rPr>
              <w:t>Review Date:</w:t>
            </w:r>
          </w:p>
        </w:tc>
        <w:tc>
          <w:tcPr>
            <w:tcW w:w="5250" w:type="dxa"/>
            <w:vAlign w:val="center"/>
          </w:tcPr>
          <w:p w14:paraId="7873611F" w14:textId="10121BFD" w:rsidR="008239F2" w:rsidRPr="008239F2" w:rsidRDefault="004E6F56" w:rsidP="0024137B">
            <w:pPr>
              <w:rPr>
                <w:rFonts w:ascii="Tw Cen MT" w:hAnsi="Tw Cen MT"/>
                <w:b/>
                <w:bCs/>
                <w:color w:val="002060"/>
                <w:sz w:val="40"/>
                <w:szCs w:val="40"/>
              </w:rPr>
            </w:pPr>
            <w:r w:rsidRPr="704D6E42">
              <w:rPr>
                <w:rFonts w:ascii="Tw Cen MT" w:hAnsi="Tw Cen MT"/>
                <w:b/>
                <w:bCs/>
                <w:color w:val="002060"/>
                <w:sz w:val="40"/>
                <w:szCs w:val="40"/>
              </w:rPr>
              <w:t>January</w:t>
            </w:r>
            <w:r w:rsidR="008239F2" w:rsidRPr="704D6E42">
              <w:rPr>
                <w:rFonts w:ascii="Tw Cen MT" w:hAnsi="Tw Cen MT"/>
                <w:b/>
                <w:bCs/>
                <w:color w:val="002060"/>
                <w:sz w:val="40"/>
                <w:szCs w:val="40"/>
              </w:rPr>
              <w:t xml:space="preserve"> 202</w:t>
            </w:r>
            <w:r w:rsidR="0024137B">
              <w:rPr>
                <w:rFonts w:ascii="Tw Cen MT" w:hAnsi="Tw Cen MT"/>
                <w:b/>
                <w:bCs/>
                <w:color w:val="002060"/>
                <w:sz w:val="40"/>
                <w:szCs w:val="40"/>
              </w:rPr>
              <w:t>7</w:t>
            </w:r>
          </w:p>
        </w:tc>
      </w:tr>
    </w:tbl>
    <w:p w14:paraId="79A4C391" w14:textId="375A0B00" w:rsidR="008239F2" w:rsidRDefault="008239F2" w:rsidP="008239F2">
      <w:pPr>
        <w:jc w:val="center"/>
        <w:rPr>
          <w:rFonts w:ascii="Tw Cen MT" w:hAnsi="Tw Cen MT"/>
          <w:b/>
          <w:bCs/>
          <w:color w:val="002060"/>
          <w:sz w:val="96"/>
          <w:szCs w:val="96"/>
        </w:rPr>
      </w:pPr>
    </w:p>
    <w:p w14:paraId="3C8CA533" w14:textId="4C22C223" w:rsidR="008239F2" w:rsidRPr="008239F2" w:rsidRDefault="008239F2" w:rsidP="1A127B59">
      <w:pPr>
        <w:rPr>
          <w:rFonts w:ascii="Tw Cen MT" w:hAnsi="Tw Cen MT"/>
          <w:sz w:val="96"/>
          <w:szCs w:val="96"/>
        </w:rPr>
      </w:pPr>
    </w:p>
    <w:p w14:paraId="5623BF5F" w14:textId="55A23717" w:rsidR="1A127B59" w:rsidRDefault="1A127B59" w:rsidP="1A127B59">
      <w:pPr>
        <w:rPr>
          <w:rFonts w:ascii="Tw Cen MT" w:hAnsi="Tw Cen MT"/>
          <w:sz w:val="44"/>
          <w:szCs w:val="44"/>
        </w:rPr>
      </w:pPr>
    </w:p>
    <w:p w14:paraId="02001F5F" w14:textId="77777777" w:rsidR="00FD3324" w:rsidRPr="003D24A5" w:rsidRDefault="00FD3324" w:rsidP="00FD3324">
      <w:pPr>
        <w:pStyle w:val="ListParagraph"/>
        <w:numPr>
          <w:ilvl w:val="0"/>
          <w:numId w:val="23"/>
        </w:numPr>
        <w:spacing w:after="160" w:line="259" w:lineRule="auto"/>
        <w:rPr>
          <w:b/>
        </w:rPr>
      </w:pPr>
      <w:r w:rsidRPr="003D24A5">
        <w:rPr>
          <w:b/>
        </w:rPr>
        <w:t>Aims</w:t>
      </w:r>
    </w:p>
    <w:p w14:paraId="59C039CE" w14:textId="77777777" w:rsidR="00FD3324" w:rsidRDefault="00FD3324" w:rsidP="00FD3324">
      <w:pPr>
        <w:jc w:val="both"/>
      </w:pPr>
      <w:r>
        <w:t>At Fulfen Primary School, we recognise the importance of early reading and aim to create an inclusive, inspired and challenging curriculum which develops children’s knowledge of Phonics, enabling them to become successful readers who develop a life-long love of reading.</w:t>
      </w:r>
    </w:p>
    <w:p w14:paraId="3E7679D1" w14:textId="77777777" w:rsidR="00FD3324" w:rsidRDefault="00FD3324" w:rsidP="00FD3324">
      <w:pPr>
        <w:jc w:val="both"/>
      </w:pPr>
      <w:r>
        <w:t xml:space="preserve">We aim to give children the best possible start to their reading and writing journey by teaching them the essential phonological skills and knowledge to decode and encode words independently from the outset. </w:t>
      </w:r>
    </w:p>
    <w:p w14:paraId="622C1992" w14:textId="77777777" w:rsidR="00FD3324" w:rsidRDefault="00FD3324" w:rsidP="00FD3324">
      <w:pPr>
        <w:jc w:val="both"/>
      </w:pPr>
      <w:r>
        <w:t>We recognise that the development of spoken language and the enjoyment and comprehension of quality literature go hand in hand to develop a life-long love of reading and aim to nurture and develop these attributes alongside the phonics programme.</w:t>
      </w:r>
    </w:p>
    <w:p w14:paraId="50DDDD4A" w14:textId="77777777" w:rsidR="00FD3324" w:rsidRDefault="00FD3324" w:rsidP="00FD3324">
      <w:pPr>
        <w:jc w:val="both"/>
      </w:pPr>
      <w:r>
        <w:t xml:space="preserve">We use the Rocket Phonics programme which is fully validated by the DfE. Rocket Phonics is a fully resourced, systematic synthetic phonics programme that provides us with everything we need to teach children to read and write. It provides a combination of digital and printed resources, and a fully matched series of decodable reading books. </w:t>
      </w:r>
    </w:p>
    <w:p w14:paraId="6A7F4542" w14:textId="77777777" w:rsidR="00FD3324" w:rsidRDefault="00FD3324" w:rsidP="00FD3324">
      <w:pPr>
        <w:jc w:val="both"/>
      </w:pPr>
      <w:r>
        <w:t>At the heart of the programme are the digital ‘Big Books’, which consist of language-rich stories to teach all the target letter-sounds in context. These books are designed for use on an IWB at the front of the class. The programme enables us to ensure children develop essential literacy skills using a balanced approach that focusses equally on blending for reading, and segmenting for writing and spelling.</w:t>
      </w:r>
    </w:p>
    <w:p w14:paraId="2F90EBF7" w14:textId="77777777" w:rsidR="00FD3324" w:rsidRDefault="00FD3324" w:rsidP="00FD3324">
      <w:pPr>
        <w:jc w:val="both"/>
      </w:pPr>
      <w:r>
        <w:t>In preschool, the emphasis is first on developing children’s speaking and listening skills. Children are taught to become attuned to the sounds around them and begin developing their oral blending and segmenting skills. Once they are ready, using Rocket Phonics resources, children are taught to make links between the alphabet letters and the first sounds of speech.</w:t>
      </w:r>
    </w:p>
    <w:p w14:paraId="65B9274A" w14:textId="77777777" w:rsidR="00FD3324" w:rsidRDefault="00FD3324" w:rsidP="00FD3324">
      <w:pPr>
        <w:jc w:val="both"/>
      </w:pPr>
      <w:r>
        <w:t xml:space="preserve">From the start of Reception and throughout year 1, children follow the progression stated within the Rocket Phonics programme. This ensures children build on their growing knowledge of the alphabetic code, mastering phonics to read and spell as they move through school. Staff model the application of the alphabetic code through phonics in shared reading and writing sessions, both inside and outside of the phonics lesson and across the curriculum. </w:t>
      </w:r>
    </w:p>
    <w:p w14:paraId="0B252371" w14:textId="77777777" w:rsidR="00FD3324" w:rsidRDefault="00FD3324" w:rsidP="00FD3324">
      <w:pPr>
        <w:jc w:val="both"/>
      </w:pPr>
      <w:r>
        <w:t>Daily Phonics sessions continue beyond year 1, where necessary, in order to ensure that all children become successful readers.</w:t>
      </w:r>
    </w:p>
    <w:p w14:paraId="2ACD6C8F" w14:textId="77777777" w:rsidR="00FD3324" w:rsidRDefault="00FD3324" w:rsidP="00FD3324">
      <w:pPr>
        <w:rPr>
          <w:b/>
        </w:rPr>
      </w:pPr>
    </w:p>
    <w:p w14:paraId="25CA80DE" w14:textId="77777777" w:rsidR="00FD3324" w:rsidRDefault="00FD3324" w:rsidP="00FD3324">
      <w:pPr>
        <w:pStyle w:val="ListParagraph"/>
        <w:numPr>
          <w:ilvl w:val="0"/>
          <w:numId w:val="23"/>
        </w:numPr>
        <w:spacing w:after="160" w:line="259" w:lineRule="auto"/>
        <w:rPr>
          <w:b/>
        </w:rPr>
      </w:pPr>
      <w:r>
        <w:rPr>
          <w:b/>
        </w:rPr>
        <w:t>Rocket Phonics Fundamentals</w:t>
      </w:r>
    </w:p>
    <w:p w14:paraId="64BE9319" w14:textId="77777777" w:rsidR="00FD3324" w:rsidRPr="003D24A5" w:rsidRDefault="00FD3324" w:rsidP="00FD3324">
      <w:pPr>
        <w:pStyle w:val="ListParagraph"/>
        <w:rPr>
          <w:b/>
        </w:rPr>
      </w:pPr>
    </w:p>
    <w:p w14:paraId="7E1E06BC" w14:textId="77777777" w:rsidR="00FD3324" w:rsidRDefault="00FD3324" w:rsidP="00FD3324">
      <w:pPr>
        <w:pStyle w:val="ListParagraph"/>
        <w:numPr>
          <w:ilvl w:val="0"/>
          <w:numId w:val="14"/>
        </w:numPr>
        <w:spacing w:after="160" w:line="259" w:lineRule="auto"/>
      </w:pPr>
      <w:r w:rsidRPr="00A31B87">
        <w:t>Phonics is overseen by a dedicated Phonics leader.</w:t>
      </w:r>
      <w:r>
        <w:t xml:space="preserve"> (Miss N Chapman)</w:t>
      </w:r>
    </w:p>
    <w:p w14:paraId="60F566A3" w14:textId="77777777" w:rsidR="00FD3324" w:rsidRDefault="00FD3324" w:rsidP="00FD3324">
      <w:pPr>
        <w:pStyle w:val="ListParagraph"/>
        <w:numPr>
          <w:ilvl w:val="0"/>
          <w:numId w:val="14"/>
        </w:numPr>
        <w:spacing w:after="160" w:line="259" w:lineRule="auto"/>
      </w:pPr>
      <w:r>
        <w:t>Phonics is taught for a minimum of 30 minutes per day (overall) from the start of Reception. By the end of Reception sessions will be longer (up to 1 hour) to consolidate previous learning, learn new content and practise and apply what they have learnt.</w:t>
      </w:r>
    </w:p>
    <w:p w14:paraId="416F5D4C" w14:textId="77777777" w:rsidR="00FD3324" w:rsidRDefault="00FD3324" w:rsidP="00FD3324">
      <w:pPr>
        <w:pStyle w:val="ListParagraph"/>
        <w:numPr>
          <w:ilvl w:val="0"/>
          <w:numId w:val="14"/>
        </w:numPr>
        <w:spacing w:after="160" w:line="259" w:lineRule="auto"/>
      </w:pPr>
      <w:r>
        <w:t>All staff are supported with regular Phonics professional development training.</w:t>
      </w:r>
    </w:p>
    <w:p w14:paraId="685AFD88" w14:textId="77777777" w:rsidR="00FD3324" w:rsidRDefault="00FD3324" w:rsidP="00FD3324">
      <w:pPr>
        <w:pStyle w:val="ListParagraph"/>
        <w:numPr>
          <w:ilvl w:val="0"/>
          <w:numId w:val="14"/>
        </w:numPr>
        <w:spacing w:after="160" w:line="259" w:lineRule="auto"/>
      </w:pPr>
      <w:r>
        <w:t>A clear pathway is followed throughout the alphabetic code.</w:t>
      </w:r>
    </w:p>
    <w:p w14:paraId="05BD2AD8" w14:textId="77777777" w:rsidR="00FD3324" w:rsidRPr="00A31B87" w:rsidRDefault="00FD3324" w:rsidP="00FD3324">
      <w:pPr>
        <w:pStyle w:val="ListParagraph"/>
        <w:numPr>
          <w:ilvl w:val="0"/>
          <w:numId w:val="14"/>
        </w:numPr>
        <w:spacing w:after="160" w:line="259" w:lineRule="auto"/>
      </w:pPr>
      <w:r>
        <w:t>Children are not asked to read texts by themselves that they can’t yet read.</w:t>
      </w:r>
    </w:p>
    <w:p w14:paraId="45214B2E" w14:textId="77777777" w:rsidR="00FD3324" w:rsidRDefault="00FD3324" w:rsidP="00FD3324">
      <w:pPr>
        <w:pStyle w:val="ListParagraph"/>
        <w:numPr>
          <w:ilvl w:val="0"/>
          <w:numId w:val="14"/>
        </w:numPr>
        <w:spacing w:after="160" w:line="259" w:lineRule="auto"/>
      </w:pPr>
      <w:r w:rsidRPr="00A31B87">
        <w:lastRenderedPageBreak/>
        <w:t>The systematic synthetic Phonics teaching principles are taught explicit</w:t>
      </w:r>
      <w:r>
        <w:t>l</w:t>
      </w:r>
      <w:r w:rsidRPr="00A31B87">
        <w:t>y.  These are the; knowledge of the alphabetic code, skill of blending for reading, skill of segmenting for spelling and skill of handwriting.</w:t>
      </w:r>
    </w:p>
    <w:p w14:paraId="294DEBB8" w14:textId="77777777" w:rsidR="00FD3324" w:rsidRDefault="00FD3324" w:rsidP="00FD3324">
      <w:pPr>
        <w:pStyle w:val="ListParagraph"/>
        <w:numPr>
          <w:ilvl w:val="0"/>
          <w:numId w:val="14"/>
        </w:numPr>
        <w:spacing w:after="160" w:line="259" w:lineRule="auto"/>
      </w:pPr>
      <w:r>
        <w:t xml:space="preserve">The teaching and learning cycle </w:t>
      </w:r>
      <w:proofErr w:type="gramStart"/>
      <w:r>
        <w:t>is</w:t>
      </w:r>
      <w:proofErr w:type="gramEnd"/>
      <w:r>
        <w:t xml:space="preserve"> followed.</w:t>
      </w:r>
    </w:p>
    <w:p w14:paraId="2D58BAAD" w14:textId="77777777" w:rsidR="00FD3324" w:rsidRDefault="00FD3324" w:rsidP="00FD3324">
      <w:pPr>
        <w:pStyle w:val="ListParagraph"/>
        <w:numPr>
          <w:ilvl w:val="0"/>
          <w:numId w:val="14"/>
        </w:numPr>
        <w:spacing w:after="160" w:line="259" w:lineRule="auto"/>
      </w:pPr>
      <w:r>
        <w:t>Children are supported to keep up, so they do not need to catch up.</w:t>
      </w:r>
    </w:p>
    <w:p w14:paraId="3FFE479A" w14:textId="77777777" w:rsidR="00FD3324" w:rsidRDefault="00FD3324" w:rsidP="00FD3324">
      <w:pPr>
        <w:pStyle w:val="ListParagraph"/>
        <w:numPr>
          <w:ilvl w:val="0"/>
          <w:numId w:val="14"/>
        </w:numPr>
        <w:spacing w:after="160" w:line="259" w:lineRule="auto"/>
      </w:pPr>
      <w:r>
        <w:t>Phonics is taught at letter- sound, word, sentence and text levels.</w:t>
      </w:r>
    </w:p>
    <w:p w14:paraId="190DC719" w14:textId="77777777" w:rsidR="00FD3324" w:rsidRDefault="00FD3324" w:rsidP="00FD3324">
      <w:pPr>
        <w:pStyle w:val="ListParagraph"/>
        <w:numPr>
          <w:ilvl w:val="0"/>
          <w:numId w:val="14"/>
        </w:numPr>
        <w:spacing w:after="160" w:line="259" w:lineRule="auto"/>
      </w:pPr>
      <w:r>
        <w:t>Core Phonics provision is distinguished from enrichment activities.</w:t>
      </w:r>
    </w:p>
    <w:p w14:paraId="409BCFFE" w14:textId="77777777" w:rsidR="00FD3324" w:rsidRDefault="00FD3324" w:rsidP="00FD3324">
      <w:pPr>
        <w:pStyle w:val="ListParagraph"/>
        <w:numPr>
          <w:ilvl w:val="0"/>
          <w:numId w:val="14"/>
        </w:numPr>
        <w:spacing w:after="160" w:line="259" w:lineRule="auto"/>
      </w:pPr>
      <w:r>
        <w:t>Teachers have clarity about what, why and how they are teaching.</w:t>
      </w:r>
    </w:p>
    <w:p w14:paraId="348708CF" w14:textId="77777777" w:rsidR="00FD3324" w:rsidRPr="00A31B87" w:rsidRDefault="00FD3324" w:rsidP="00FD3324">
      <w:pPr>
        <w:pStyle w:val="ListParagraph"/>
        <w:numPr>
          <w:ilvl w:val="0"/>
          <w:numId w:val="14"/>
        </w:numPr>
        <w:spacing w:after="160" w:line="259" w:lineRule="auto"/>
      </w:pPr>
      <w:r>
        <w:t>Teachers focus on details, such as accurate modelling and pencil hold.</w:t>
      </w:r>
    </w:p>
    <w:p w14:paraId="3B69B641" w14:textId="77777777" w:rsidR="00FD3324" w:rsidRDefault="00FD3324" w:rsidP="00FD3324">
      <w:pPr>
        <w:rPr>
          <w:b/>
        </w:rPr>
      </w:pPr>
    </w:p>
    <w:p w14:paraId="6181B946" w14:textId="77777777" w:rsidR="00FD3324" w:rsidRPr="003D24A5" w:rsidRDefault="00FD3324" w:rsidP="00FD3324">
      <w:pPr>
        <w:pStyle w:val="ListParagraph"/>
        <w:numPr>
          <w:ilvl w:val="0"/>
          <w:numId w:val="23"/>
        </w:numPr>
        <w:spacing w:after="160" w:line="259" w:lineRule="auto"/>
        <w:rPr>
          <w:b/>
        </w:rPr>
      </w:pPr>
      <w:r w:rsidRPr="003D24A5">
        <w:rPr>
          <w:b/>
        </w:rPr>
        <w:t>Teaching &amp; Learning Cycle</w:t>
      </w:r>
    </w:p>
    <w:p w14:paraId="48AD8E37" w14:textId="77777777" w:rsidR="00FD3324" w:rsidRDefault="00FD3324" w:rsidP="00FD3324">
      <w:r>
        <w:t xml:space="preserve">Each Phonics lesson includes some direct teaching where children participate by listening and responding. Each lesson is interactive and is divided into the following sections:  </w:t>
      </w:r>
    </w:p>
    <w:p w14:paraId="4535C160" w14:textId="77777777" w:rsidR="00FD3324" w:rsidRDefault="00FD3324" w:rsidP="00FD3324"/>
    <w:p w14:paraId="3A486135" w14:textId="77777777" w:rsidR="00FD3324" w:rsidRDefault="00FD3324" w:rsidP="00FD3324">
      <w:pPr>
        <w:pStyle w:val="ListParagraph"/>
        <w:numPr>
          <w:ilvl w:val="0"/>
          <w:numId w:val="12"/>
        </w:numPr>
        <w:spacing w:after="160" w:line="259" w:lineRule="auto"/>
      </w:pPr>
      <w:r>
        <w:rPr>
          <w:b/>
        </w:rPr>
        <w:t xml:space="preserve">Review </w:t>
      </w:r>
      <w:r>
        <w:t xml:space="preserve">previously taught sounds </w:t>
      </w:r>
    </w:p>
    <w:p w14:paraId="05C60639" w14:textId="77777777" w:rsidR="00FD3324" w:rsidRDefault="00FD3324" w:rsidP="00FD3324">
      <w:pPr>
        <w:pStyle w:val="ListParagraph"/>
        <w:numPr>
          <w:ilvl w:val="0"/>
          <w:numId w:val="12"/>
        </w:numPr>
        <w:spacing w:after="160" w:line="259" w:lineRule="auto"/>
      </w:pPr>
      <w:r w:rsidRPr="0069094A">
        <w:rPr>
          <w:b/>
        </w:rPr>
        <w:t>Teach</w:t>
      </w:r>
      <w:r>
        <w:rPr>
          <w:b/>
        </w:rPr>
        <w:t xml:space="preserve"> </w:t>
      </w:r>
      <w:r w:rsidRPr="00103A14">
        <w:t>a</w:t>
      </w:r>
      <w:r>
        <w:t xml:space="preserve"> new letter-sound correspondence /Common Exception word</w:t>
      </w:r>
    </w:p>
    <w:p w14:paraId="18E975A0" w14:textId="77777777" w:rsidR="00FD3324" w:rsidRDefault="00FD3324" w:rsidP="00FD3324">
      <w:pPr>
        <w:pStyle w:val="ListParagraph"/>
        <w:numPr>
          <w:ilvl w:val="0"/>
          <w:numId w:val="12"/>
        </w:numPr>
        <w:spacing w:after="160" w:line="259" w:lineRule="auto"/>
      </w:pPr>
      <w:r w:rsidRPr="0069094A">
        <w:rPr>
          <w:b/>
        </w:rPr>
        <w:t>Practise</w:t>
      </w:r>
      <w:r>
        <w:t xml:space="preserve"> reading and writing skills  </w:t>
      </w:r>
    </w:p>
    <w:p w14:paraId="4F524873" w14:textId="77777777" w:rsidR="00FD3324" w:rsidRDefault="00FD3324" w:rsidP="00FD3324">
      <w:pPr>
        <w:pStyle w:val="ListParagraph"/>
        <w:numPr>
          <w:ilvl w:val="0"/>
          <w:numId w:val="12"/>
        </w:numPr>
        <w:spacing w:after="160" w:line="259" w:lineRule="auto"/>
      </w:pPr>
      <w:r w:rsidRPr="0069094A">
        <w:rPr>
          <w:b/>
        </w:rPr>
        <w:t>Apply</w:t>
      </w:r>
      <w:r>
        <w:t xml:space="preserve"> knowledge and reading and writing skills  </w:t>
      </w:r>
    </w:p>
    <w:p w14:paraId="22B24F00" w14:textId="77777777" w:rsidR="00FD3324" w:rsidRDefault="00FD3324" w:rsidP="00FD3324"/>
    <w:p w14:paraId="2D8D8A11" w14:textId="77777777" w:rsidR="00FD3324" w:rsidRPr="001D3A36" w:rsidRDefault="00FD3324" w:rsidP="00FD3324">
      <w:pPr>
        <w:pStyle w:val="ListParagraph"/>
        <w:numPr>
          <w:ilvl w:val="0"/>
          <w:numId w:val="23"/>
        </w:numPr>
        <w:spacing w:after="160" w:line="259" w:lineRule="auto"/>
        <w:rPr>
          <w:b/>
        </w:rPr>
      </w:pPr>
      <w:r>
        <w:rPr>
          <w:b/>
        </w:rPr>
        <w:t>Rocket Phonics Resources</w:t>
      </w:r>
    </w:p>
    <w:p w14:paraId="29F68A90" w14:textId="77777777" w:rsidR="00FD3324" w:rsidRDefault="00FD3324" w:rsidP="00FD3324">
      <w:r>
        <w:t>The following resources are used consistently throughout school:</w:t>
      </w:r>
    </w:p>
    <w:p w14:paraId="722E8EBA" w14:textId="77777777" w:rsidR="00FD3324" w:rsidRDefault="00FD3324" w:rsidP="00FD3324">
      <w:pPr>
        <w:pStyle w:val="ListParagraph"/>
        <w:numPr>
          <w:ilvl w:val="0"/>
          <w:numId w:val="19"/>
        </w:numPr>
        <w:spacing w:after="160" w:line="259" w:lineRule="auto"/>
      </w:pPr>
      <w:r>
        <w:t>Story Big Books</w:t>
      </w:r>
    </w:p>
    <w:p w14:paraId="7F265C4B" w14:textId="77777777" w:rsidR="00FD3324" w:rsidRDefault="00FD3324" w:rsidP="00FD3324">
      <w:pPr>
        <w:pStyle w:val="ListParagraph"/>
        <w:numPr>
          <w:ilvl w:val="0"/>
          <w:numId w:val="13"/>
        </w:numPr>
        <w:spacing w:after="160" w:line="259" w:lineRule="auto"/>
      </w:pPr>
      <w:r>
        <w:t>Flashcards -Designed for reviewing previously taught letter-sounds as well as introducing new letter-sounds.</w:t>
      </w:r>
    </w:p>
    <w:p w14:paraId="7DAFAAA5" w14:textId="77777777" w:rsidR="00FD3324" w:rsidRDefault="00FD3324" w:rsidP="00FD3324">
      <w:pPr>
        <w:pStyle w:val="ListParagraph"/>
        <w:numPr>
          <w:ilvl w:val="0"/>
          <w:numId w:val="13"/>
        </w:numPr>
        <w:spacing w:after="160" w:line="259" w:lineRule="auto"/>
      </w:pPr>
      <w:r>
        <w:t>Pupil Practice booklets- These enable children to practise and apply blending and segmenting skills at letter-sound word, sentence and text levels.</w:t>
      </w:r>
    </w:p>
    <w:p w14:paraId="57327074" w14:textId="77777777" w:rsidR="00FD3324" w:rsidRDefault="00FD3324" w:rsidP="00FD3324">
      <w:pPr>
        <w:pStyle w:val="ListParagraph"/>
        <w:numPr>
          <w:ilvl w:val="0"/>
          <w:numId w:val="13"/>
        </w:numPr>
        <w:spacing w:after="160" w:line="259" w:lineRule="auto"/>
      </w:pPr>
      <w:r>
        <w:t>Friezes (displayed in classrooms and intervention rooms). These can be used as a visual reference to support letter-sound recognition, letter formation and spelling.</w:t>
      </w:r>
    </w:p>
    <w:p w14:paraId="4510FD5D" w14:textId="77777777" w:rsidR="00FD3324" w:rsidRDefault="00FD3324" w:rsidP="00FD3324">
      <w:pPr>
        <w:pStyle w:val="ListParagraph"/>
        <w:numPr>
          <w:ilvl w:val="0"/>
          <w:numId w:val="13"/>
        </w:numPr>
        <w:spacing w:after="160" w:line="259" w:lineRule="auto"/>
      </w:pPr>
      <w:r>
        <w:t>Sound Mats (available for reference in classrooms and intervention rooms)</w:t>
      </w:r>
    </w:p>
    <w:p w14:paraId="37D4AFDA" w14:textId="77777777" w:rsidR="00FD3324" w:rsidRDefault="00FD3324" w:rsidP="00FD3324">
      <w:pPr>
        <w:ind w:left="360"/>
      </w:pPr>
    </w:p>
    <w:p w14:paraId="756B1A94" w14:textId="77777777" w:rsidR="00FD3324" w:rsidRPr="003D24A5" w:rsidRDefault="00FD3324" w:rsidP="00FD3324">
      <w:pPr>
        <w:pStyle w:val="ListParagraph"/>
        <w:numPr>
          <w:ilvl w:val="0"/>
          <w:numId w:val="23"/>
        </w:numPr>
        <w:spacing w:after="160" w:line="259" w:lineRule="auto"/>
        <w:jc w:val="both"/>
        <w:rPr>
          <w:b/>
        </w:rPr>
      </w:pPr>
      <w:r w:rsidRPr="003D24A5">
        <w:rPr>
          <w:b/>
        </w:rPr>
        <w:t>Decodable Reading Books</w:t>
      </w:r>
    </w:p>
    <w:p w14:paraId="28E79E8C" w14:textId="77777777" w:rsidR="00FD3324" w:rsidRDefault="00FD3324" w:rsidP="00FD3324">
      <w:pPr>
        <w:jc w:val="both"/>
        <w:rPr>
          <w:b/>
        </w:rPr>
      </w:pPr>
    </w:p>
    <w:p w14:paraId="58BA2139" w14:textId="77777777" w:rsidR="00FD3324" w:rsidRDefault="00FD3324" w:rsidP="00FD3324">
      <w:pPr>
        <w:jc w:val="both"/>
        <w:rPr>
          <w:b/>
        </w:rPr>
      </w:pPr>
    </w:p>
    <w:p w14:paraId="779962AB" w14:textId="77777777" w:rsidR="00FD3324" w:rsidRPr="00621FD0" w:rsidRDefault="00FD3324" w:rsidP="00FD3324">
      <w:pPr>
        <w:jc w:val="both"/>
        <w:rPr>
          <w:b/>
        </w:rPr>
      </w:pPr>
      <w:r w:rsidRPr="00621FD0">
        <w:rPr>
          <w:b/>
        </w:rPr>
        <w:t xml:space="preserve">Collins Big Cat </w:t>
      </w:r>
      <w:r>
        <w:rPr>
          <w:b/>
        </w:rPr>
        <w:t>Books</w:t>
      </w:r>
    </w:p>
    <w:p w14:paraId="526B2797" w14:textId="77777777" w:rsidR="00FD3324" w:rsidRDefault="00FD3324" w:rsidP="00FD3324">
      <w:pPr>
        <w:jc w:val="both"/>
      </w:pPr>
      <w:r>
        <w:t>We have invested in the Collins Big Cat (for letters and sounds) series to support us in securing a foundation for early reading success and establish a culture of reading for pleasure. The books are used for Guided Reading to consolidate our phonics teaching and learning, helping children to move from decoding words to reading fluently (with accuracy and automaticity) and reading with expression and for pleasure.</w:t>
      </w:r>
    </w:p>
    <w:p w14:paraId="73DAB43A" w14:textId="77777777" w:rsidR="00FD3324" w:rsidRDefault="00FD3324" w:rsidP="00FD3324">
      <w:pPr>
        <w:jc w:val="both"/>
      </w:pPr>
      <w:r>
        <w:t xml:space="preserve">The books cover all aspects of reading; phonics, vocabulary and language and comprehension. </w:t>
      </w:r>
      <w:r w:rsidRPr="002044CF">
        <w:rPr>
          <w:b/>
        </w:rPr>
        <w:t xml:space="preserve"> </w:t>
      </w:r>
      <w:r>
        <w:t xml:space="preserve">They are well structured and are cumulatively progressive. They are organised in colour coded bands and are closely </w:t>
      </w:r>
      <w:r>
        <w:lastRenderedPageBreak/>
        <w:t>matched to children’s phonics knowledge so they can practise what they know and can become confident readers.</w:t>
      </w:r>
    </w:p>
    <w:p w14:paraId="28411640" w14:textId="77777777" w:rsidR="00FD3324" w:rsidRPr="00223776" w:rsidRDefault="00FD3324" w:rsidP="00FD3324">
      <w:pPr>
        <w:jc w:val="both"/>
      </w:pPr>
      <w:r>
        <w:t xml:space="preserve">We only ever send home books children can read independently without an </w:t>
      </w:r>
      <w:proofErr w:type="gramStart"/>
      <w:r>
        <w:t>adults</w:t>
      </w:r>
      <w:proofErr w:type="gramEnd"/>
      <w:r>
        <w:t xml:space="preserve"> support (</w:t>
      </w:r>
      <w:proofErr w:type="gramStart"/>
      <w:r>
        <w:t>95% word</w:t>
      </w:r>
      <w:proofErr w:type="gramEnd"/>
      <w:r>
        <w:t xml:space="preserve"> accuracy). In school, we choose books for our children at an instructional level that is </w:t>
      </w:r>
      <w:proofErr w:type="gramStart"/>
      <w:r>
        <w:t>90% word</w:t>
      </w:r>
      <w:proofErr w:type="gramEnd"/>
      <w:r>
        <w:t xml:space="preserve"> accuracy. Collins big cat reading assessments are used to establish the appropriate band of books for children to read. </w:t>
      </w:r>
    </w:p>
    <w:p w14:paraId="63FF4E6B" w14:textId="77777777" w:rsidR="00FD3324" w:rsidRDefault="00FD3324" w:rsidP="00FD3324">
      <w:pPr>
        <w:rPr>
          <w:b/>
        </w:rPr>
      </w:pPr>
    </w:p>
    <w:p w14:paraId="54704F6A" w14:textId="77777777" w:rsidR="00FD3324" w:rsidRPr="00900515" w:rsidRDefault="00FD3324" w:rsidP="00FD3324">
      <w:pPr>
        <w:rPr>
          <w:b/>
        </w:rPr>
      </w:pPr>
      <w:r w:rsidRPr="00900515">
        <w:rPr>
          <w:b/>
        </w:rPr>
        <w:t>Target Practice</w:t>
      </w:r>
      <w:r>
        <w:rPr>
          <w:b/>
        </w:rPr>
        <w:t xml:space="preserve"> Rocket Phonics</w:t>
      </w:r>
      <w:r w:rsidRPr="00900515">
        <w:rPr>
          <w:b/>
        </w:rPr>
        <w:t xml:space="preserve"> Reading Books</w:t>
      </w:r>
    </w:p>
    <w:p w14:paraId="73A3689A" w14:textId="77777777" w:rsidR="00FD3324" w:rsidRDefault="00FD3324" w:rsidP="00FD3324">
      <w:pPr>
        <w:jc w:val="both"/>
      </w:pPr>
      <w:r>
        <w:t xml:space="preserve">The Target Practice reading books provide focused practice of small groups of target letter-sounds. The books are fully decodable and fully aligned with the programme. They can be used for whole-class, group guided, one-to-one and independent reading. </w:t>
      </w:r>
    </w:p>
    <w:p w14:paraId="5EF0C6A4" w14:textId="77777777" w:rsidR="00FD3324" w:rsidRDefault="00FD3324" w:rsidP="00FD3324">
      <w:pPr>
        <w:rPr>
          <w:b/>
        </w:rPr>
      </w:pPr>
    </w:p>
    <w:p w14:paraId="56017498" w14:textId="77777777" w:rsidR="00FD3324" w:rsidRPr="00A66927" w:rsidRDefault="00FD3324" w:rsidP="00FD3324">
      <w:pPr>
        <w:rPr>
          <w:b/>
        </w:rPr>
      </w:pPr>
      <w:r w:rsidRPr="00A66927">
        <w:rPr>
          <w:b/>
        </w:rPr>
        <w:t>Rocket Phonics Reading Books</w:t>
      </w:r>
    </w:p>
    <w:p w14:paraId="10E2BE18" w14:textId="77777777" w:rsidR="00FD3324" w:rsidRDefault="00FD3324" w:rsidP="00FD3324">
      <w:pPr>
        <w:jc w:val="both"/>
      </w:pPr>
      <w:r>
        <w:t>The Rocket Phonics range of reading books are fully aligned to the programme and can be used as soon as all the letter-sounds in a particular colour band have been taught.</w:t>
      </w:r>
    </w:p>
    <w:p w14:paraId="65A34E25" w14:textId="77777777" w:rsidR="00FD3324" w:rsidRDefault="00FD3324" w:rsidP="00FD3324"/>
    <w:p w14:paraId="44F9E0D2" w14:textId="77777777" w:rsidR="00FD3324" w:rsidRPr="003D24A5" w:rsidRDefault="00FD3324" w:rsidP="00FD3324">
      <w:pPr>
        <w:pStyle w:val="ListParagraph"/>
        <w:numPr>
          <w:ilvl w:val="0"/>
          <w:numId w:val="23"/>
        </w:numPr>
        <w:spacing w:after="160" w:line="259" w:lineRule="auto"/>
        <w:rPr>
          <w:b/>
        </w:rPr>
      </w:pPr>
      <w:r w:rsidRPr="003D24A5">
        <w:rPr>
          <w:b/>
        </w:rPr>
        <w:t>Group Arrangements</w:t>
      </w:r>
    </w:p>
    <w:p w14:paraId="4132AA09" w14:textId="77777777" w:rsidR="00FD3324" w:rsidRDefault="00FD3324" w:rsidP="00FD3324">
      <w:r>
        <w:t xml:space="preserve">Children are taught in high-quality class or group sessions. Children are taught in small groups or one to one for intervention sessions to assist them to keep up. </w:t>
      </w:r>
    </w:p>
    <w:p w14:paraId="4FB1FBA0" w14:textId="77777777" w:rsidR="00FD3324" w:rsidRDefault="00FD3324" w:rsidP="00FD3324"/>
    <w:p w14:paraId="7A0F1997" w14:textId="77777777" w:rsidR="00FD3324" w:rsidRPr="003D24A5" w:rsidRDefault="00FD3324" w:rsidP="00FD3324">
      <w:pPr>
        <w:pStyle w:val="ListParagraph"/>
        <w:numPr>
          <w:ilvl w:val="0"/>
          <w:numId w:val="23"/>
        </w:numPr>
        <w:spacing w:after="160" w:line="259" w:lineRule="auto"/>
        <w:rPr>
          <w:b/>
        </w:rPr>
      </w:pPr>
      <w:r>
        <w:rPr>
          <w:b/>
        </w:rPr>
        <w:t>Half Termly E</w:t>
      </w:r>
      <w:r w:rsidRPr="003D24A5">
        <w:rPr>
          <w:b/>
        </w:rPr>
        <w:t>xpectations</w:t>
      </w:r>
    </w:p>
    <w:tbl>
      <w:tblPr>
        <w:tblStyle w:val="TableGrid"/>
        <w:tblW w:w="10540" w:type="dxa"/>
        <w:tblInd w:w="-5" w:type="dxa"/>
        <w:tblLook w:val="04A0" w:firstRow="1" w:lastRow="0" w:firstColumn="1" w:lastColumn="0" w:noHBand="0" w:noVBand="1"/>
      </w:tblPr>
      <w:tblGrid>
        <w:gridCol w:w="1161"/>
        <w:gridCol w:w="1562"/>
        <w:gridCol w:w="1564"/>
        <w:gridCol w:w="1563"/>
        <w:gridCol w:w="1563"/>
        <w:gridCol w:w="1563"/>
        <w:gridCol w:w="1564"/>
      </w:tblGrid>
      <w:tr w:rsidR="00FD3324" w14:paraId="0A7220B6" w14:textId="77777777" w:rsidTr="0013173D">
        <w:trPr>
          <w:trHeight w:val="228"/>
        </w:trPr>
        <w:tc>
          <w:tcPr>
            <w:tcW w:w="1161" w:type="dxa"/>
          </w:tcPr>
          <w:p w14:paraId="3055A859" w14:textId="77777777" w:rsidR="00FD3324" w:rsidRPr="003D24A5" w:rsidRDefault="00FD3324" w:rsidP="0013173D">
            <w:pPr>
              <w:rPr>
                <w:b/>
                <w:sz w:val="18"/>
              </w:rPr>
            </w:pPr>
          </w:p>
        </w:tc>
        <w:tc>
          <w:tcPr>
            <w:tcW w:w="1562" w:type="dxa"/>
          </w:tcPr>
          <w:p w14:paraId="612826C9" w14:textId="77777777" w:rsidR="00FD3324" w:rsidRPr="003D24A5" w:rsidRDefault="00FD3324" w:rsidP="0013173D">
            <w:pPr>
              <w:jc w:val="center"/>
              <w:rPr>
                <w:b/>
                <w:sz w:val="18"/>
              </w:rPr>
            </w:pPr>
            <w:proofErr w:type="spellStart"/>
            <w:r w:rsidRPr="003D24A5">
              <w:rPr>
                <w:b/>
                <w:sz w:val="18"/>
              </w:rPr>
              <w:t>Aut</w:t>
            </w:r>
            <w:proofErr w:type="spellEnd"/>
            <w:r w:rsidRPr="003D24A5">
              <w:rPr>
                <w:b/>
                <w:sz w:val="18"/>
              </w:rPr>
              <w:t xml:space="preserve"> 1</w:t>
            </w:r>
          </w:p>
        </w:tc>
        <w:tc>
          <w:tcPr>
            <w:tcW w:w="1563" w:type="dxa"/>
          </w:tcPr>
          <w:p w14:paraId="5C64DFA9" w14:textId="77777777" w:rsidR="00FD3324" w:rsidRPr="003D24A5" w:rsidRDefault="00FD3324" w:rsidP="0013173D">
            <w:pPr>
              <w:jc w:val="center"/>
              <w:rPr>
                <w:b/>
                <w:sz w:val="18"/>
              </w:rPr>
            </w:pPr>
            <w:proofErr w:type="spellStart"/>
            <w:r w:rsidRPr="003D24A5">
              <w:rPr>
                <w:b/>
                <w:sz w:val="18"/>
              </w:rPr>
              <w:t>Aut</w:t>
            </w:r>
            <w:proofErr w:type="spellEnd"/>
            <w:r w:rsidRPr="003D24A5">
              <w:rPr>
                <w:b/>
                <w:sz w:val="18"/>
              </w:rPr>
              <w:t xml:space="preserve"> 2</w:t>
            </w:r>
          </w:p>
        </w:tc>
        <w:tc>
          <w:tcPr>
            <w:tcW w:w="1563" w:type="dxa"/>
          </w:tcPr>
          <w:p w14:paraId="24E52CCA" w14:textId="77777777" w:rsidR="00FD3324" w:rsidRPr="003D24A5" w:rsidRDefault="00FD3324" w:rsidP="0013173D">
            <w:pPr>
              <w:jc w:val="center"/>
              <w:rPr>
                <w:b/>
                <w:sz w:val="18"/>
              </w:rPr>
            </w:pPr>
            <w:r w:rsidRPr="003D24A5">
              <w:rPr>
                <w:b/>
                <w:sz w:val="18"/>
              </w:rPr>
              <w:t>Spr 1</w:t>
            </w:r>
          </w:p>
        </w:tc>
        <w:tc>
          <w:tcPr>
            <w:tcW w:w="1562" w:type="dxa"/>
          </w:tcPr>
          <w:p w14:paraId="06F4056C" w14:textId="77777777" w:rsidR="00FD3324" w:rsidRPr="003D24A5" w:rsidRDefault="00FD3324" w:rsidP="0013173D">
            <w:pPr>
              <w:jc w:val="center"/>
              <w:rPr>
                <w:b/>
                <w:sz w:val="18"/>
              </w:rPr>
            </w:pPr>
            <w:r w:rsidRPr="003D24A5">
              <w:rPr>
                <w:b/>
                <w:sz w:val="18"/>
              </w:rPr>
              <w:t>Spr 2</w:t>
            </w:r>
          </w:p>
        </w:tc>
        <w:tc>
          <w:tcPr>
            <w:tcW w:w="1563" w:type="dxa"/>
          </w:tcPr>
          <w:p w14:paraId="5A80B103" w14:textId="77777777" w:rsidR="00FD3324" w:rsidRPr="003D24A5" w:rsidRDefault="00FD3324" w:rsidP="0013173D">
            <w:pPr>
              <w:jc w:val="center"/>
              <w:rPr>
                <w:b/>
                <w:sz w:val="18"/>
              </w:rPr>
            </w:pPr>
            <w:r w:rsidRPr="003D24A5">
              <w:rPr>
                <w:b/>
                <w:sz w:val="18"/>
              </w:rPr>
              <w:t>Sum 1</w:t>
            </w:r>
          </w:p>
        </w:tc>
        <w:tc>
          <w:tcPr>
            <w:tcW w:w="1563" w:type="dxa"/>
          </w:tcPr>
          <w:p w14:paraId="1613A373" w14:textId="77777777" w:rsidR="00FD3324" w:rsidRPr="003D24A5" w:rsidRDefault="00FD3324" w:rsidP="0013173D">
            <w:pPr>
              <w:jc w:val="center"/>
              <w:rPr>
                <w:b/>
                <w:sz w:val="18"/>
              </w:rPr>
            </w:pPr>
            <w:r w:rsidRPr="003D24A5">
              <w:rPr>
                <w:b/>
                <w:sz w:val="18"/>
              </w:rPr>
              <w:t>Sum 2</w:t>
            </w:r>
          </w:p>
        </w:tc>
      </w:tr>
      <w:tr w:rsidR="00FD3324" w14:paraId="6774C9A2" w14:textId="77777777" w:rsidTr="0013173D">
        <w:trPr>
          <w:trHeight w:val="962"/>
        </w:trPr>
        <w:tc>
          <w:tcPr>
            <w:tcW w:w="1161" w:type="dxa"/>
          </w:tcPr>
          <w:p w14:paraId="575DA6DB" w14:textId="77777777" w:rsidR="00FD3324" w:rsidRPr="003D24A5" w:rsidRDefault="00FD3324" w:rsidP="0013173D">
            <w:pPr>
              <w:rPr>
                <w:b/>
                <w:sz w:val="18"/>
              </w:rPr>
            </w:pPr>
            <w:r w:rsidRPr="003D24A5">
              <w:rPr>
                <w:b/>
                <w:sz w:val="18"/>
              </w:rPr>
              <w:t>Preschool</w:t>
            </w:r>
          </w:p>
        </w:tc>
        <w:tc>
          <w:tcPr>
            <w:tcW w:w="1562" w:type="dxa"/>
          </w:tcPr>
          <w:p w14:paraId="3ED6F700" w14:textId="77777777" w:rsidR="00FD3324" w:rsidRPr="003D24A5" w:rsidRDefault="00FD3324" w:rsidP="0013173D">
            <w:pPr>
              <w:rPr>
                <w:sz w:val="18"/>
              </w:rPr>
            </w:pPr>
            <w:r w:rsidRPr="003D24A5">
              <w:rPr>
                <w:sz w:val="18"/>
              </w:rPr>
              <w:t xml:space="preserve"> Speaking &amp; Listening</w:t>
            </w:r>
          </w:p>
        </w:tc>
        <w:tc>
          <w:tcPr>
            <w:tcW w:w="1563" w:type="dxa"/>
          </w:tcPr>
          <w:p w14:paraId="57CE93DD" w14:textId="77777777" w:rsidR="00FD3324" w:rsidRPr="003D24A5" w:rsidRDefault="00FD3324" w:rsidP="0013173D">
            <w:pPr>
              <w:rPr>
                <w:sz w:val="18"/>
              </w:rPr>
            </w:pPr>
            <w:r w:rsidRPr="003D24A5">
              <w:rPr>
                <w:sz w:val="18"/>
              </w:rPr>
              <w:t>Speaking &amp; Listening</w:t>
            </w:r>
          </w:p>
          <w:p w14:paraId="2B0B6F76" w14:textId="77777777" w:rsidR="00FD3324" w:rsidRPr="003D24A5" w:rsidRDefault="00FD3324" w:rsidP="0013173D">
            <w:pPr>
              <w:rPr>
                <w:sz w:val="18"/>
              </w:rPr>
            </w:pPr>
          </w:p>
        </w:tc>
        <w:tc>
          <w:tcPr>
            <w:tcW w:w="1563" w:type="dxa"/>
          </w:tcPr>
          <w:p w14:paraId="70BFC41A" w14:textId="77777777" w:rsidR="00FD3324" w:rsidRPr="003D24A5" w:rsidRDefault="00FD3324" w:rsidP="0013173D">
            <w:pPr>
              <w:rPr>
                <w:sz w:val="18"/>
              </w:rPr>
            </w:pPr>
            <w:r w:rsidRPr="003D24A5">
              <w:rPr>
                <w:sz w:val="18"/>
              </w:rPr>
              <w:t>Oral Blending &amp; Segmenting</w:t>
            </w:r>
          </w:p>
          <w:p w14:paraId="07D3092B" w14:textId="77777777" w:rsidR="00FD3324" w:rsidRPr="003D24A5" w:rsidRDefault="00FD3324" w:rsidP="0013173D">
            <w:pPr>
              <w:rPr>
                <w:sz w:val="18"/>
              </w:rPr>
            </w:pPr>
          </w:p>
          <w:p w14:paraId="46136381" w14:textId="77777777" w:rsidR="00FD3324" w:rsidRPr="003D24A5" w:rsidRDefault="00FD3324" w:rsidP="0013173D">
            <w:pPr>
              <w:rPr>
                <w:sz w:val="18"/>
              </w:rPr>
            </w:pPr>
            <w:r w:rsidRPr="003D24A5">
              <w:rPr>
                <w:sz w:val="18"/>
              </w:rPr>
              <w:t xml:space="preserve">s, a, t, </w:t>
            </w:r>
            <w:proofErr w:type="spellStart"/>
            <w:r w:rsidRPr="003D24A5">
              <w:rPr>
                <w:sz w:val="18"/>
              </w:rPr>
              <w:t>i</w:t>
            </w:r>
            <w:proofErr w:type="spellEnd"/>
            <w:r w:rsidRPr="003D24A5">
              <w:rPr>
                <w:sz w:val="18"/>
              </w:rPr>
              <w:t>, p, n</w:t>
            </w:r>
          </w:p>
        </w:tc>
        <w:tc>
          <w:tcPr>
            <w:tcW w:w="1562" w:type="dxa"/>
          </w:tcPr>
          <w:p w14:paraId="70DD1E22" w14:textId="77777777" w:rsidR="00FD3324" w:rsidRPr="003D24A5" w:rsidRDefault="00FD3324" w:rsidP="0013173D">
            <w:pPr>
              <w:rPr>
                <w:sz w:val="18"/>
              </w:rPr>
            </w:pPr>
            <w:r w:rsidRPr="003D24A5">
              <w:rPr>
                <w:sz w:val="18"/>
              </w:rPr>
              <w:t>Oral Blending &amp; Segmenting</w:t>
            </w:r>
          </w:p>
          <w:p w14:paraId="6DD9E91F" w14:textId="77777777" w:rsidR="00FD3324" w:rsidRPr="003D24A5" w:rsidRDefault="00FD3324" w:rsidP="0013173D">
            <w:pPr>
              <w:rPr>
                <w:sz w:val="18"/>
              </w:rPr>
            </w:pPr>
          </w:p>
          <w:p w14:paraId="5BD14452" w14:textId="77777777" w:rsidR="00FD3324" w:rsidRPr="003D24A5" w:rsidRDefault="00FD3324" w:rsidP="0013173D">
            <w:pPr>
              <w:rPr>
                <w:sz w:val="18"/>
              </w:rPr>
            </w:pPr>
            <w:r w:rsidRPr="003D24A5">
              <w:rPr>
                <w:sz w:val="18"/>
              </w:rPr>
              <w:t>m, d, g, o, c, k</w:t>
            </w:r>
          </w:p>
        </w:tc>
        <w:tc>
          <w:tcPr>
            <w:tcW w:w="1563" w:type="dxa"/>
          </w:tcPr>
          <w:p w14:paraId="0636D396" w14:textId="77777777" w:rsidR="00FD3324" w:rsidRPr="003D24A5" w:rsidRDefault="00FD3324" w:rsidP="0013173D">
            <w:pPr>
              <w:rPr>
                <w:sz w:val="18"/>
              </w:rPr>
            </w:pPr>
            <w:r w:rsidRPr="003D24A5">
              <w:rPr>
                <w:sz w:val="18"/>
              </w:rPr>
              <w:t>Oral Blending &amp; Segmenting</w:t>
            </w:r>
          </w:p>
          <w:p w14:paraId="005FD426" w14:textId="77777777" w:rsidR="00FD3324" w:rsidRPr="003D24A5" w:rsidRDefault="00FD3324" w:rsidP="0013173D">
            <w:pPr>
              <w:rPr>
                <w:sz w:val="18"/>
              </w:rPr>
            </w:pPr>
          </w:p>
          <w:p w14:paraId="775A612F" w14:textId="77777777" w:rsidR="00FD3324" w:rsidRPr="003D24A5" w:rsidRDefault="00FD3324" w:rsidP="0013173D">
            <w:pPr>
              <w:rPr>
                <w:sz w:val="18"/>
              </w:rPr>
            </w:pPr>
            <w:r w:rsidRPr="003D24A5">
              <w:rPr>
                <w:sz w:val="18"/>
              </w:rPr>
              <w:t>e, u, r, h, b, f</w:t>
            </w:r>
          </w:p>
        </w:tc>
        <w:tc>
          <w:tcPr>
            <w:tcW w:w="1563" w:type="dxa"/>
          </w:tcPr>
          <w:p w14:paraId="614F4ECC" w14:textId="77777777" w:rsidR="00FD3324" w:rsidRPr="003D24A5" w:rsidRDefault="00FD3324" w:rsidP="0013173D">
            <w:pPr>
              <w:rPr>
                <w:sz w:val="18"/>
              </w:rPr>
            </w:pPr>
            <w:r w:rsidRPr="003D24A5">
              <w:rPr>
                <w:sz w:val="18"/>
              </w:rPr>
              <w:t>Oral Blending &amp; Segmenting</w:t>
            </w:r>
          </w:p>
          <w:p w14:paraId="3A8EC09A" w14:textId="77777777" w:rsidR="00FD3324" w:rsidRPr="003D24A5" w:rsidRDefault="00FD3324" w:rsidP="0013173D">
            <w:pPr>
              <w:rPr>
                <w:sz w:val="18"/>
              </w:rPr>
            </w:pPr>
          </w:p>
          <w:p w14:paraId="117F9B48" w14:textId="77777777" w:rsidR="00FD3324" w:rsidRPr="003D24A5" w:rsidRDefault="00FD3324" w:rsidP="0013173D">
            <w:pPr>
              <w:rPr>
                <w:sz w:val="18"/>
              </w:rPr>
            </w:pPr>
            <w:r w:rsidRPr="003D24A5">
              <w:rPr>
                <w:sz w:val="18"/>
              </w:rPr>
              <w:t>l, j, v, w, x, y, z</w:t>
            </w:r>
          </w:p>
        </w:tc>
      </w:tr>
      <w:tr w:rsidR="00FD3324" w14:paraId="7EF63E64" w14:textId="77777777" w:rsidTr="0013173D">
        <w:trPr>
          <w:trHeight w:val="473"/>
        </w:trPr>
        <w:tc>
          <w:tcPr>
            <w:tcW w:w="1161" w:type="dxa"/>
          </w:tcPr>
          <w:p w14:paraId="066839B3" w14:textId="77777777" w:rsidR="00FD3324" w:rsidRPr="003D24A5" w:rsidRDefault="00FD3324" w:rsidP="0013173D">
            <w:pPr>
              <w:rPr>
                <w:b/>
                <w:sz w:val="18"/>
              </w:rPr>
            </w:pPr>
            <w:r w:rsidRPr="003D24A5">
              <w:rPr>
                <w:b/>
                <w:sz w:val="18"/>
              </w:rPr>
              <w:t>Reception</w:t>
            </w:r>
          </w:p>
        </w:tc>
        <w:tc>
          <w:tcPr>
            <w:tcW w:w="1562" w:type="dxa"/>
          </w:tcPr>
          <w:p w14:paraId="677A4671" w14:textId="77777777" w:rsidR="00FD3324" w:rsidRPr="003D24A5" w:rsidRDefault="00FD3324" w:rsidP="0013173D">
            <w:pPr>
              <w:rPr>
                <w:sz w:val="18"/>
                <w:szCs w:val="18"/>
              </w:rPr>
            </w:pPr>
            <w:r w:rsidRPr="21A0E0E9">
              <w:rPr>
                <w:sz w:val="18"/>
                <w:szCs w:val="18"/>
              </w:rPr>
              <w:t xml:space="preserve">s, a, t, </w:t>
            </w:r>
            <w:proofErr w:type="spellStart"/>
            <w:r w:rsidRPr="21A0E0E9">
              <w:rPr>
                <w:sz w:val="18"/>
                <w:szCs w:val="18"/>
              </w:rPr>
              <w:t>i</w:t>
            </w:r>
            <w:proofErr w:type="spellEnd"/>
            <w:r w:rsidRPr="21A0E0E9">
              <w:rPr>
                <w:sz w:val="18"/>
                <w:szCs w:val="18"/>
              </w:rPr>
              <w:t>, p, n</w:t>
            </w:r>
          </w:p>
        </w:tc>
        <w:tc>
          <w:tcPr>
            <w:tcW w:w="1563" w:type="dxa"/>
          </w:tcPr>
          <w:p w14:paraId="58ED42A7" w14:textId="77777777" w:rsidR="00FD3324" w:rsidRPr="003D24A5" w:rsidRDefault="00FD3324" w:rsidP="0013173D">
            <w:pPr>
              <w:rPr>
                <w:sz w:val="18"/>
                <w:szCs w:val="18"/>
              </w:rPr>
            </w:pPr>
            <w:r w:rsidRPr="21A0E0E9">
              <w:rPr>
                <w:sz w:val="18"/>
                <w:szCs w:val="18"/>
              </w:rPr>
              <w:t>M, d, g, o, c, k, ck, e, u, r, h, b</w:t>
            </w:r>
          </w:p>
        </w:tc>
        <w:tc>
          <w:tcPr>
            <w:tcW w:w="1563" w:type="dxa"/>
          </w:tcPr>
          <w:p w14:paraId="2122E633" w14:textId="77777777" w:rsidR="00FD3324" w:rsidRPr="003D24A5" w:rsidRDefault="00FD3324" w:rsidP="0013173D">
            <w:pPr>
              <w:rPr>
                <w:sz w:val="18"/>
                <w:szCs w:val="18"/>
              </w:rPr>
            </w:pPr>
            <w:r w:rsidRPr="21A0E0E9">
              <w:rPr>
                <w:sz w:val="18"/>
                <w:szCs w:val="18"/>
              </w:rPr>
              <w:t xml:space="preserve">F, ff, l, </w:t>
            </w:r>
            <w:proofErr w:type="spellStart"/>
            <w:r w:rsidRPr="21A0E0E9">
              <w:rPr>
                <w:sz w:val="18"/>
                <w:szCs w:val="18"/>
              </w:rPr>
              <w:t>ll</w:t>
            </w:r>
            <w:proofErr w:type="spellEnd"/>
            <w:r w:rsidRPr="21A0E0E9">
              <w:rPr>
                <w:sz w:val="18"/>
                <w:szCs w:val="18"/>
              </w:rPr>
              <w:t xml:space="preserve">, ss, j, v, w, x, y, z, </w:t>
            </w:r>
            <w:proofErr w:type="spellStart"/>
            <w:r w:rsidRPr="21A0E0E9">
              <w:rPr>
                <w:sz w:val="18"/>
                <w:szCs w:val="18"/>
              </w:rPr>
              <w:t>zz</w:t>
            </w:r>
            <w:proofErr w:type="spellEnd"/>
            <w:r w:rsidRPr="21A0E0E9">
              <w:rPr>
                <w:sz w:val="18"/>
                <w:szCs w:val="18"/>
              </w:rPr>
              <w:t xml:space="preserve">, </w:t>
            </w:r>
            <w:proofErr w:type="spellStart"/>
            <w:r w:rsidRPr="21A0E0E9">
              <w:rPr>
                <w:sz w:val="18"/>
                <w:szCs w:val="18"/>
              </w:rPr>
              <w:t>qu</w:t>
            </w:r>
            <w:proofErr w:type="spellEnd"/>
          </w:p>
        </w:tc>
        <w:tc>
          <w:tcPr>
            <w:tcW w:w="1562" w:type="dxa"/>
          </w:tcPr>
          <w:p w14:paraId="52E5EAB9" w14:textId="77777777" w:rsidR="00FD3324" w:rsidRPr="003D24A5" w:rsidRDefault="00FD3324" w:rsidP="0013173D">
            <w:pPr>
              <w:rPr>
                <w:sz w:val="18"/>
              </w:rPr>
            </w:pPr>
            <w:proofErr w:type="spellStart"/>
            <w:r w:rsidRPr="003D24A5">
              <w:rPr>
                <w:sz w:val="18"/>
              </w:rPr>
              <w:t>ch</w:t>
            </w:r>
            <w:proofErr w:type="spellEnd"/>
            <w:r w:rsidRPr="003D24A5">
              <w:rPr>
                <w:sz w:val="18"/>
              </w:rPr>
              <w:t xml:space="preserve">, </w:t>
            </w:r>
            <w:proofErr w:type="spellStart"/>
            <w:r w:rsidRPr="003D24A5">
              <w:rPr>
                <w:sz w:val="18"/>
              </w:rPr>
              <w:t>sh</w:t>
            </w:r>
            <w:proofErr w:type="spellEnd"/>
            <w:r w:rsidRPr="003D24A5">
              <w:rPr>
                <w:sz w:val="18"/>
              </w:rPr>
              <w:t xml:space="preserve">, </w:t>
            </w:r>
            <w:proofErr w:type="spellStart"/>
            <w:r w:rsidRPr="003D24A5">
              <w:rPr>
                <w:sz w:val="18"/>
              </w:rPr>
              <w:t>th</w:t>
            </w:r>
            <w:proofErr w:type="spellEnd"/>
            <w:r w:rsidRPr="003D24A5">
              <w:rPr>
                <w:sz w:val="18"/>
              </w:rPr>
              <w:t xml:space="preserve">, ng, ai, ee, </w:t>
            </w:r>
            <w:proofErr w:type="spellStart"/>
            <w:r w:rsidRPr="003D24A5">
              <w:rPr>
                <w:sz w:val="18"/>
              </w:rPr>
              <w:t>igh</w:t>
            </w:r>
            <w:proofErr w:type="spellEnd"/>
            <w:r w:rsidRPr="003D24A5">
              <w:rPr>
                <w:sz w:val="18"/>
              </w:rPr>
              <w:t xml:space="preserve">, </w:t>
            </w:r>
            <w:proofErr w:type="spellStart"/>
            <w:r w:rsidRPr="003D24A5">
              <w:rPr>
                <w:sz w:val="18"/>
              </w:rPr>
              <w:t>oa</w:t>
            </w:r>
            <w:proofErr w:type="spellEnd"/>
            <w:r w:rsidRPr="003D24A5">
              <w:rPr>
                <w:sz w:val="18"/>
              </w:rPr>
              <w:t xml:space="preserve">, </w:t>
            </w:r>
            <w:proofErr w:type="spellStart"/>
            <w:r w:rsidRPr="003D24A5">
              <w:rPr>
                <w:sz w:val="18"/>
              </w:rPr>
              <w:t>oo</w:t>
            </w:r>
            <w:proofErr w:type="spellEnd"/>
            <w:r w:rsidRPr="003D24A5">
              <w:rPr>
                <w:sz w:val="18"/>
              </w:rPr>
              <w:t xml:space="preserve">, </w:t>
            </w:r>
            <w:proofErr w:type="spellStart"/>
            <w:r w:rsidRPr="003D24A5">
              <w:rPr>
                <w:sz w:val="18"/>
              </w:rPr>
              <w:t>oo</w:t>
            </w:r>
            <w:proofErr w:type="spellEnd"/>
          </w:p>
        </w:tc>
        <w:tc>
          <w:tcPr>
            <w:tcW w:w="1563" w:type="dxa"/>
          </w:tcPr>
          <w:p w14:paraId="596A9DE3" w14:textId="77777777" w:rsidR="00FD3324" w:rsidRPr="003D24A5" w:rsidRDefault="00FD3324" w:rsidP="0013173D">
            <w:pPr>
              <w:rPr>
                <w:sz w:val="18"/>
              </w:rPr>
            </w:pPr>
            <w:proofErr w:type="spellStart"/>
            <w:r w:rsidRPr="003D24A5">
              <w:rPr>
                <w:sz w:val="18"/>
              </w:rPr>
              <w:t>ar</w:t>
            </w:r>
            <w:proofErr w:type="spellEnd"/>
            <w:r w:rsidRPr="003D24A5">
              <w:rPr>
                <w:sz w:val="18"/>
              </w:rPr>
              <w:t xml:space="preserve">, or, </w:t>
            </w:r>
            <w:proofErr w:type="spellStart"/>
            <w:r w:rsidRPr="003D24A5">
              <w:rPr>
                <w:sz w:val="18"/>
              </w:rPr>
              <w:t>ur</w:t>
            </w:r>
            <w:proofErr w:type="spellEnd"/>
            <w:r w:rsidRPr="003D24A5">
              <w:rPr>
                <w:sz w:val="18"/>
              </w:rPr>
              <w:t xml:space="preserve">, ow, oi, ear, air, </w:t>
            </w:r>
            <w:proofErr w:type="spellStart"/>
            <w:r w:rsidRPr="003D24A5">
              <w:rPr>
                <w:sz w:val="18"/>
              </w:rPr>
              <w:t>ure</w:t>
            </w:r>
            <w:proofErr w:type="spellEnd"/>
            <w:r w:rsidRPr="003D24A5">
              <w:rPr>
                <w:sz w:val="18"/>
              </w:rPr>
              <w:t>, er</w:t>
            </w:r>
          </w:p>
        </w:tc>
        <w:tc>
          <w:tcPr>
            <w:tcW w:w="1563" w:type="dxa"/>
          </w:tcPr>
          <w:p w14:paraId="6A37EFC5" w14:textId="77777777" w:rsidR="00FD3324" w:rsidRPr="003D24A5" w:rsidRDefault="00FD3324" w:rsidP="0013173D">
            <w:pPr>
              <w:rPr>
                <w:sz w:val="18"/>
                <w:szCs w:val="18"/>
              </w:rPr>
            </w:pPr>
            <w:r w:rsidRPr="21A0E0E9">
              <w:rPr>
                <w:sz w:val="18"/>
                <w:szCs w:val="18"/>
              </w:rPr>
              <w:t>Revise</w:t>
            </w:r>
          </w:p>
        </w:tc>
      </w:tr>
      <w:tr w:rsidR="00FD3324" w14:paraId="17D28D1E" w14:textId="77777777" w:rsidTr="0013173D">
        <w:trPr>
          <w:trHeight w:val="701"/>
        </w:trPr>
        <w:tc>
          <w:tcPr>
            <w:tcW w:w="1161" w:type="dxa"/>
          </w:tcPr>
          <w:p w14:paraId="47C47CC3" w14:textId="77777777" w:rsidR="00FD3324" w:rsidRPr="003D24A5" w:rsidRDefault="00FD3324" w:rsidP="0013173D">
            <w:pPr>
              <w:rPr>
                <w:b/>
                <w:sz w:val="18"/>
              </w:rPr>
            </w:pPr>
            <w:r w:rsidRPr="003D24A5">
              <w:rPr>
                <w:b/>
                <w:sz w:val="18"/>
              </w:rPr>
              <w:t>Common Exception Words</w:t>
            </w:r>
          </w:p>
        </w:tc>
        <w:tc>
          <w:tcPr>
            <w:tcW w:w="3126" w:type="dxa"/>
            <w:gridSpan w:val="2"/>
          </w:tcPr>
          <w:p w14:paraId="57F31709" w14:textId="77777777" w:rsidR="00FD3324" w:rsidRPr="003D24A5" w:rsidRDefault="00FD3324" w:rsidP="0013173D">
            <w:pPr>
              <w:rPr>
                <w:color w:val="FF0000"/>
                <w:sz w:val="18"/>
              </w:rPr>
            </w:pPr>
            <w:r w:rsidRPr="003D24A5">
              <w:rPr>
                <w:color w:val="FF0000"/>
                <w:sz w:val="18"/>
              </w:rPr>
              <w:t>I, no, go, to, the, into</w:t>
            </w:r>
          </w:p>
        </w:tc>
        <w:tc>
          <w:tcPr>
            <w:tcW w:w="3126" w:type="dxa"/>
            <w:gridSpan w:val="2"/>
          </w:tcPr>
          <w:p w14:paraId="23C79813" w14:textId="77777777" w:rsidR="00FD3324" w:rsidRPr="003D24A5" w:rsidRDefault="00FD3324" w:rsidP="0013173D">
            <w:pPr>
              <w:rPr>
                <w:color w:val="FF0000"/>
                <w:sz w:val="18"/>
              </w:rPr>
            </w:pPr>
            <w:r w:rsidRPr="003D24A5">
              <w:rPr>
                <w:color w:val="FF0000"/>
                <w:sz w:val="18"/>
              </w:rPr>
              <w:t>he, she, we, me, be, was</w:t>
            </w:r>
          </w:p>
          <w:p w14:paraId="3B21E8A5" w14:textId="77777777" w:rsidR="00FD3324" w:rsidRPr="003D24A5" w:rsidRDefault="00FD3324" w:rsidP="0013173D">
            <w:pPr>
              <w:rPr>
                <w:color w:val="FF0000"/>
                <w:sz w:val="18"/>
              </w:rPr>
            </w:pPr>
            <w:proofErr w:type="spellStart"/>
            <w:r w:rsidRPr="003D24A5">
              <w:rPr>
                <w:color w:val="FF0000"/>
                <w:sz w:val="18"/>
              </w:rPr>
              <w:t>my</w:t>
            </w:r>
            <w:proofErr w:type="spellEnd"/>
            <w:r w:rsidRPr="003D24A5">
              <w:rPr>
                <w:color w:val="FF0000"/>
                <w:sz w:val="18"/>
              </w:rPr>
              <w:t xml:space="preserve">, you, her, they, all, are </w:t>
            </w:r>
          </w:p>
        </w:tc>
        <w:tc>
          <w:tcPr>
            <w:tcW w:w="3127" w:type="dxa"/>
            <w:gridSpan w:val="2"/>
          </w:tcPr>
          <w:p w14:paraId="1EE6D052" w14:textId="77777777" w:rsidR="00FD3324" w:rsidRPr="003D24A5" w:rsidRDefault="00FD3324" w:rsidP="0013173D">
            <w:pPr>
              <w:rPr>
                <w:color w:val="FF0000"/>
                <w:sz w:val="18"/>
              </w:rPr>
            </w:pPr>
            <w:r w:rsidRPr="003D24A5">
              <w:rPr>
                <w:color w:val="FF0000"/>
                <w:sz w:val="18"/>
              </w:rPr>
              <w:t>some, one, said, come, do, so, were, have, there, out, like, little, what</w:t>
            </w:r>
          </w:p>
        </w:tc>
      </w:tr>
      <w:tr w:rsidR="00FD3324" w14:paraId="2C1015B7" w14:textId="77777777" w:rsidTr="0013173D">
        <w:trPr>
          <w:trHeight w:val="946"/>
        </w:trPr>
        <w:tc>
          <w:tcPr>
            <w:tcW w:w="1161" w:type="dxa"/>
          </w:tcPr>
          <w:p w14:paraId="037C7BA3" w14:textId="77777777" w:rsidR="00FD3324" w:rsidRPr="003D24A5" w:rsidRDefault="00FD3324" w:rsidP="0013173D">
            <w:pPr>
              <w:rPr>
                <w:b/>
                <w:sz w:val="18"/>
              </w:rPr>
            </w:pPr>
            <w:r w:rsidRPr="003D24A5">
              <w:rPr>
                <w:b/>
                <w:sz w:val="18"/>
              </w:rPr>
              <w:t>Year 1</w:t>
            </w:r>
          </w:p>
        </w:tc>
        <w:tc>
          <w:tcPr>
            <w:tcW w:w="1562" w:type="dxa"/>
          </w:tcPr>
          <w:p w14:paraId="599FD77B" w14:textId="77777777" w:rsidR="00FD3324" w:rsidRPr="003D24A5" w:rsidRDefault="00FD3324" w:rsidP="0013173D">
            <w:pPr>
              <w:rPr>
                <w:sz w:val="18"/>
                <w:szCs w:val="18"/>
              </w:rPr>
            </w:pPr>
            <w:proofErr w:type="spellStart"/>
            <w:r w:rsidRPr="21A0E0E9">
              <w:rPr>
                <w:sz w:val="18"/>
                <w:szCs w:val="18"/>
              </w:rPr>
              <w:t>wh</w:t>
            </w:r>
            <w:proofErr w:type="spellEnd"/>
            <w:r w:rsidRPr="21A0E0E9">
              <w:rPr>
                <w:sz w:val="18"/>
                <w:szCs w:val="18"/>
              </w:rPr>
              <w:t xml:space="preserve">, </w:t>
            </w:r>
            <w:proofErr w:type="spellStart"/>
            <w:r w:rsidRPr="21A0E0E9">
              <w:rPr>
                <w:sz w:val="18"/>
                <w:szCs w:val="18"/>
              </w:rPr>
              <w:t>ph</w:t>
            </w:r>
            <w:proofErr w:type="spellEnd"/>
            <w:r w:rsidRPr="21A0E0E9">
              <w:rPr>
                <w:sz w:val="18"/>
                <w:szCs w:val="18"/>
              </w:rPr>
              <w:t xml:space="preserve">, ay, a-e, a, e-e, </w:t>
            </w:r>
            <w:proofErr w:type="spellStart"/>
            <w:r w:rsidRPr="21A0E0E9">
              <w:rPr>
                <w:sz w:val="18"/>
                <w:szCs w:val="18"/>
              </w:rPr>
              <w:t>ie</w:t>
            </w:r>
            <w:proofErr w:type="spellEnd"/>
            <w:r w:rsidRPr="21A0E0E9">
              <w:rPr>
                <w:sz w:val="18"/>
                <w:szCs w:val="18"/>
              </w:rPr>
              <w:t xml:space="preserve">, </w:t>
            </w:r>
            <w:proofErr w:type="spellStart"/>
            <w:r w:rsidRPr="21A0E0E9">
              <w:rPr>
                <w:sz w:val="18"/>
                <w:szCs w:val="18"/>
              </w:rPr>
              <w:t>ea</w:t>
            </w:r>
            <w:proofErr w:type="spellEnd"/>
            <w:r w:rsidRPr="21A0E0E9">
              <w:rPr>
                <w:sz w:val="18"/>
                <w:szCs w:val="18"/>
              </w:rPr>
              <w:t xml:space="preserve"> </w:t>
            </w:r>
          </w:p>
        </w:tc>
        <w:tc>
          <w:tcPr>
            <w:tcW w:w="1563" w:type="dxa"/>
          </w:tcPr>
          <w:p w14:paraId="641A7D85" w14:textId="77777777" w:rsidR="00FD3324" w:rsidRPr="003D24A5" w:rsidRDefault="00FD3324" w:rsidP="0013173D">
            <w:pPr>
              <w:rPr>
                <w:sz w:val="18"/>
                <w:szCs w:val="18"/>
              </w:rPr>
            </w:pPr>
            <w:proofErr w:type="spellStart"/>
            <w:r w:rsidRPr="21A0E0E9">
              <w:rPr>
                <w:sz w:val="18"/>
                <w:szCs w:val="18"/>
              </w:rPr>
              <w:t>i</w:t>
            </w:r>
            <w:proofErr w:type="spellEnd"/>
            <w:r w:rsidRPr="21A0E0E9">
              <w:rPr>
                <w:sz w:val="18"/>
                <w:szCs w:val="18"/>
              </w:rPr>
              <w:t xml:space="preserve">, I-e, </w:t>
            </w:r>
            <w:proofErr w:type="spellStart"/>
            <w:r w:rsidRPr="21A0E0E9">
              <w:rPr>
                <w:sz w:val="18"/>
                <w:szCs w:val="18"/>
              </w:rPr>
              <w:t>ie</w:t>
            </w:r>
            <w:proofErr w:type="spellEnd"/>
            <w:r w:rsidRPr="21A0E0E9">
              <w:rPr>
                <w:sz w:val="18"/>
                <w:szCs w:val="18"/>
              </w:rPr>
              <w:t xml:space="preserve">, y, o-e, ow, </w:t>
            </w:r>
            <w:proofErr w:type="spellStart"/>
            <w:r w:rsidRPr="21A0E0E9">
              <w:rPr>
                <w:sz w:val="18"/>
                <w:szCs w:val="18"/>
              </w:rPr>
              <w:t>oe</w:t>
            </w:r>
            <w:proofErr w:type="spellEnd"/>
            <w:r w:rsidRPr="21A0E0E9">
              <w:rPr>
                <w:sz w:val="18"/>
                <w:szCs w:val="18"/>
              </w:rPr>
              <w:t xml:space="preserve">, o, y, </w:t>
            </w:r>
            <w:proofErr w:type="spellStart"/>
            <w:r w:rsidRPr="21A0E0E9">
              <w:rPr>
                <w:sz w:val="18"/>
                <w:szCs w:val="18"/>
              </w:rPr>
              <w:t>ey</w:t>
            </w:r>
            <w:proofErr w:type="spellEnd"/>
          </w:p>
        </w:tc>
        <w:tc>
          <w:tcPr>
            <w:tcW w:w="1563" w:type="dxa"/>
          </w:tcPr>
          <w:p w14:paraId="674E5079" w14:textId="77777777" w:rsidR="00FD3324" w:rsidRPr="003D24A5" w:rsidRDefault="00FD3324" w:rsidP="0013173D">
            <w:pPr>
              <w:rPr>
                <w:sz w:val="18"/>
                <w:szCs w:val="18"/>
              </w:rPr>
            </w:pPr>
            <w:r w:rsidRPr="21A0E0E9">
              <w:rPr>
                <w:sz w:val="18"/>
                <w:szCs w:val="18"/>
              </w:rPr>
              <w:t xml:space="preserve">u, u, u-e, u-e, </w:t>
            </w:r>
            <w:proofErr w:type="spellStart"/>
            <w:r w:rsidRPr="21A0E0E9">
              <w:rPr>
                <w:sz w:val="18"/>
                <w:szCs w:val="18"/>
              </w:rPr>
              <w:t>ue</w:t>
            </w:r>
            <w:proofErr w:type="spellEnd"/>
            <w:r w:rsidRPr="21A0E0E9">
              <w:rPr>
                <w:sz w:val="18"/>
                <w:szCs w:val="18"/>
              </w:rPr>
              <w:t xml:space="preserve">, </w:t>
            </w:r>
            <w:proofErr w:type="spellStart"/>
            <w:r w:rsidRPr="21A0E0E9">
              <w:rPr>
                <w:sz w:val="18"/>
                <w:szCs w:val="18"/>
              </w:rPr>
              <w:t>ew</w:t>
            </w:r>
            <w:proofErr w:type="spellEnd"/>
            <w:r w:rsidRPr="21A0E0E9">
              <w:rPr>
                <w:sz w:val="18"/>
                <w:szCs w:val="18"/>
              </w:rPr>
              <w:t xml:space="preserve">, </w:t>
            </w:r>
            <w:proofErr w:type="spellStart"/>
            <w:r w:rsidRPr="21A0E0E9">
              <w:rPr>
                <w:sz w:val="18"/>
                <w:szCs w:val="18"/>
              </w:rPr>
              <w:t>ew</w:t>
            </w:r>
            <w:proofErr w:type="spellEnd"/>
            <w:r w:rsidRPr="21A0E0E9">
              <w:rPr>
                <w:sz w:val="18"/>
                <w:szCs w:val="18"/>
              </w:rPr>
              <w:t xml:space="preserve">, er, </w:t>
            </w:r>
            <w:proofErr w:type="spellStart"/>
            <w:r w:rsidRPr="21A0E0E9">
              <w:rPr>
                <w:sz w:val="18"/>
                <w:szCs w:val="18"/>
              </w:rPr>
              <w:t>ir</w:t>
            </w:r>
            <w:proofErr w:type="spellEnd"/>
            <w:r w:rsidRPr="21A0E0E9">
              <w:rPr>
                <w:sz w:val="18"/>
                <w:szCs w:val="18"/>
              </w:rPr>
              <w:t xml:space="preserve">, </w:t>
            </w:r>
            <w:proofErr w:type="spellStart"/>
            <w:r w:rsidRPr="21A0E0E9">
              <w:rPr>
                <w:sz w:val="18"/>
                <w:szCs w:val="18"/>
              </w:rPr>
              <w:t>ou</w:t>
            </w:r>
            <w:proofErr w:type="spellEnd"/>
            <w:r w:rsidRPr="21A0E0E9">
              <w:rPr>
                <w:sz w:val="18"/>
                <w:szCs w:val="18"/>
              </w:rPr>
              <w:t>, oy</w:t>
            </w:r>
          </w:p>
        </w:tc>
        <w:tc>
          <w:tcPr>
            <w:tcW w:w="1562" w:type="dxa"/>
          </w:tcPr>
          <w:p w14:paraId="42722725" w14:textId="77777777" w:rsidR="00FD3324" w:rsidRPr="003D24A5" w:rsidRDefault="00FD3324" w:rsidP="0013173D">
            <w:pPr>
              <w:rPr>
                <w:sz w:val="18"/>
                <w:szCs w:val="18"/>
              </w:rPr>
            </w:pPr>
            <w:r w:rsidRPr="21A0E0E9">
              <w:rPr>
                <w:sz w:val="18"/>
                <w:szCs w:val="18"/>
              </w:rPr>
              <w:t xml:space="preserve">au, aw, </w:t>
            </w:r>
            <w:proofErr w:type="spellStart"/>
            <w:r w:rsidRPr="21A0E0E9">
              <w:rPr>
                <w:sz w:val="18"/>
                <w:szCs w:val="18"/>
              </w:rPr>
              <w:t>ou</w:t>
            </w:r>
            <w:proofErr w:type="spellEnd"/>
            <w:r w:rsidRPr="21A0E0E9">
              <w:rPr>
                <w:sz w:val="18"/>
                <w:szCs w:val="18"/>
              </w:rPr>
              <w:t xml:space="preserve">, </w:t>
            </w:r>
            <w:proofErr w:type="spellStart"/>
            <w:r w:rsidRPr="21A0E0E9">
              <w:rPr>
                <w:sz w:val="18"/>
                <w:szCs w:val="18"/>
              </w:rPr>
              <w:t>oul</w:t>
            </w:r>
            <w:proofErr w:type="spellEnd"/>
            <w:r w:rsidRPr="21A0E0E9">
              <w:rPr>
                <w:sz w:val="18"/>
                <w:szCs w:val="18"/>
              </w:rPr>
              <w:t xml:space="preserve">, a, al, ear, or, </w:t>
            </w:r>
            <w:proofErr w:type="spellStart"/>
            <w:r w:rsidRPr="21A0E0E9">
              <w:rPr>
                <w:sz w:val="18"/>
                <w:szCs w:val="18"/>
              </w:rPr>
              <w:t>eer</w:t>
            </w:r>
            <w:proofErr w:type="spellEnd"/>
            <w:r w:rsidRPr="21A0E0E9">
              <w:rPr>
                <w:sz w:val="18"/>
                <w:szCs w:val="18"/>
              </w:rPr>
              <w:t>, ere</w:t>
            </w:r>
          </w:p>
        </w:tc>
        <w:tc>
          <w:tcPr>
            <w:tcW w:w="1563" w:type="dxa"/>
          </w:tcPr>
          <w:p w14:paraId="30549394" w14:textId="77777777" w:rsidR="00FD3324" w:rsidRPr="003D24A5" w:rsidRDefault="00FD3324" w:rsidP="0013173D">
            <w:pPr>
              <w:rPr>
                <w:sz w:val="18"/>
                <w:szCs w:val="18"/>
              </w:rPr>
            </w:pPr>
            <w:r w:rsidRPr="21A0E0E9">
              <w:rPr>
                <w:sz w:val="18"/>
                <w:szCs w:val="18"/>
              </w:rPr>
              <w:t xml:space="preserve">are, our, ore, </w:t>
            </w:r>
            <w:proofErr w:type="spellStart"/>
            <w:r w:rsidRPr="21A0E0E9">
              <w:rPr>
                <w:sz w:val="18"/>
                <w:szCs w:val="18"/>
              </w:rPr>
              <w:t>oor</w:t>
            </w:r>
            <w:proofErr w:type="spellEnd"/>
            <w:r w:rsidRPr="21A0E0E9">
              <w:rPr>
                <w:sz w:val="18"/>
                <w:szCs w:val="18"/>
              </w:rPr>
              <w:t xml:space="preserve">, augh, c, g, </w:t>
            </w:r>
            <w:proofErr w:type="spellStart"/>
            <w:r w:rsidRPr="21A0E0E9">
              <w:rPr>
                <w:sz w:val="18"/>
                <w:szCs w:val="18"/>
              </w:rPr>
              <w:t>ea</w:t>
            </w:r>
            <w:proofErr w:type="spellEnd"/>
            <w:r w:rsidRPr="21A0E0E9">
              <w:rPr>
                <w:sz w:val="18"/>
                <w:szCs w:val="18"/>
              </w:rPr>
              <w:t>, se</w:t>
            </w:r>
          </w:p>
        </w:tc>
        <w:tc>
          <w:tcPr>
            <w:tcW w:w="1563" w:type="dxa"/>
          </w:tcPr>
          <w:p w14:paraId="37AE6623" w14:textId="77777777" w:rsidR="00FD3324" w:rsidRPr="003D24A5" w:rsidRDefault="00FD3324" w:rsidP="0013173D">
            <w:pPr>
              <w:rPr>
                <w:sz w:val="18"/>
                <w:szCs w:val="18"/>
              </w:rPr>
            </w:pPr>
            <w:proofErr w:type="spellStart"/>
            <w:r w:rsidRPr="21A0E0E9">
              <w:rPr>
                <w:sz w:val="18"/>
                <w:szCs w:val="18"/>
              </w:rPr>
              <w:t>ce</w:t>
            </w:r>
            <w:proofErr w:type="spellEnd"/>
            <w:r w:rsidRPr="21A0E0E9">
              <w:rPr>
                <w:sz w:val="18"/>
                <w:szCs w:val="18"/>
              </w:rPr>
              <w:t xml:space="preserve">, </w:t>
            </w:r>
            <w:proofErr w:type="spellStart"/>
            <w:r w:rsidRPr="21A0E0E9">
              <w:rPr>
                <w:sz w:val="18"/>
                <w:szCs w:val="18"/>
              </w:rPr>
              <w:t>ch</w:t>
            </w:r>
            <w:proofErr w:type="spellEnd"/>
            <w:r w:rsidRPr="21A0E0E9">
              <w:rPr>
                <w:sz w:val="18"/>
                <w:szCs w:val="18"/>
              </w:rPr>
              <w:t xml:space="preserve">, </w:t>
            </w:r>
            <w:proofErr w:type="spellStart"/>
            <w:r w:rsidRPr="21A0E0E9">
              <w:rPr>
                <w:sz w:val="18"/>
                <w:szCs w:val="18"/>
              </w:rPr>
              <w:t>dge</w:t>
            </w:r>
            <w:proofErr w:type="spellEnd"/>
            <w:r w:rsidRPr="21A0E0E9">
              <w:rPr>
                <w:sz w:val="18"/>
                <w:szCs w:val="18"/>
              </w:rPr>
              <w:t xml:space="preserve">, </w:t>
            </w:r>
            <w:proofErr w:type="spellStart"/>
            <w:r w:rsidRPr="21A0E0E9">
              <w:rPr>
                <w:sz w:val="18"/>
                <w:szCs w:val="18"/>
              </w:rPr>
              <w:t>ge</w:t>
            </w:r>
            <w:proofErr w:type="spellEnd"/>
            <w:r w:rsidRPr="21A0E0E9">
              <w:rPr>
                <w:sz w:val="18"/>
                <w:szCs w:val="18"/>
              </w:rPr>
              <w:t xml:space="preserve">, o </w:t>
            </w:r>
          </w:p>
          <w:p w14:paraId="38913098" w14:textId="77777777" w:rsidR="00FD3324" w:rsidRPr="003D24A5" w:rsidRDefault="00FD3324" w:rsidP="0013173D">
            <w:pPr>
              <w:rPr>
                <w:sz w:val="18"/>
                <w:szCs w:val="18"/>
              </w:rPr>
            </w:pPr>
          </w:p>
          <w:p w14:paraId="350215EE" w14:textId="77777777" w:rsidR="00FD3324" w:rsidRPr="003D24A5" w:rsidRDefault="00FD3324" w:rsidP="0013173D">
            <w:pPr>
              <w:rPr>
                <w:sz w:val="18"/>
                <w:szCs w:val="18"/>
              </w:rPr>
            </w:pPr>
            <w:r w:rsidRPr="21A0E0E9">
              <w:rPr>
                <w:sz w:val="18"/>
                <w:szCs w:val="18"/>
              </w:rPr>
              <w:t>+ Revise</w:t>
            </w:r>
          </w:p>
        </w:tc>
      </w:tr>
      <w:tr w:rsidR="00FD3324" w14:paraId="1AC1E109" w14:textId="77777777" w:rsidTr="0013173D">
        <w:trPr>
          <w:trHeight w:val="1435"/>
        </w:trPr>
        <w:tc>
          <w:tcPr>
            <w:tcW w:w="1161" w:type="dxa"/>
          </w:tcPr>
          <w:p w14:paraId="001DE78C" w14:textId="77777777" w:rsidR="00FD3324" w:rsidRPr="003D24A5" w:rsidRDefault="00FD3324" w:rsidP="0013173D">
            <w:pPr>
              <w:rPr>
                <w:b/>
                <w:sz w:val="18"/>
              </w:rPr>
            </w:pPr>
            <w:r w:rsidRPr="003D24A5">
              <w:rPr>
                <w:b/>
                <w:sz w:val="18"/>
              </w:rPr>
              <w:t>Common Exception Words</w:t>
            </w:r>
          </w:p>
        </w:tc>
        <w:tc>
          <w:tcPr>
            <w:tcW w:w="1562" w:type="dxa"/>
          </w:tcPr>
          <w:p w14:paraId="1648A613" w14:textId="77777777" w:rsidR="00FD3324" w:rsidRPr="003D24A5" w:rsidRDefault="00FD3324" w:rsidP="0013173D">
            <w:pPr>
              <w:rPr>
                <w:color w:val="FF0000"/>
                <w:sz w:val="18"/>
              </w:rPr>
            </w:pPr>
            <w:r w:rsidRPr="003D24A5">
              <w:rPr>
                <w:color w:val="FF0000"/>
                <w:sz w:val="18"/>
              </w:rPr>
              <w:t>some, one, said, come, do, so, were, have, there, out, like, little, what</w:t>
            </w:r>
          </w:p>
        </w:tc>
        <w:tc>
          <w:tcPr>
            <w:tcW w:w="1563" w:type="dxa"/>
          </w:tcPr>
          <w:p w14:paraId="7C17F3ED" w14:textId="77777777" w:rsidR="00FD3324" w:rsidRPr="003D24A5" w:rsidRDefault="00FD3324" w:rsidP="0013173D">
            <w:pPr>
              <w:rPr>
                <w:color w:val="FF0000"/>
                <w:sz w:val="18"/>
              </w:rPr>
            </w:pPr>
            <w:r w:rsidRPr="003D24A5">
              <w:rPr>
                <w:color w:val="FF0000"/>
                <w:sz w:val="18"/>
              </w:rPr>
              <w:t>oh, their, people, Mr, Mrs, looked, called, asked, could, water, where</w:t>
            </w:r>
          </w:p>
        </w:tc>
        <w:tc>
          <w:tcPr>
            <w:tcW w:w="1563" w:type="dxa"/>
          </w:tcPr>
          <w:p w14:paraId="3DF5CF2E" w14:textId="77777777" w:rsidR="00FD3324" w:rsidRPr="003D24A5" w:rsidRDefault="00FD3324" w:rsidP="0013173D">
            <w:pPr>
              <w:rPr>
                <w:color w:val="FF0000"/>
                <w:sz w:val="18"/>
              </w:rPr>
            </w:pPr>
            <w:r w:rsidRPr="003D24A5">
              <w:rPr>
                <w:color w:val="FF0000"/>
                <w:sz w:val="18"/>
              </w:rPr>
              <w:t xml:space="preserve">who, again, thought, </w:t>
            </w:r>
            <w:proofErr w:type="spellStart"/>
            <w:r w:rsidRPr="003D24A5">
              <w:rPr>
                <w:color w:val="FF0000"/>
                <w:sz w:val="18"/>
              </w:rPr>
              <w:t>through</w:t>
            </w:r>
            <w:proofErr w:type="spellEnd"/>
            <w:r w:rsidRPr="003D24A5">
              <w:rPr>
                <w:color w:val="FF0000"/>
                <w:sz w:val="18"/>
              </w:rPr>
              <w:t>, many, laughed, because, any, eyed, friends, once, please</w:t>
            </w:r>
          </w:p>
        </w:tc>
        <w:tc>
          <w:tcPr>
            <w:tcW w:w="1562" w:type="dxa"/>
          </w:tcPr>
          <w:p w14:paraId="1A19DBF9" w14:textId="77777777" w:rsidR="00FD3324" w:rsidRPr="003D24A5" w:rsidRDefault="00FD3324" w:rsidP="0013173D">
            <w:pPr>
              <w:rPr>
                <w:color w:val="FF0000"/>
                <w:sz w:val="18"/>
              </w:rPr>
            </w:pPr>
            <w:r w:rsidRPr="003D24A5">
              <w:rPr>
                <w:color w:val="FF0000"/>
                <w:sz w:val="18"/>
              </w:rPr>
              <w:t>oh, their, people, Mr, Mrs, looked, called, asked, could, water, where</w:t>
            </w:r>
          </w:p>
        </w:tc>
        <w:tc>
          <w:tcPr>
            <w:tcW w:w="1563" w:type="dxa"/>
          </w:tcPr>
          <w:p w14:paraId="6D18A523" w14:textId="77777777" w:rsidR="00FD3324" w:rsidRPr="003D24A5" w:rsidRDefault="00FD3324" w:rsidP="0013173D">
            <w:pPr>
              <w:rPr>
                <w:color w:val="FF0000"/>
                <w:sz w:val="18"/>
              </w:rPr>
            </w:pPr>
            <w:r w:rsidRPr="003D24A5">
              <w:rPr>
                <w:color w:val="FF0000"/>
                <w:sz w:val="18"/>
              </w:rPr>
              <w:t>oh, their, people, Mr, Mrs, looked, called, asked, could, water, where</w:t>
            </w:r>
          </w:p>
        </w:tc>
        <w:tc>
          <w:tcPr>
            <w:tcW w:w="1563" w:type="dxa"/>
          </w:tcPr>
          <w:p w14:paraId="65842D11" w14:textId="77777777" w:rsidR="00FD3324" w:rsidRPr="003D24A5" w:rsidRDefault="00FD3324" w:rsidP="0013173D">
            <w:pPr>
              <w:rPr>
                <w:color w:val="FF0000"/>
                <w:sz w:val="18"/>
              </w:rPr>
            </w:pPr>
            <w:r w:rsidRPr="003D24A5">
              <w:rPr>
                <w:color w:val="FF0000"/>
                <w:sz w:val="18"/>
              </w:rPr>
              <w:t xml:space="preserve">who, again, thought, </w:t>
            </w:r>
            <w:proofErr w:type="spellStart"/>
            <w:r w:rsidRPr="003D24A5">
              <w:rPr>
                <w:color w:val="FF0000"/>
                <w:sz w:val="18"/>
              </w:rPr>
              <w:t>through</w:t>
            </w:r>
            <w:proofErr w:type="spellEnd"/>
            <w:r w:rsidRPr="003D24A5">
              <w:rPr>
                <w:color w:val="FF0000"/>
                <w:sz w:val="18"/>
              </w:rPr>
              <w:t>, many, laughed, because, any, eyed, friends, once, please</w:t>
            </w:r>
          </w:p>
        </w:tc>
      </w:tr>
      <w:tr w:rsidR="00FD3324" w14:paraId="5432CE27" w14:textId="77777777" w:rsidTr="0013173D">
        <w:trPr>
          <w:trHeight w:val="1435"/>
        </w:trPr>
        <w:tc>
          <w:tcPr>
            <w:tcW w:w="1161" w:type="dxa"/>
          </w:tcPr>
          <w:p w14:paraId="1AE2D36A" w14:textId="77777777" w:rsidR="00FD3324" w:rsidRDefault="00FD3324" w:rsidP="0013173D">
            <w:pPr>
              <w:rPr>
                <w:b/>
                <w:bCs/>
                <w:sz w:val="18"/>
                <w:szCs w:val="18"/>
              </w:rPr>
            </w:pPr>
            <w:r w:rsidRPr="21A0E0E9">
              <w:rPr>
                <w:b/>
                <w:bCs/>
                <w:sz w:val="18"/>
                <w:szCs w:val="18"/>
              </w:rPr>
              <w:t>Year 2</w:t>
            </w:r>
          </w:p>
        </w:tc>
        <w:tc>
          <w:tcPr>
            <w:tcW w:w="1562" w:type="dxa"/>
          </w:tcPr>
          <w:p w14:paraId="0AD54561" w14:textId="77777777" w:rsidR="00FD3324" w:rsidRDefault="00FD3324" w:rsidP="0013173D">
            <w:pPr>
              <w:rPr>
                <w:color w:val="FF0000"/>
                <w:sz w:val="18"/>
                <w:szCs w:val="18"/>
              </w:rPr>
            </w:pPr>
            <w:r w:rsidRPr="21A0E0E9">
              <w:rPr>
                <w:color w:val="FF0000"/>
                <w:sz w:val="18"/>
                <w:szCs w:val="18"/>
              </w:rPr>
              <w:t xml:space="preserve">le, ed, mb, </w:t>
            </w:r>
            <w:proofErr w:type="spellStart"/>
            <w:r w:rsidRPr="21A0E0E9">
              <w:rPr>
                <w:color w:val="FF0000"/>
                <w:sz w:val="18"/>
                <w:szCs w:val="18"/>
              </w:rPr>
              <w:t>kn</w:t>
            </w:r>
            <w:proofErr w:type="spellEnd"/>
            <w:r w:rsidRPr="21A0E0E9">
              <w:rPr>
                <w:color w:val="FF0000"/>
                <w:sz w:val="18"/>
                <w:szCs w:val="18"/>
              </w:rPr>
              <w:t xml:space="preserve">, </w:t>
            </w:r>
            <w:proofErr w:type="spellStart"/>
            <w:r w:rsidRPr="21A0E0E9">
              <w:rPr>
                <w:color w:val="FF0000"/>
                <w:sz w:val="18"/>
                <w:szCs w:val="18"/>
              </w:rPr>
              <w:t>gn</w:t>
            </w:r>
            <w:proofErr w:type="spellEnd"/>
            <w:r w:rsidRPr="21A0E0E9">
              <w:rPr>
                <w:color w:val="FF0000"/>
                <w:sz w:val="18"/>
                <w:szCs w:val="18"/>
              </w:rPr>
              <w:t xml:space="preserve">, </w:t>
            </w:r>
            <w:proofErr w:type="spellStart"/>
            <w:r w:rsidRPr="21A0E0E9">
              <w:rPr>
                <w:color w:val="FF0000"/>
                <w:sz w:val="18"/>
                <w:szCs w:val="18"/>
              </w:rPr>
              <w:t>wr</w:t>
            </w:r>
            <w:proofErr w:type="spellEnd"/>
            <w:r w:rsidRPr="21A0E0E9">
              <w:rPr>
                <w:color w:val="FF0000"/>
                <w:sz w:val="18"/>
                <w:szCs w:val="18"/>
              </w:rPr>
              <w:t xml:space="preserve">, tch, s, </w:t>
            </w:r>
            <w:proofErr w:type="spellStart"/>
            <w:r w:rsidRPr="21A0E0E9">
              <w:rPr>
                <w:color w:val="FF0000"/>
                <w:sz w:val="18"/>
                <w:szCs w:val="18"/>
              </w:rPr>
              <w:t>si</w:t>
            </w:r>
            <w:proofErr w:type="spellEnd"/>
            <w:r w:rsidRPr="21A0E0E9">
              <w:rPr>
                <w:color w:val="FF0000"/>
                <w:sz w:val="18"/>
                <w:szCs w:val="18"/>
              </w:rPr>
              <w:t xml:space="preserve">, </w:t>
            </w:r>
            <w:proofErr w:type="spellStart"/>
            <w:r w:rsidRPr="21A0E0E9">
              <w:rPr>
                <w:color w:val="FF0000"/>
                <w:sz w:val="18"/>
                <w:szCs w:val="18"/>
              </w:rPr>
              <w:t>ge</w:t>
            </w:r>
            <w:proofErr w:type="spellEnd"/>
            <w:r w:rsidRPr="21A0E0E9">
              <w:rPr>
                <w:color w:val="FF0000"/>
                <w:sz w:val="18"/>
                <w:szCs w:val="18"/>
              </w:rPr>
              <w:t xml:space="preserve">, </w:t>
            </w:r>
            <w:proofErr w:type="spellStart"/>
            <w:r w:rsidRPr="21A0E0E9">
              <w:rPr>
                <w:color w:val="FF0000"/>
                <w:sz w:val="18"/>
                <w:szCs w:val="18"/>
              </w:rPr>
              <w:t>ture</w:t>
            </w:r>
            <w:proofErr w:type="spellEnd"/>
            <w:r w:rsidRPr="21A0E0E9">
              <w:rPr>
                <w:color w:val="FF0000"/>
                <w:sz w:val="18"/>
                <w:szCs w:val="18"/>
              </w:rPr>
              <w:t xml:space="preserve">, y, </w:t>
            </w:r>
            <w:proofErr w:type="spellStart"/>
            <w:r w:rsidRPr="21A0E0E9">
              <w:rPr>
                <w:color w:val="FF0000"/>
                <w:sz w:val="18"/>
                <w:szCs w:val="18"/>
              </w:rPr>
              <w:t>sc</w:t>
            </w:r>
            <w:proofErr w:type="spellEnd"/>
            <w:r w:rsidRPr="21A0E0E9">
              <w:rPr>
                <w:color w:val="FF0000"/>
                <w:sz w:val="18"/>
                <w:szCs w:val="18"/>
              </w:rPr>
              <w:t xml:space="preserve">, </w:t>
            </w:r>
            <w:proofErr w:type="spellStart"/>
            <w:r w:rsidRPr="21A0E0E9">
              <w:rPr>
                <w:color w:val="FF0000"/>
                <w:sz w:val="18"/>
                <w:szCs w:val="18"/>
              </w:rPr>
              <w:t>st</w:t>
            </w:r>
            <w:proofErr w:type="spellEnd"/>
            <w:r w:rsidRPr="21A0E0E9">
              <w:rPr>
                <w:color w:val="FF0000"/>
                <w:sz w:val="18"/>
                <w:szCs w:val="18"/>
              </w:rPr>
              <w:t xml:space="preserve">, a, </w:t>
            </w:r>
            <w:proofErr w:type="spellStart"/>
            <w:r w:rsidRPr="21A0E0E9">
              <w:rPr>
                <w:color w:val="FF0000"/>
                <w:sz w:val="18"/>
                <w:szCs w:val="18"/>
              </w:rPr>
              <w:t>ti</w:t>
            </w:r>
            <w:proofErr w:type="spellEnd"/>
            <w:r w:rsidRPr="21A0E0E9">
              <w:rPr>
                <w:color w:val="FF0000"/>
                <w:sz w:val="18"/>
                <w:szCs w:val="18"/>
              </w:rPr>
              <w:t xml:space="preserve">, ci, </w:t>
            </w:r>
            <w:proofErr w:type="spellStart"/>
            <w:r w:rsidRPr="21A0E0E9">
              <w:rPr>
                <w:color w:val="FF0000"/>
                <w:sz w:val="18"/>
                <w:szCs w:val="18"/>
              </w:rPr>
              <w:t>ssi</w:t>
            </w:r>
            <w:proofErr w:type="spellEnd"/>
            <w:r w:rsidRPr="21A0E0E9">
              <w:rPr>
                <w:color w:val="FF0000"/>
                <w:sz w:val="18"/>
                <w:szCs w:val="18"/>
              </w:rPr>
              <w:t xml:space="preserve"> </w:t>
            </w:r>
          </w:p>
        </w:tc>
        <w:tc>
          <w:tcPr>
            <w:tcW w:w="1564" w:type="dxa"/>
          </w:tcPr>
          <w:p w14:paraId="32D352BC" w14:textId="77777777" w:rsidR="00FD3324" w:rsidRDefault="00FD3324" w:rsidP="0013173D">
            <w:pPr>
              <w:rPr>
                <w:color w:val="FF0000"/>
                <w:sz w:val="18"/>
                <w:szCs w:val="18"/>
              </w:rPr>
            </w:pPr>
          </w:p>
        </w:tc>
        <w:tc>
          <w:tcPr>
            <w:tcW w:w="1563" w:type="dxa"/>
          </w:tcPr>
          <w:p w14:paraId="7019CE7C" w14:textId="77777777" w:rsidR="00FD3324" w:rsidRDefault="00FD3324" w:rsidP="0013173D">
            <w:pPr>
              <w:rPr>
                <w:color w:val="FF0000"/>
                <w:sz w:val="18"/>
                <w:szCs w:val="18"/>
              </w:rPr>
            </w:pPr>
          </w:p>
        </w:tc>
        <w:tc>
          <w:tcPr>
            <w:tcW w:w="1563" w:type="dxa"/>
          </w:tcPr>
          <w:p w14:paraId="2913633C" w14:textId="77777777" w:rsidR="00FD3324" w:rsidRDefault="00FD3324" w:rsidP="0013173D">
            <w:pPr>
              <w:rPr>
                <w:color w:val="FF0000"/>
                <w:sz w:val="18"/>
                <w:szCs w:val="18"/>
              </w:rPr>
            </w:pPr>
          </w:p>
        </w:tc>
        <w:tc>
          <w:tcPr>
            <w:tcW w:w="1563" w:type="dxa"/>
          </w:tcPr>
          <w:p w14:paraId="67D2B5C2" w14:textId="77777777" w:rsidR="00FD3324" w:rsidRDefault="00FD3324" w:rsidP="0013173D">
            <w:pPr>
              <w:rPr>
                <w:color w:val="FF0000"/>
                <w:sz w:val="18"/>
                <w:szCs w:val="18"/>
              </w:rPr>
            </w:pPr>
          </w:p>
        </w:tc>
        <w:tc>
          <w:tcPr>
            <w:tcW w:w="1564" w:type="dxa"/>
          </w:tcPr>
          <w:p w14:paraId="1993BFD3" w14:textId="77777777" w:rsidR="00FD3324" w:rsidRDefault="00FD3324" w:rsidP="0013173D">
            <w:pPr>
              <w:rPr>
                <w:color w:val="FF0000"/>
                <w:sz w:val="18"/>
                <w:szCs w:val="18"/>
              </w:rPr>
            </w:pPr>
          </w:p>
        </w:tc>
      </w:tr>
      <w:tr w:rsidR="00FD3324" w14:paraId="6B6F6505" w14:textId="77777777" w:rsidTr="0013173D">
        <w:trPr>
          <w:trHeight w:val="1435"/>
        </w:trPr>
        <w:tc>
          <w:tcPr>
            <w:tcW w:w="1161" w:type="dxa"/>
          </w:tcPr>
          <w:p w14:paraId="3C1B9977" w14:textId="77777777" w:rsidR="00FD3324" w:rsidRDefault="00FD3324" w:rsidP="0013173D">
            <w:pPr>
              <w:rPr>
                <w:b/>
                <w:bCs/>
                <w:sz w:val="18"/>
                <w:szCs w:val="18"/>
              </w:rPr>
            </w:pPr>
            <w:r w:rsidRPr="21A0E0E9">
              <w:rPr>
                <w:b/>
                <w:bCs/>
                <w:sz w:val="18"/>
                <w:szCs w:val="18"/>
              </w:rPr>
              <w:t>Common Exception Words</w:t>
            </w:r>
          </w:p>
        </w:tc>
        <w:tc>
          <w:tcPr>
            <w:tcW w:w="1562" w:type="dxa"/>
          </w:tcPr>
          <w:p w14:paraId="09DB4845" w14:textId="77777777" w:rsidR="00FD3324" w:rsidRDefault="00FD3324" w:rsidP="0013173D">
            <w:pPr>
              <w:rPr>
                <w:color w:val="FF0000"/>
                <w:sz w:val="18"/>
                <w:szCs w:val="18"/>
              </w:rPr>
            </w:pPr>
            <w:r w:rsidRPr="21A0E0E9">
              <w:rPr>
                <w:color w:val="FF0000"/>
                <w:sz w:val="18"/>
                <w:szCs w:val="18"/>
              </w:rPr>
              <w:t xml:space="preserve">Oh, their, people, Mr, Mrs, looked, called, asked, could, water, where, who, again, thought, </w:t>
            </w:r>
            <w:proofErr w:type="spellStart"/>
            <w:r w:rsidRPr="21A0E0E9">
              <w:rPr>
                <w:color w:val="FF0000"/>
                <w:sz w:val="18"/>
                <w:szCs w:val="18"/>
              </w:rPr>
              <w:lastRenderedPageBreak/>
              <w:t>through</w:t>
            </w:r>
            <w:proofErr w:type="spellEnd"/>
            <w:r w:rsidRPr="21A0E0E9">
              <w:rPr>
                <w:color w:val="FF0000"/>
                <w:sz w:val="18"/>
                <w:szCs w:val="18"/>
              </w:rPr>
              <w:t>, many, laughed, because, any, eyed, friends, once, please</w:t>
            </w:r>
          </w:p>
        </w:tc>
        <w:tc>
          <w:tcPr>
            <w:tcW w:w="1564" w:type="dxa"/>
          </w:tcPr>
          <w:p w14:paraId="3C7030F8" w14:textId="77777777" w:rsidR="00FD3324" w:rsidRDefault="00FD3324" w:rsidP="0013173D">
            <w:pPr>
              <w:rPr>
                <w:color w:val="FF0000"/>
                <w:sz w:val="18"/>
                <w:szCs w:val="18"/>
              </w:rPr>
            </w:pPr>
          </w:p>
        </w:tc>
        <w:tc>
          <w:tcPr>
            <w:tcW w:w="1563" w:type="dxa"/>
          </w:tcPr>
          <w:p w14:paraId="371372E2" w14:textId="77777777" w:rsidR="00FD3324" w:rsidRDefault="00FD3324" w:rsidP="0013173D">
            <w:pPr>
              <w:rPr>
                <w:color w:val="FF0000"/>
                <w:sz w:val="18"/>
                <w:szCs w:val="18"/>
              </w:rPr>
            </w:pPr>
          </w:p>
        </w:tc>
        <w:tc>
          <w:tcPr>
            <w:tcW w:w="1563" w:type="dxa"/>
          </w:tcPr>
          <w:p w14:paraId="002B2B50" w14:textId="77777777" w:rsidR="00FD3324" w:rsidRDefault="00FD3324" w:rsidP="0013173D">
            <w:pPr>
              <w:rPr>
                <w:color w:val="FF0000"/>
                <w:sz w:val="18"/>
                <w:szCs w:val="18"/>
              </w:rPr>
            </w:pPr>
          </w:p>
        </w:tc>
        <w:tc>
          <w:tcPr>
            <w:tcW w:w="1563" w:type="dxa"/>
          </w:tcPr>
          <w:p w14:paraId="13293C0F" w14:textId="77777777" w:rsidR="00FD3324" w:rsidRDefault="00FD3324" w:rsidP="0013173D">
            <w:pPr>
              <w:rPr>
                <w:color w:val="FF0000"/>
                <w:sz w:val="18"/>
                <w:szCs w:val="18"/>
              </w:rPr>
            </w:pPr>
          </w:p>
        </w:tc>
        <w:tc>
          <w:tcPr>
            <w:tcW w:w="1564" w:type="dxa"/>
          </w:tcPr>
          <w:p w14:paraId="2FF1D46F" w14:textId="77777777" w:rsidR="00FD3324" w:rsidRDefault="00FD3324" w:rsidP="0013173D">
            <w:pPr>
              <w:rPr>
                <w:color w:val="FF0000"/>
                <w:sz w:val="18"/>
                <w:szCs w:val="18"/>
              </w:rPr>
            </w:pPr>
          </w:p>
        </w:tc>
      </w:tr>
    </w:tbl>
    <w:p w14:paraId="2B8353CC" w14:textId="142611D7" w:rsidR="00FD3324" w:rsidRDefault="00FD3324" w:rsidP="1A127B59">
      <w:pPr>
        <w:rPr>
          <w:b/>
          <w:bCs/>
        </w:rPr>
      </w:pPr>
    </w:p>
    <w:p w14:paraId="536B5601" w14:textId="394AF74D" w:rsidR="1A127B59" w:rsidRDefault="1A127B59" w:rsidP="1A127B59">
      <w:pPr>
        <w:rPr>
          <w:b/>
          <w:bCs/>
        </w:rPr>
      </w:pPr>
    </w:p>
    <w:p w14:paraId="68329100" w14:textId="77777777" w:rsidR="00FD3324" w:rsidRPr="003D24A5" w:rsidRDefault="00FD3324" w:rsidP="00FD3324">
      <w:pPr>
        <w:pStyle w:val="ListParagraph"/>
        <w:numPr>
          <w:ilvl w:val="0"/>
          <w:numId w:val="23"/>
        </w:numPr>
        <w:spacing w:after="160" w:line="259" w:lineRule="auto"/>
        <w:rPr>
          <w:b/>
        </w:rPr>
      </w:pPr>
      <w:r w:rsidRPr="003D24A5">
        <w:rPr>
          <w:b/>
        </w:rPr>
        <w:t>Supporting the lowest 20%</w:t>
      </w:r>
    </w:p>
    <w:p w14:paraId="76F1894F" w14:textId="77777777" w:rsidR="00FD3324" w:rsidRPr="00C80682" w:rsidRDefault="00FD3324" w:rsidP="00FD3324">
      <w:pPr>
        <w:rPr>
          <w:i/>
        </w:rPr>
      </w:pPr>
      <w:r>
        <w:rPr>
          <w:i/>
        </w:rPr>
        <w:t>T</w:t>
      </w:r>
      <w:r w:rsidRPr="00C80682">
        <w:rPr>
          <w:i/>
        </w:rPr>
        <w:t>eachers are expected to:</w:t>
      </w:r>
    </w:p>
    <w:p w14:paraId="2B2D9383" w14:textId="77777777" w:rsidR="00FD3324" w:rsidRDefault="00FD3324" w:rsidP="00FD3324">
      <w:pPr>
        <w:pStyle w:val="ListParagraph"/>
        <w:numPr>
          <w:ilvl w:val="0"/>
          <w:numId w:val="15"/>
        </w:numPr>
        <w:spacing w:after="160" w:line="259" w:lineRule="auto"/>
      </w:pPr>
      <w:r>
        <w:t>Ensure every adult working with the class knows who these children are.</w:t>
      </w:r>
    </w:p>
    <w:p w14:paraId="0E80CD27" w14:textId="77777777" w:rsidR="00FD3324" w:rsidRDefault="00FD3324" w:rsidP="00FD3324">
      <w:pPr>
        <w:pStyle w:val="ListParagraph"/>
        <w:numPr>
          <w:ilvl w:val="0"/>
          <w:numId w:val="15"/>
        </w:numPr>
        <w:spacing w:after="160" w:line="259" w:lineRule="auto"/>
      </w:pPr>
      <w:r>
        <w:t>Assess, observe and evaluate the possible reasons for slower progress.</w:t>
      </w:r>
    </w:p>
    <w:p w14:paraId="7E4B0C5C" w14:textId="77777777" w:rsidR="00FD3324" w:rsidRDefault="00FD3324" w:rsidP="00FD3324">
      <w:pPr>
        <w:pStyle w:val="ListParagraph"/>
        <w:numPr>
          <w:ilvl w:val="0"/>
          <w:numId w:val="15"/>
        </w:numPr>
        <w:spacing w:after="160" w:line="259" w:lineRule="auto"/>
      </w:pPr>
      <w:r>
        <w:t xml:space="preserve">make the child known to the SENCo without delay if they have specific concerns. </w:t>
      </w:r>
    </w:p>
    <w:p w14:paraId="2026124C" w14:textId="77777777" w:rsidR="00FD3324" w:rsidRDefault="00FD3324" w:rsidP="00FD3324">
      <w:pPr>
        <w:pStyle w:val="ListParagraph"/>
        <w:numPr>
          <w:ilvl w:val="0"/>
          <w:numId w:val="15"/>
        </w:numPr>
        <w:spacing w:after="160" w:line="259" w:lineRule="auto"/>
      </w:pPr>
      <w:r>
        <w:t xml:space="preserve">not use a different intervention programme. Continue to expose the child to the main class teaching but adjust the expected outcomes, e.g. the child may achieve some but not all of the Pupil Practice Booklet activities, (however, they may return to complete the activities with adult support later in the day and week). </w:t>
      </w:r>
    </w:p>
    <w:p w14:paraId="6F989E3C" w14:textId="77777777" w:rsidR="00FD3324" w:rsidRDefault="00FD3324" w:rsidP="00FD3324">
      <w:pPr>
        <w:pStyle w:val="ListParagraph"/>
        <w:numPr>
          <w:ilvl w:val="0"/>
          <w:numId w:val="15"/>
        </w:numPr>
        <w:spacing w:after="160" w:line="259" w:lineRule="auto"/>
      </w:pPr>
      <w:r>
        <w:t xml:space="preserve">Strategically position the children where they have a clear line of sight to the teacher and can be supported during the lesson, e.g. at the front of the class. </w:t>
      </w:r>
    </w:p>
    <w:p w14:paraId="4CFB5F94" w14:textId="77777777" w:rsidR="00FD3324" w:rsidRPr="0045178E" w:rsidRDefault="00FD3324" w:rsidP="00FD3324">
      <w:pPr>
        <w:pStyle w:val="ListParagraph"/>
        <w:numPr>
          <w:ilvl w:val="0"/>
          <w:numId w:val="15"/>
        </w:numPr>
        <w:spacing w:after="160" w:line="259" w:lineRule="auto"/>
        <w:rPr>
          <w:b/>
        </w:rPr>
      </w:pPr>
      <w:r>
        <w:t xml:space="preserve">Build in additional sessions targeted to specific needs, e.g. an afternoon session revisiting content at a slower pace or focusing on one skill at a time. </w:t>
      </w:r>
    </w:p>
    <w:p w14:paraId="628E8D4D" w14:textId="77777777" w:rsidR="00FD3324" w:rsidRPr="0045178E" w:rsidRDefault="00FD3324" w:rsidP="00FD3324">
      <w:pPr>
        <w:pStyle w:val="ListParagraph"/>
        <w:numPr>
          <w:ilvl w:val="0"/>
          <w:numId w:val="15"/>
        </w:numPr>
        <w:spacing w:after="160" w:line="259" w:lineRule="auto"/>
        <w:rPr>
          <w:b/>
        </w:rPr>
      </w:pPr>
      <w:r>
        <w:t xml:space="preserve"> Build in opportunities for ‘little and often’ practice through the day, e.g. flashcards whilst lining up for lunchtime; five minute 1:1 targeted intervention </w:t>
      </w:r>
      <w:proofErr w:type="gramStart"/>
      <w:r>
        <w:t>sessions</w:t>
      </w:r>
      <w:proofErr w:type="gramEnd"/>
      <w:r>
        <w:t xml:space="preserve">. </w:t>
      </w:r>
    </w:p>
    <w:p w14:paraId="11CFA954" w14:textId="77777777" w:rsidR="00FD3324" w:rsidRPr="0045178E" w:rsidRDefault="00FD3324" w:rsidP="00FD3324">
      <w:pPr>
        <w:pStyle w:val="ListParagraph"/>
        <w:numPr>
          <w:ilvl w:val="0"/>
          <w:numId w:val="15"/>
        </w:numPr>
        <w:spacing w:after="160" w:line="259" w:lineRule="auto"/>
        <w:rPr>
          <w:b/>
        </w:rPr>
      </w:pPr>
      <w:r>
        <w:t xml:space="preserve">Provide children with their own pack of materials that can be taken home, e.g. their own sets of flashcards; Pupil Practice Booklets for use at home; additional decodable reading books. </w:t>
      </w:r>
    </w:p>
    <w:p w14:paraId="669FB3A3" w14:textId="77777777" w:rsidR="00FD3324" w:rsidRPr="0045178E" w:rsidRDefault="00FD3324" w:rsidP="00FD3324">
      <w:pPr>
        <w:pStyle w:val="ListParagraph"/>
        <w:numPr>
          <w:ilvl w:val="0"/>
          <w:numId w:val="15"/>
        </w:numPr>
        <w:spacing w:after="160" w:line="259" w:lineRule="auto"/>
        <w:rPr>
          <w:b/>
        </w:rPr>
      </w:pPr>
      <w:r>
        <w:t xml:space="preserve">Work as closely as possible with parents and carers. </w:t>
      </w:r>
    </w:p>
    <w:p w14:paraId="17BB4FEE" w14:textId="77777777" w:rsidR="00FD3324" w:rsidRPr="0045178E" w:rsidRDefault="00FD3324" w:rsidP="00FD3324">
      <w:pPr>
        <w:pStyle w:val="ListParagraph"/>
        <w:numPr>
          <w:ilvl w:val="0"/>
          <w:numId w:val="15"/>
        </w:numPr>
        <w:spacing w:after="160" w:line="259" w:lineRule="auto"/>
        <w:rPr>
          <w:b/>
        </w:rPr>
      </w:pPr>
      <w:r>
        <w:t xml:space="preserve">Be specific about small measurable targets, </w:t>
      </w:r>
      <w:proofErr w:type="spellStart"/>
      <w:r>
        <w:t>e.</w:t>
      </w:r>
      <w:proofErr w:type="gramStart"/>
      <w:r>
        <w:t>g.This</w:t>
      </w:r>
      <w:proofErr w:type="spellEnd"/>
      <w:proofErr w:type="gramEnd"/>
      <w:r>
        <w:t xml:space="preserve"> week we will make sure we know the letter-sounds p, n, m. </w:t>
      </w:r>
    </w:p>
    <w:p w14:paraId="07F61D87" w14:textId="77777777" w:rsidR="00FD3324" w:rsidRPr="0045178E" w:rsidRDefault="00FD3324" w:rsidP="00FD3324">
      <w:pPr>
        <w:pStyle w:val="ListParagraph"/>
        <w:numPr>
          <w:ilvl w:val="0"/>
          <w:numId w:val="15"/>
        </w:numPr>
        <w:spacing w:after="160" w:line="259" w:lineRule="auto"/>
        <w:rPr>
          <w:b/>
        </w:rPr>
      </w:pPr>
      <w:r>
        <w:t xml:space="preserve">Provide additional support during sessions, e.g. use individual sets of selected grapheme tiles to enable children to select graphemes rather than writing them. </w:t>
      </w:r>
    </w:p>
    <w:p w14:paraId="07D78323" w14:textId="77777777" w:rsidR="00FD3324" w:rsidRPr="0045178E" w:rsidRDefault="00FD3324" w:rsidP="00FD3324">
      <w:pPr>
        <w:pStyle w:val="ListParagraph"/>
        <w:numPr>
          <w:ilvl w:val="0"/>
          <w:numId w:val="15"/>
        </w:numPr>
        <w:spacing w:after="160" w:line="259" w:lineRule="auto"/>
        <w:rPr>
          <w:b/>
        </w:rPr>
      </w:pPr>
      <w:r>
        <w:t xml:space="preserve">Print and laminate Sounds Mats in A4 and A3 sizes for support during phonics lessons and during wider curriculum lessons. </w:t>
      </w:r>
    </w:p>
    <w:p w14:paraId="71CE86F1" w14:textId="77777777" w:rsidR="00FD3324" w:rsidRPr="0045178E" w:rsidRDefault="00FD3324" w:rsidP="00FD3324">
      <w:pPr>
        <w:pStyle w:val="ListParagraph"/>
        <w:numPr>
          <w:ilvl w:val="0"/>
          <w:numId w:val="15"/>
        </w:numPr>
        <w:spacing w:after="160" w:line="259" w:lineRule="auto"/>
        <w:rPr>
          <w:b/>
        </w:rPr>
      </w:pPr>
      <w:r>
        <w:t>Check that visual displays are accessible, e.g. large enough, at a suitable height e specific difficulty, e.g. letter-sound retention; ability to blend/segment; letter reversals.</w:t>
      </w:r>
    </w:p>
    <w:p w14:paraId="1B1BB25B" w14:textId="77777777" w:rsidR="00FD3324" w:rsidRDefault="00FD3324" w:rsidP="00FD3324">
      <w:pPr>
        <w:rPr>
          <w:b/>
        </w:rPr>
      </w:pPr>
    </w:p>
    <w:p w14:paraId="109608A1" w14:textId="77777777" w:rsidR="00FD3324" w:rsidRPr="003D24A5" w:rsidRDefault="00FD3324" w:rsidP="00FD3324">
      <w:pPr>
        <w:pStyle w:val="ListParagraph"/>
        <w:numPr>
          <w:ilvl w:val="0"/>
          <w:numId w:val="23"/>
        </w:numPr>
        <w:spacing w:after="160" w:line="259" w:lineRule="auto"/>
        <w:rPr>
          <w:b/>
        </w:rPr>
      </w:pPr>
      <w:r w:rsidRPr="003D24A5">
        <w:rPr>
          <w:b/>
        </w:rPr>
        <w:t>Extending and Challenging</w:t>
      </w:r>
    </w:p>
    <w:p w14:paraId="66D5CB79" w14:textId="77777777" w:rsidR="00FD3324" w:rsidRPr="0045178E" w:rsidRDefault="00FD3324" w:rsidP="00FD3324">
      <w:pPr>
        <w:rPr>
          <w:i/>
        </w:rPr>
      </w:pPr>
      <w:r w:rsidRPr="0045178E">
        <w:rPr>
          <w:i/>
        </w:rPr>
        <w:t>Teachers are expected to:</w:t>
      </w:r>
    </w:p>
    <w:p w14:paraId="32EBC9A2" w14:textId="77777777" w:rsidR="00FD3324" w:rsidRDefault="00FD3324" w:rsidP="00FD3324">
      <w:pPr>
        <w:pStyle w:val="ListParagraph"/>
        <w:numPr>
          <w:ilvl w:val="0"/>
          <w:numId w:val="17"/>
        </w:numPr>
        <w:tabs>
          <w:tab w:val="left" w:pos="5160"/>
        </w:tabs>
        <w:spacing w:after="160" w:line="259" w:lineRule="auto"/>
      </w:pPr>
      <w:r>
        <w:t xml:space="preserve">Ensure that adults understand that children may be ready for extension and challenge in some but not all areas, e.g. a child may read at a level beyond the main class teaching but may have gaps in code knowledge or be weak in any of the phonics skills or sub-skills. </w:t>
      </w:r>
    </w:p>
    <w:p w14:paraId="1AA31C2D" w14:textId="77777777" w:rsidR="00FD3324" w:rsidRDefault="00FD3324" w:rsidP="00FD3324">
      <w:pPr>
        <w:pStyle w:val="ListParagraph"/>
        <w:numPr>
          <w:ilvl w:val="0"/>
          <w:numId w:val="17"/>
        </w:numPr>
        <w:tabs>
          <w:tab w:val="left" w:pos="5160"/>
        </w:tabs>
        <w:spacing w:after="160" w:line="259" w:lineRule="auto"/>
      </w:pPr>
      <w:r>
        <w:t xml:space="preserve">In general, keep faster-to-learn children working at the same pace and progression as the rest of the class and extend them within the lesson. </w:t>
      </w:r>
    </w:p>
    <w:p w14:paraId="7E7CB965" w14:textId="77777777" w:rsidR="00FD3324" w:rsidRDefault="00FD3324" w:rsidP="00FD3324">
      <w:pPr>
        <w:pStyle w:val="ListParagraph"/>
        <w:numPr>
          <w:ilvl w:val="0"/>
          <w:numId w:val="17"/>
        </w:numPr>
        <w:tabs>
          <w:tab w:val="left" w:pos="5160"/>
        </w:tabs>
        <w:spacing w:after="160" w:line="259" w:lineRule="auto"/>
      </w:pPr>
      <w:r>
        <w:lastRenderedPageBreak/>
        <w:t xml:space="preserve">Provide early exposure to more of the alphabetic code through visual display of Frieze, e.g. That’s right Alice, in your name you can hear /s/ but it is spelled with this grapheme (adult points to </w:t>
      </w:r>
      <w:proofErr w:type="spellStart"/>
      <w:r>
        <w:t>ce</w:t>
      </w:r>
      <w:proofErr w:type="spellEnd"/>
      <w:r>
        <w:t xml:space="preserve"> on Frieze). There are lots of other great words with that spelling, like dance, prince and palace. </w:t>
      </w:r>
    </w:p>
    <w:p w14:paraId="11E149BC" w14:textId="77777777" w:rsidR="00FD3324" w:rsidRPr="007D5297" w:rsidRDefault="00FD3324" w:rsidP="00FD3324">
      <w:pPr>
        <w:pStyle w:val="ListParagraph"/>
        <w:numPr>
          <w:ilvl w:val="0"/>
          <w:numId w:val="17"/>
        </w:numPr>
        <w:tabs>
          <w:tab w:val="left" w:pos="5160"/>
        </w:tabs>
        <w:spacing w:after="160" w:line="259" w:lineRule="auto"/>
        <w:rPr>
          <w:b/>
        </w:rPr>
      </w:pPr>
      <w:r>
        <w:t>Engage in discussion about vocabulary and the ways in which words are spelled, e.g. Yes, you can hear /j/ at the beginning of giraffe, but in that word the /j/ is spelled with this letter (adult points to g).</w:t>
      </w:r>
    </w:p>
    <w:p w14:paraId="0AD6764F" w14:textId="77777777" w:rsidR="00FD3324" w:rsidRDefault="00FD3324" w:rsidP="00FD3324">
      <w:pPr>
        <w:pStyle w:val="ListParagraph"/>
        <w:numPr>
          <w:ilvl w:val="0"/>
          <w:numId w:val="16"/>
        </w:numPr>
        <w:tabs>
          <w:tab w:val="left" w:pos="5160"/>
        </w:tabs>
        <w:spacing w:after="160" w:line="259" w:lineRule="auto"/>
      </w:pPr>
      <w:r>
        <w:t xml:space="preserve">Use letter names to relay spellings when children are confident with letter names, e.g. That’s right, you need the /ai/ sound in the word snail, and in that </w:t>
      </w:r>
      <w:proofErr w:type="gramStart"/>
      <w:r>
        <w:t>word</w:t>
      </w:r>
      <w:proofErr w:type="gramEnd"/>
      <w:r>
        <w:t xml:space="preserve"> it is spelled with the letter a and the letter </w:t>
      </w:r>
      <w:proofErr w:type="spellStart"/>
      <w:r>
        <w:t>i</w:t>
      </w:r>
      <w:proofErr w:type="spellEnd"/>
      <w:r>
        <w:t xml:space="preserve">. </w:t>
      </w:r>
    </w:p>
    <w:p w14:paraId="60857356" w14:textId="77777777" w:rsidR="00FD3324" w:rsidRDefault="00FD3324" w:rsidP="00FD3324">
      <w:pPr>
        <w:pStyle w:val="ListParagraph"/>
        <w:numPr>
          <w:ilvl w:val="0"/>
          <w:numId w:val="17"/>
        </w:numPr>
        <w:tabs>
          <w:tab w:val="left" w:pos="5160"/>
        </w:tabs>
        <w:spacing w:after="160" w:line="259" w:lineRule="auto"/>
      </w:pPr>
      <w:r>
        <w:t xml:space="preserve">From time to time, ask children to practise with a partner using an extension activity supplied by the teacher. </w:t>
      </w:r>
    </w:p>
    <w:p w14:paraId="7AA6A4BF" w14:textId="77777777" w:rsidR="00FD3324" w:rsidRDefault="00FD3324" w:rsidP="00FD3324">
      <w:pPr>
        <w:pStyle w:val="ListParagraph"/>
        <w:numPr>
          <w:ilvl w:val="0"/>
          <w:numId w:val="17"/>
        </w:numPr>
        <w:tabs>
          <w:tab w:val="left" w:pos="5160"/>
        </w:tabs>
        <w:spacing w:after="160" w:line="259" w:lineRule="auto"/>
      </w:pPr>
      <w:r>
        <w:t xml:space="preserve">Encourage children to sometimes practise independently without close supervision, thereby taking more responsibility for their own practice. </w:t>
      </w:r>
    </w:p>
    <w:p w14:paraId="660B32EA" w14:textId="77777777" w:rsidR="00FD3324" w:rsidRDefault="00FD3324" w:rsidP="00FD3324">
      <w:pPr>
        <w:pStyle w:val="ListParagraph"/>
        <w:numPr>
          <w:ilvl w:val="0"/>
          <w:numId w:val="17"/>
        </w:numPr>
        <w:tabs>
          <w:tab w:val="left" w:pos="5160"/>
        </w:tabs>
        <w:spacing w:after="160" w:line="259" w:lineRule="auto"/>
      </w:pPr>
      <w:r>
        <w:t xml:space="preserve">Encourage children to self-dictate by reading a sentence, holding it in their heads, then writing it down from memory. </w:t>
      </w:r>
    </w:p>
    <w:p w14:paraId="56AD1AB1" w14:textId="77777777" w:rsidR="00FD3324" w:rsidRDefault="00FD3324" w:rsidP="00FD3324">
      <w:pPr>
        <w:pStyle w:val="ListParagraph"/>
        <w:numPr>
          <w:ilvl w:val="0"/>
          <w:numId w:val="17"/>
        </w:numPr>
        <w:tabs>
          <w:tab w:val="left" w:pos="5160"/>
        </w:tabs>
        <w:spacing w:after="160" w:line="259" w:lineRule="auto"/>
      </w:pPr>
      <w:r>
        <w:t xml:space="preserve">Encourage children to compose and write their own sentences in addition to those dictated to them. </w:t>
      </w:r>
    </w:p>
    <w:p w14:paraId="49E5D06B" w14:textId="77777777" w:rsidR="00FD3324" w:rsidRDefault="00FD3324" w:rsidP="00FD3324">
      <w:pPr>
        <w:pStyle w:val="ListParagraph"/>
        <w:numPr>
          <w:ilvl w:val="0"/>
          <w:numId w:val="17"/>
        </w:numPr>
        <w:tabs>
          <w:tab w:val="left" w:pos="5160"/>
        </w:tabs>
        <w:spacing w:after="160" w:line="259" w:lineRule="auto"/>
      </w:pPr>
      <w:r>
        <w:t xml:space="preserve">Be diligent about accuracy and attention to detail – children who are faster to learn can have a tendency to rush and form unhelpful habits, e.g. incorrect pencil </w:t>
      </w:r>
      <w:proofErr w:type="gramStart"/>
      <w:r>
        <w:t>hold</w:t>
      </w:r>
      <w:proofErr w:type="gramEnd"/>
      <w:r>
        <w:t xml:space="preserve"> and letter formation. </w:t>
      </w:r>
    </w:p>
    <w:p w14:paraId="107963BA" w14:textId="77777777" w:rsidR="00FD3324" w:rsidRDefault="00FD3324" w:rsidP="00FD3324">
      <w:pPr>
        <w:pStyle w:val="ListParagraph"/>
        <w:numPr>
          <w:ilvl w:val="0"/>
          <w:numId w:val="17"/>
        </w:numPr>
        <w:tabs>
          <w:tab w:val="left" w:pos="5160"/>
        </w:tabs>
        <w:spacing w:after="160" w:line="259" w:lineRule="auto"/>
      </w:pPr>
      <w:r>
        <w:t>Provide additional enrichment reading books that may contain words beyond the taught code but are accessible to faster-to-learn children who can read them at a level of 95% independence.</w:t>
      </w:r>
    </w:p>
    <w:p w14:paraId="1BF39BA8" w14:textId="77777777" w:rsidR="00FD3324" w:rsidRDefault="00FD3324" w:rsidP="00FD3324">
      <w:pPr>
        <w:tabs>
          <w:tab w:val="left" w:pos="5160"/>
        </w:tabs>
        <w:rPr>
          <w:b/>
        </w:rPr>
      </w:pPr>
    </w:p>
    <w:p w14:paraId="6BA741A3" w14:textId="77777777" w:rsidR="00FD3324" w:rsidRPr="003D24A5" w:rsidRDefault="00FD3324" w:rsidP="00FD3324">
      <w:pPr>
        <w:pStyle w:val="ListParagraph"/>
        <w:numPr>
          <w:ilvl w:val="0"/>
          <w:numId w:val="23"/>
        </w:numPr>
        <w:tabs>
          <w:tab w:val="left" w:pos="5160"/>
        </w:tabs>
        <w:spacing w:after="160" w:line="259" w:lineRule="auto"/>
        <w:rPr>
          <w:b/>
        </w:rPr>
      </w:pPr>
      <w:r w:rsidRPr="003D24A5">
        <w:rPr>
          <w:b/>
        </w:rPr>
        <w:t>Handwriting</w:t>
      </w:r>
      <w:r w:rsidRPr="003D24A5">
        <w:rPr>
          <w:b/>
        </w:rPr>
        <w:tab/>
      </w:r>
    </w:p>
    <w:p w14:paraId="0A8E009B" w14:textId="77777777" w:rsidR="00FD3324" w:rsidRDefault="00FD3324" w:rsidP="00FD3324">
      <w:pPr>
        <w:jc w:val="both"/>
      </w:pPr>
      <w:r>
        <w:t xml:space="preserve">In preschool, children undertake pre-writing activities which seek to develop children’s finger strength, eye hand co-ordination, wrist movement and strength. </w:t>
      </w:r>
    </w:p>
    <w:p w14:paraId="04B9ED7D" w14:textId="77777777" w:rsidR="00FD3324" w:rsidRDefault="00FD3324" w:rsidP="00FD3324">
      <w:pPr>
        <w:jc w:val="both"/>
      </w:pPr>
      <w:r>
        <w:t xml:space="preserve">Once it is developmentally appropriate, children are taught to hold their pencil in a tripod grip. To support the correct modelling to children </w:t>
      </w:r>
      <w:proofErr w:type="gramStart"/>
      <w:r>
        <w:t>staff</w:t>
      </w:r>
      <w:proofErr w:type="gramEnd"/>
      <w:r>
        <w:t xml:space="preserve"> use letter formation scripts. </w:t>
      </w:r>
    </w:p>
    <w:p w14:paraId="6BD88A35" w14:textId="77777777" w:rsidR="00FD3324" w:rsidRDefault="00FD3324" w:rsidP="00FD3324">
      <w:pPr>
        <w:jc w:val="both"/>
      </w:pPr>
      <w:r>
        <w:t>In Preschool, once children are ready and able they practise forming different letters using a variety of media and materials.</w:t>
      </w:r>
    </w:p>
    <w:p w14:paraId="6D3AFD20" w14:textId="77777777" w:rsidR="00FD3324" w:rsidRDefault="00FD3324" w:rsidP="00FD3324">
      <w:pPr>
        <w:jc w:val="both"/>
      </w:pPr>
      <w:r>
        <w:t>In Reception, children are taught to use a pencil effectively to print individual lower case and capital letters accurately with clear start and finish points. Children learn to position their letters accurately along on a line. They practise letter formation daily.</w:t>
      </w:r>
    </w:p>
    <w:p w14:paraId="0B0DA7CB" w14:textId="77777777" w:rsidR="00FD3324" w:rsidRDefault="00FD3324" w:rsidP="00FD3324">
      <w:pPr>
        <w:jc w:val="both"/>
      </w:pPr>
      <w:r>
        <w:t>In year 1, children are taught to join letters together once they have mastered forming the letters in print accurately.</w:t>
      </w:r>
    </w:p>
    <w:p w14:paraId="25EAD144" w14:textId="77777777" w:rsidR="00FD3324" w:rsidRPr="007F7200" w:rsidRDefault="00FD3324" w:rsidP="00FD3324"/>
    <w:p w14:paraId="3C6AF239" w14:textId="77777777" w:rsidR="00FD3324" w:rsidRPr="003D24A5" w:rsidRDefault="00FD3324" w:rsidP="00FD3324">
      <w:pPr>
        <w:pStyle w:val="ListParagraph"/>
        <w:numPr>
          <w:ilvl w:val="0"/>
          <w:numId w:val="23"/>
        </w:numPr>
        <w:spacing w:after="160" w:line="259" w:lineRule="auto"/>
        <w:rPr>
          <w:b/>
        </w:rPr>
      </w:pPr>
      <w:r w:rsidRPr="003D24A5">
        <w:rPr>
          <w:b/>
        </w:rPr>
        <w:t>Homework</w:t>
      </w:r>
    </w:p>
    <w:p w14:paraId="6DDB4A59" w14:textId="77777777" w:rsidR="00FD3324" w:rsidRPr="007F7200" w:rsidRDefault="00FD3324" w:rsidP="00FD3324">
      <w:r w:rsidRPr="007F7200">
        <w:t>From preschool onwards, children are asked to complete work at home</w:t>
      </w:r>
      <w:r>
        <w:t xml:space="preserve"> each week</w:t>
      </w:r>
      <w:r w:rsidRPr="007F7200">
        <w:t xml:space="preserve"> which is directly linked to what has been taught in</w:t>
      </w:r>
      <w:r>
        <w:t xml:space="preserve"> Phonics in</w:t>
      </w:r>
      <w:r w:rsidRPr="007F7200">
        <w:t xml:space="preserve"> school.</w:t>
      </w:r>
      <w:r>
        <w:t xml:space="preserve"> </w:t>
      </w:r>
    </w:p>
    <w:p w14:paraId="10C029C7" w14:textId="77777777" w:rsidR="00FD3324" w:rsidRDefault="00FD3324" w:rsidP="00ED42BA">
      <w:pPr>
        <w:rPr>
          <w:b/>
          <w:bCs/>
        </w:rPr>
      </w:pPr>
    </w:p>
    <w:p w14:paraId="73456936" w14:textId="1CDC141D" w:rsidR="00ED42BA" w:rsidRDefault="00ED42BA" w:rsidP="00ED42BA">
      <w:pPr>
        <w:rPr>
          <w:b/>
          <w:bCs/>
        </w:rPr>
      </w:pPr>
    </w:p>
    <w:p w14:paraId="50740B68" w14:textId="04B8C213" w:rsidR="00ED42BA" w:rsidRDefault="00ED42BA" w:rsidP="00ED42BA">
      <w:pPr>
        <w:rPr>
          <w:b/>
          <w:bCs/>
        </w:rPr>
      </w:pPr>
    </w:p>
    <w:p w14:paraId="370F6AEB" w14:textId="77777777" w:rsidR="00FD3324" w:rsidRPr="003D24A5" w:rsidRDefault="00FD3324" w:rsidP="00FD3324">
      <w:pPr>
        <w:pStyle w:val="ListParagraph"/>
        <w:numPr>
          <w:ilvl w:val="0"/>
          <w:numId w:val="23"/>
        </w:numPr>
        <w:spacing w:after="160" w:line="259" w:lineRule="auto"/>
        <w:rPr>
          <w:b/>
        </w:rPr>
      </w:pPr>
      <w:r w:rsidRPr="003D24A5">
        <w:rPr>
          <w:b/>
        </w:rPr>
        <w:t>Year 1 screening check</w:t>
      </w:r>
    </w:p>
    <w:p w14:paraId="658598FA" w14:textId="77777777" w:rsidR="00FD3324" w:rsidRDefault="00FD3324" w:rsidP="00FD3324">
      <w:pPr>
        <w:jc w:val="both"/>
      </w:pPr>
      <w:r>
        <w:lastRenderedPageBreak/>
        <w:t xml:space="preserve">All year 1 children take the ‘Phonics Screening Check’.  Those who do not meet the ‘pass’ mark are given support and intervention in year 2, to provide them with sufficient knowledge and understanding to re-take the ‘Phonics Screening Check’ and obtain a pass mark.   </w:t>
      </w:r>
    </w:p>
    <w:p w14:paraId="514AA655" w14:textId="77777777" w:rsidR="00FD3324" w:rsidRDefault="00FD3324" w:rsidP="00FD3324">
      <w:pPr>
        <w:jc w:val="both"/>
      </w:pPr>
      <w:r>
        <w:t xml:space="preserve">Those children who do not obtain the required level set by the ‘Phonics Screening Check’ in year 2 continue to receive daily phonics interventions/lessons in Key Stag2. </w:t>
      </w:r>
    </w:p>
    <w:p w14:paraId="37DBD9DB" w14:textId="77777777" w:rsidR="00FD3324" w:rsidRDefault="00FD3324" w:rsidP="00FD3324">
      <w:pPr>
        <w:rPr>
          <w:b/>
        </w:rPr>
      </w:pPr>
    </w:p>
    <w:p w14:paraId="08416B46" w14:textId="77777777" w:rsidR="00FD3324" w:rsidRPr="003D24A5" w:rsidRDefault="00FD3324" w:rsidP="00FD3324">
      <w:pPr>
        <w:pStyle w:val="ListParagraph"/>
        <w:numPr>
          <w:ilvl w:val="0"/>
          <w:numId w:val="23"/>
        </w:numPr>
        <w:spacing w:after="160" w:line="259" w:lineRule="auto"/>
        <w:rPr>
          <w:b/>
        </w:rPr>
      </w:pPr>
      <w:r w:rsidRPr="003D24A5">
        <w:rPr>
          <w:b/>
        </w:rPr>
        <w:t>Assessment</w:t>
      </w:r>
    </w:p>
    <w:p w14:paraId="50BCFF32" w14:textId="77777777" w:rsidR="00FD3324" w:rsidRPr="00787B2F" w:rsidRDefault="00FD3324" w:rsidP="00FD3324">
      <w:pPr>
        <w:jc w:val="both"/>
        <w:rPr>
          <w:b/>
        </w:rPr>
      </w:pPr>
      <w:r w:rsidRPr="00787B2F">
        <w:rPr>
          <w:b/>
        </w:rPr>
        <w:t>Baseline Assessment</w:t>
      </w:r>
    </w:p>
    <w:p w14:paraId="7D9705CA" w14:textId="77777777" w:rsidR="00FD3324" w:rsidRDefault="00FD3324" w:rsidP="00FD3324">
      <w:pPr>
        <w:jc w:val="both"/>
      </w:pPr>
      <w:r>
        <w:t xml:space="preserve">At the start of each year, all children are assessed to see what they know and can do. </w:t>
      </w:r>
    </w:p>
    <w:p w14:paraId="25C6146A" w14:textId="77777777" w:rsidR="00FD3324" w:rsidRDefault="00FD3324" w:rsidP="00FD3324">
      <w:pPr>
        <w:jc w:val="both"/>
        <w:rPr>
          <w:b/>
        </w:rPr>
      </w:pPr>
    </w:p>
    <w:p w14:paraId="3B09EDEA" w14:textId="77777777" w:rsidR="00FD3324" w:rsidRDefault="00FD3324" w:rsidP="00FD3324">
      <w:pPr>
        <w:jc w:val="both"/>
      </w:pPr>
      <w:r>
        <w:rPr>
          <w:b/>
        </w:rPr>
        <w:t>Formative assessment</w:t>
      </w:r>
      <w:r w:rsidRPr="00096D10">
        <w:t xml:space="preserve"> </w:t>
      </w:r>
    </w:p>
    <w:p w14:paraId="06F907D2" w14:textId="77777777" w:rsidR="00FD3324" w:rsidRDefault="00FD3324" w:rsidP="00FD3324">
      <w:pPr>
        <w:jc w:val="both"/>
      </w:pPr>
      <w:r>
        <w:t>Formative assessments are</w:t>
      </w:r>
      <w:r w:rsidRPr="00096D10">
        <w:t xml:space="preserve"> ongoing</w:t>
      </w:r>
      <w:r>
        <w:t xml:space="preserve"> throughout daily and weekly teaching</w:t>
      </w:r>
      <w:r w:rsidRPr="00096D10">
        <w:t>.</w:t>
      </w:r>
      <w:r>
        <w:t xml:space="preserve"> Teacher’s provide additional support where necessary (the same day/week) to ensure children ‘keep up’ wherever possible.</w:t>
      </w:r>
    </w:p>
    <w:p w14:paraId="1AADC6A7" w14:textId="77777777" w:rsidR="00FD3324" w:rsidRDefault="00FD3324" w:rsidP="00FD3324">
      <w:pPr>
        <w:jc w:val="both"/>
      </w:pPr>
      <w:r w:rsidRPr="00096D10">
        <w:t xml:space="preserve"> </w:t>
      </w:r>
    </w:p>
    <w:p w14:paraId="17AAB376" w14:textId="77777777" w:rsidR="00FD3324" w:rsidRDefault="00FD3324" w:rsidP="00FD3324">
      <w:pPr>
        <w:jc w:val="both"/>
        <w:rPr>
          <w:b/>
        </w:rPr>
      </w:pPr>
      <w:r>
        <w:rPr>
          <w:b/>
        </w:rPr>
        <w:t>Rocket Phonics Summative assessment</w:t>
      </w:r>
    </w:p>
    <w:p w14:paraId="0AB37197" w14:textId="77777777" w:rsidR="00FD3324" w:rsidRDefault="00FD3324" w:rsidP="00FD3324">
      <w:pPr>
        <w:jc w:val="both"/>
      </w:pPr>
      <w:r>
        <w:t>Summative assessments</w:t>
      </w:r>
      <w:r w:rsidRPr="00787B2F">
        <w:t xml:space="preserve"> </w:t>
      </w:r>
      <w:r>
        <w:t xml:space="preserve">are completed each half term. These assessments are used to inform subsequent teaching. Teachers ensure that taught content is revisited where necessary. </w:t>
      </w:r>
    </w:p>
    <w:p w14:paraId="2119586B" w14:textId="77777777" w:rsidR="00FD3324" w:rsidRDefault="00FD3324" w:rsidP="00FD3324"/>
    <w:p w14:paraId="6461BAF0" w14:textId="77777777" w:rsidR="00FD3324" w:rsidRDefault="00FD3324" w:rsidP="00FD3324">
      <w:r>
        <w:t>In each end of half term assessment, the following knowledge and skills are assessed:</w:t>
      </w:r>
    </w:p>
    <w:p w14:paraId="144D80A0" w14:textId="77777777" w:rsidR="00FD3324" w:rsidRDefault="00FD3324" w:rsidP="00FD3324">
      <w:pPr>
        <w:pStyle w:val="ListParagraph"/>
        <w:numPr>
          <w:ilvl w:val="0"/>
          <w:numId w:val="18"/>
        </w:numPr>
        <w:spacing w:after="160" w:line="259" w:lineRule="auto"/>
      </w:pPr>
      <w:r>
        <w:t>Knowledge of letter-sound correspondences</w:t>
      </w:r>
    </w:p>
    <w:p w14:paraId="7C4C4221" w14:textId="77777777" w:rsidR="00FD3324" w:rsidRDefault="00FD3324" w:rsidP="00FD3324">
      <w:pPr>
        <w:pStyle w:val="ListParagraph"/>
        <w:numPr>
          <w:ilvl w:val="0"/>
          <w:numId w:val="18"/>
        </w:numPr>
        <w:spacing w:after="160" w:line="259" w:lineRule="auto"/>
      </w:pPr>
      <w:r>
        <w:t>Skill of blending for reading</w:t>
      </w:r>
    </w:p>
    <w:p w14:paraId="1491DB2F" w14:textId="77777777" w:rsidR="00FD3324" w:rsidRDefault="00FD3324" w:rsidP="00FD3324">
      <w:pPr>
        <w:pStyle w:val="ListParagraph"/>
        <w:numPr>
          <w:ilvl w:val="0"/>
          <w:numId w:val="18"/>
        </w:numPr>
        <w:spacing w:after="160" w:line="259" w:lineRule="auto"/>
      </w:pPr>
      <w:r>
        <w:t>Skill of segmenting for spelling</w:t>
      </w:r>
    </w:p>
    <w:p w14:paraId="3A9262D5" w14:textId="77777777" w:rsidR="00FD3324" w:rsidRDefault="00FD3324" w:rsidP="00FD3324">
      <w:pPr>
        <w:pStyle w:val="ListParagraph"/>
        <w:numPr>
          <w:ilvl w:val="0"/>
          <w:numId w:val="18"/>
        </w:numPr>
        <w:spacing w:after="160" w:line="259" w:lineRule="auto"/>
      </w:pPr>
      <w:r>
        <w:t>Skill of letter formation for handwriting</w:t>
      </w:r>
    </w:p>
    <w:p w14:paraId="1CE6472B" w14:textId="77777777" w:rsidR="00FD3324" w:rsidRDefault="00FD3324" w:rsidP="00FD3324">
      <w:pPr>
        <w:pStyle w:val="ListParagraph"/>
        <w:numPr>
          <w:ilvl w:val="0"/>
          <w:numId w:val="18"/>
        </w:numPr>
        <w:spacing w:after="160" w:line="259" w:lineRule="auto"/>
      </w:pPr>
      <w:r>
        <w:t xml:space="preserve">Reading and writing common exception words. </w:t>
      </w:r>
    </w:p>
    <w:p w14:paraId="49450287" w14:textId="77777777" w:rsidR="00FD3324" w:rsidRDefault="00FD3324" w:rsidP="00FD3324">
      <w:pPr>
        <w:pStyle w:val="ListParagraph"/>
      </w:pPr>
    </w:p>
    <w:p w14:paraId="777EE0F0" w14:textId="77777777" w:rsidR="00FD3324" w:rsidRDefault="00FD3324" w:rsidP="00FD3324">
      <w:r>
        <w:t>In preparation for the Year 1 screening test, year 1 pupils undertake practice papers from the Spring term onwards.</w:t>
      </w:r>
    </w:p>
    <w:p w14:paraId="5988469B" w14:textId="77777777" w:rsidR="00FD3324" w:rsidRDefault="00FD3324" w:rsidP="00FD3324"/>
    <w:p w14:paraId="5C09860B" w14:textId="77777777" w:rsidR="00FD3324" w:rsidRDefault="00FD3324" w:rsidP="00FD3324">
      <w:pPr>
        <w:pStyle w:val="ListParagraph"/>
        <w:numPr>
          <w:ilvl w:val="0"/>
          <w:numId w:val="23"/>
        </w:numPr>
        <w:spacing w:after="160" w:line="259" w:lineRule="auto"/>
        <w:rPr>
          <w:b/>
        </w:rPr>
      </w:pPr>
      <w:r w:rsidRPr="003D24A5">
        <w:rPr>
          <w:b/>
        </w:rPr>
        <w:t>Supporting Parents to assist their child at home</w:t>
      </w:r>
    </w:p>
    <w:p w14:paraId="746836C0" w14:textId="77777777" w:rsidR="00FD3324" w:rsidRPr="003D24A5" w:rsidRDefault="00FD3324" w:rsidP="00FD3324">
      <w:pPr>
        <w:pStyle w:val="ListParagraph"/>
        <w:ind w:left="1080"/>
        <w:rPr>
          <w:b/>
        </w:rPr>
      </w:pPr>
    </w:p>
    <w:p w14:paraId="5D094D06" w14:textId="77777777" w:rsidR="00FD3324" w:rsidRPr="0045653C" w:rsidRDefault="00FD3324" w:rsidP="00FD3324">
      <w:pPr>
        <w:pStyle w:val="ListParagraph"/>
        <w:numPr>
          <w:ilvl w:val="0"/>
          <w:numId w:val="22"/>
        </w:numPr>
        <w:spacing w:after="160" w:line="259" w:lineRule="auto"/>
      </w:pPr>
      <w:r w:rsidRPr="0045653C">
        <w:t>Workshop</w:t>
      </w:r>
      <w:r>
        <w:t>s are delivered</w:t>
      </w:r>
      <w:r w:rsidRPr="0045653C">
        <w:t xml:space="preserve"> for parents at the start of each academic year</w:t>
      </w:r>
      <w:r>
        <w:t>. This ensures that parents are aware of details of the Rocket Phonics Programme;</w:t>
      </w:r>
      <w:r w:rsidRPr="00B65260">
        <w:t xml:space="preserve"> </w:t>
      </w:r>
      <w:r>
        <w:t>what is taught,</w:t>
      </w:r>
      <w:r w:rsidRPr="00B65260">
        <w:t xml:space="preserve"> how they could provide extra practice </w:t>
      </w:r>
      <w:r>
        <w:t>to develop accuracy and fluency and</w:t>
      </w:r>
      <w:r w:rsidRPr="00B65260">
        <w:t xml:space="preserve"> how the school will support children to keep up from the start through extra practice.</w:t>
      </w:r>
    </w:p>
    <w:p w14:paraId="48DCC0F6" w14:textId="77777777" w:rsidR="00FD3324" w:rsidRPr="0045653C" w:rsidRDefault="00FD3324" w:rsidP="00FD3324">
      <w:pPr>
        <w:pStyle w:val="ListParagraph"/>
        <w:numPr>
          <w:ilvl w:val="0"/>
          <w:numId w:val="21"/>
        </w:numPr>
        <w:spacing w:after="160" w:line="259" w:lineRule="auto"/>
      </w:pPr>
      <w:r w:rsidRPr="0045653C">
        <w:t>Phonics presentation for reference for parents on the website.</w:t>
      </w:r>
    </w:p>
    <w:p w14:paraId="57E378C7" w14:textId="77777777" w:rsidR="00FD3324" w:rsidRPr="0045653C" w:rsidRDefault="00FD3324" w:rsidP="00FD3324">
      <w:pPr>
        <w:pStyle w:val="ListParagraph"/>
        <w:numPr>
          <w:ilvl w:val="0"/>
          <w:numId w:val="20"/>
        </w:numPr>
        <w:spacing w:after="160" w:line="259" w:lineRule="auto"/>
      </w:pPr>
      <w:r w:rsidRPr="0045653C">
        <w:t>Flash cards shared with parents</w:t>
      </w:r>
      <w:r>
        <w:t>.</w:t>
      </w:r>
    </w:p>
    <w:p w14:paraId="4C9D5B36" w14:textId="77777777" w:rsidR="00FD3324" w:rsidRDefault="00FD3324" w:rsidP="00FD3324">
      <w:pPr>
        <w:pStyle w:val="ListParagraph"/>
        <w:numPr>
          <w:ilvl w:val="0"/>
          <w:numId w:val="20"/>
        </w:numPr>
        <w:spacing w:after="160" w:line="259" w:lineRule="auto"/>
      </w:pPr>
      <w:r w:rsidRPr="0045653C">
        <w:t>Sound Mats are sent home</w:t>
      </w:r>
      <w:r>
        <w:t>.</w:t>
      </w:r>
    </w:p>
    <w:p w14:paraId="4BC0F631" w14:textId="77777777" w:rsidR="00FD3324" w:rsidRPr="0045653C" w:rsidRDefault="00FD3324" w:rsidP="00FD3324">
      <w:pPr>
        <w:pStyle w:val="ListParagraph"/>
        <w:numPr>
          <w:ilvl w:val="0"/>
          <w:numId w:val="20"/>
        </w:numPr>
        <w:spacing w:after="160" w:line="259" w:lineRule="auto"/>
      </w:pPr>
      <w:r>
        <w:t>Letter formation scripts are shared with parents.</w:t>
      </w:r>
    </w:p>
    <w:p w14:paraId="44B18BE5" w14:textId="77777777" w:rsidR="00FD3324" w:rsidRDefault="00FD3324" w:rsidP="00FD3324">
      <w:pPr>
        <w:pStyle w:val="ListParagraph"/>
        <w:numPr>
          <w:ilvl w:val="0"/>
          <w:numId w:val="20"/>
        </w:numPr>
        <w:spacing w:after="160" w:line="259" w:lineRule="auto"/>
      </w:pPr>
      <w:r w:rsidRPr="0045653C">
        <w:t>Instructional videos are available for parents on the school website/Tapestry/Seesaw</w:t>
      </w:r>
      <w:r>
        <w:t>.</w:t>
      </w:r>
    </w:p>
    <w:p w14:paraId="6A509EB7" w14:textId="77777777" w:rsidR="00FD3324" w:rsidRPr="0045653C" w:rsidRDefault="00FD3324" w:rsidP="00FD3324">
      <w:pPr>
        <w:pStyle w:val="ListParagraph"/>
      </w:pPr>
    </w:p>
    <w:p w14:paraId="31E5BA1C" w14:textId="77777777" w:rsidR="00FD3324" w:rsidRDefault="00FD3324" w:rsidP="00FD3324">
      <w:pPr>
        <w:rPr>
          <w:b/>
        </w:rPr>
      </w:pPr>
    </w:p>
    <w:p w14:paraId="012B7F25" w14:textId="61EC5967" w:rsidR="00FD3324" w:rsidRDefault="00FD3324" w:rsidP="00FD3324">
      <w:pPr>
        <w:jc w:val="both"/>
      </w:pPr>
      <w:r>
        <w:t xml:space="preserve">The implementation of this policy is seen as the responsibility of all staff. Its use and effectiveness will be supported and monitored by the Literacy Subject Leader in conjunction with the Head of Early Years, on behalf of the Head Teacher and Governors.   </w:t>
      </w:r>
    </w:p>
    <w:p w14:paraId="7CB94E82" w14:textId="77777777" w:rsidR="00FD3324" w:rsidRDefault="00FD3324" w:rsidP="00FD3324">
      <w:pPr>
        <w:rPr>
          <w:b/>
        </w:rPr>
      </w:pPr>
    </w:p>
    <w:p w14:paraId="49E7DB20" w14:textId="78C550BB" w:rsidR="004E6F56" w:rsidRPr="009D4EC4" w:rsidRDefault="004E6F56" w:rsidP="009D4EC4">
      <w:pPr>
        <w:pStyle w:val="1bodycopy10pt"/>
        <w:jc w:val="both"/>
        <w:rPr>
          <w:rFonts w:asciiTheme="minorHAnsi" w:hAnsiTheme="minorHAnsi" w:cstheme="minorHAnsi"/>
          <w:lang w:val="en-GB"/>
        </w:rPr>
      </w:pPr>
    </w:p>
    <w:sectPr w:rsidR="004E6F56" w:rsidRPr="009D4EC4" w:rsidSect="00842E2E">
      <w:headerReference w:type="default" r:id="rId10"/>
      <w:footerReference w:type="default" r:id="rId11"/>
      <w:headerReference w:type="first" r:id="rId12"/>
      <w:footerReference w:type="first" r:id="rId13"/>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55F6" w14:textId="77777777" w:rsidR="00164209" w:rsidRDefault="00164209" w:rsidP="008239F2">
      <w:r>
        <w:separator/>
      </w:r>
    </w:p>
  </w:endnote>
  <w:endnote w:type="continuationSeparator" w:id="0">
    <w:p w14:paraId="132B81A7" w14:textId="77777777" w:rsidR="00164209" w:rsidRDefault="00164209" w:rsidP="0082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8088" w14:textId="74499ADD" w:rsidR="008239F2" w:rsidRPr="008239F2" w:rsidRDefault="008239F2" w:rsidP="008239F2">
    <w:pPr>
      <w:pStyle w:val="Footer"/>
    </w:pPr>
    <w:r w:rsidRPr="008239F2">
      <w:rPr>
        <w:noProof/>
      </w:rPr>
      <w:drawing>
        <wp:inline distT="0" distB="0" distL="0" distR="0" wp14:anchorId="46C6FA29" wp14:editId="52ACABFD">
          <wp:extent cx="5727700"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736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E5B6" w14:textId="42F34E3E" w:rsidR="008239F2" w:rsidRDefault="008239F2">
    <w:pPr>
      <w:pStyle w:val="Footer"/>
    </w:pPr>
    <w:r>
      <w:rPr>
        <w:noProof/>
      </w:rPr>
      <w:drawing>
        <wp:inline distT="0" distB="0" distL="0" distR="0" wp14:anchorId="0B0D7246" wp14:editId="751F7ACB">
          <wp:extent cx="5727700" cy="1713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700" cy="1713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F36A" w14:textId="77777777" w:rsidR="00164209" w:rsidRDefault="00164209" w:rsidP="008239F2">
      <w:r>
        <w:separator/>
      </w:r>
    </w:p>
  </w:footnote>
  <w:footnote w:type="continuationSeparator" w:id="0">
    <w:p w14:paraId="229B3DF9" w14:textId="77777777" w:rsidR="00164209" w:rsidRDefault="00164209" w:rsidP="0082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405" w14:textId="5448BC5E" w:rsidR="008239F2" w:rsidRPr="008239F2" w:rsidRDefault="00FD3324" w:rsidP="008239F2">
    <w:pPr>
      <w:pStyle w:val="Header"/>
      <w:jc w:val="center"/>
      <w:rPr>
        <w:rFonts w:ascii="Tw Cen MT" w:hAnsi="Tw Cen MT"/>
        <w:color w:val="002060"/>
      </w:rPr>
    </w:pPr>
    <w:r>
      <w:rPr>
        <w:rFonts w:ascii="Tw Cen MT" w:hAnsi="Tw Cen MT"/>
        <w:color w:val="002060"/>
      </w:rPr>
      <w:t>Phonics</w:t>
    </w:r>
    <w:r w:rsidR="008239F2" w:rsidRPr="008239F2">
      <w:rPr>
        <w:rFonts w:ascii="Tw Cen MT" w:hAnsi="Tw Cen MT"/>
        <w:color w:val="002060"/>
      </w:rPr>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A3E6" w14:textId="70DD3174" w:rsidR="008239F2" w:rsidRDefault="008239F2">
    <w:pPr>
      <w:pStyle w:val="Header"/>
    </w:pPr>
    <w:r>
      <w:rPr>
        <w:noProof/>
      </w:rPr>
      <w:drawing>
        <wp:inline distT="0" distB="0" distL="0" distR="0" wp14:anchorId="70BF1C4F" wp14:editId="716AEB15">
          <wp:extent cx="5727700" cy="244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27700" cy="2448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332.35pt" o:bullet="t">
        <v:imagedata r:id="rId1" o:title="TK_LOGO_POINTER_RGB_bullet_blue"/>
      </v:shape>
    </w:pict>
  </w:numPicBullet>
  <w:abstractNum w:abstractNumId="0" w15:restartNumberingAfterBreak="0">
    <w:nsid w:val="04EE571F"/>
    <w:multiLevelType w:val="hybridMultilevel"/>
    <w:tmpl w:val="14B81C6A"/>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D3B6D"/>
    <w:multiLevelType w:val="hybridMultilevel"/>
    <w:tmpl w:val="0ADE543A"/>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D35AF"/>
    <w:multiLevelType w:val="multilevel"/>
    <w:tmpl w:val="648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F54A9"/>
    <w:multiLevelType w:val="hybridMultilevel"/>
    <w:tmpl w:val="D8408BDE"/>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D3DEA"/>
    <w:multiLevelType w:val="hybridMultilevel"/>
    <w:tmpl w:val="EFC2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04783"/>
    <w:multiLevelType w:val="multilevel"/>
    <w:tmpl w:val="7C6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059CD"/>
    <w:multiLevelType w:val="hybridMultilevel"/>
    <w:tmpl w:val="B8C0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70CE9"/>
    <w:multiLevelType w:val="hybridMultilevel"/>
    <w:tmpl w:val="06CABBB8"/>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30141"/>
    <w:multiLevelType w:val="hybridMultilevel"/>
    <w:tmpl w:val="757214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1726563"/>
    <w:multiLevelType w:val="hybridMultilevel"/>
    <w:tmpl w:val="BB06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4932EB"/>
    <w:multiLevelType w:val="hybridMultilevel"/>
    <w:tmpl w:val="4C4ECA0C"/>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9F26AF"/>
    <w:multiLevelType w:val="hybridMultilevel"/>
    <w:tmpl w:val="85BA989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9A16F0B"/>
    <w:multiLevelType w:val="hybridMultilevel"/>
    <w:tmpl w:val="A92E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90318"/>
    <w:multiLevelType w:val="hybridMultilevel"/>
    <w:tmpl w:val="AB96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60234"/>
    <w:multiLevelType w:val="hybridMultilevel"/>
    <w:tmpl w:val="4422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F7160"/>
    <w:multiLevelType w:val="hybridMultilevel"/>
    <w:tmpl w:val="7980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DF58B7"/>
    <w:multiLevelType w:val="multilevel"/>
    <w:tmpl w:val="43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D1CEA"/>
    <w:multiLevelType w:val="hybridMultilevel"/>
    <w:tmpl w:val="EE90BA92"/>
    <w:lvl w:ilvl="0" w:tplc="3D80C5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274C4"/>
    <w:multiLevelType w:val="hybridMultilevel"/>
    <w:tmpl w:val="B4EA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615347"/>
    <w:multiLevelType w:val="hybridMultilevel"/>
    <w:tmpl w:val="191CCF36"/>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750046B"/>
    <w:multiLevelType w:val="hybridMultilevel"/>
    <w:tmpl w:val="307689F4"/>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CB920BB"/>
    <w:multiLevelType w:val="hybridMultilevel"/>
    <w:tmpl w:val="5A700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6380677">
    <w:abstractNumId w:val="21"/>
  </w:num>
  <w:num w:numId="2" w16cid:durableId="158814416">
    <w:abstractNumId w:val="19"/>
  </w:num>
  <w:num w:numId="3" w16cid:durableId="1042751083">
    <w:abstractNumId w:val="20"/>
  </w:num>
  <w:num w:numId="4" w16cid:durableId="1161652409">
    <w:abstractNumId w:val="11"/>
  </w:num>
  <w:num w:numId="5" w16cid:durableId="587428162">
    <w:abstractNumId w:val="16"/>
  </w:num>
  <w:num w:numId="6" w16cid:durableId="171725520">
    <w:abstractNumId w:val="8"/>
  </w:num>
  <w:num w:numId="7" w16cid:durableId="1755514240">
    <w:abstractNumId w:val="9"/>
  </w:num>
  <w:num w:numId="8" w16cid:durableId="2132899471">
    <w:abstractNumId w:val="5"/>
  </w:num>
  <w:num w:numId="9" w16cid:durableId="1363167287">
    <w:abstractNumId w:val="2"/>
  </w:num>
  <w:num w:numId="10" w16cid:durableId="1434547702">
    <w:abstractNumId w:val="6"/>
  </w:num>
  <w:num w:numId="11" w16cid:durableId="1668750572">
    <w:abstractNumId w:val="12"/>
  </w:num>
  <w:num w:numId="12" w16cid:durableId="2131362351">
    <w:abstractNumId w:val="18"/>
  </w:num>
  <w:num w:numId="13" w16cid:durableId="1954365485">
    <w:abstractNumId w:val="13"/>
  </w:num>
  <w:num w:numId="14" w16cid:durableId="1307929957">
    <w:abstractNumId w:val="14"/>
  </w:num>
  <w:num w:numId="15" w16cid:durableId="133059974">
    <w:abstractNumId w:val="15"/>
  </w:num>
  <w:num w:numId="16" w16cid:durableId="2000110085">
    <w:abstractNumId w:val="4"/>
  </w:num>
  <w:num w:numId="17" w16cid:durableId="1501968231">
    <w:abstractNumId w:val="3"/>
  </w:num>
  <w:num w:numId="18" w16cid:durableId="1041707894">
    <w:abstractNumId w:val="1"/>
  </w:num>
  <w:num w:numId="19" w16cid:durableId="1751467466">
    <w:abstractNumId w:val="7"/>
  </w:num>
  <w:num w:numId="20" w16cid:durableId="1627659454">
    <w:abstractNumId w:val="0"/>
  </w:num>
  <w:num w:numId="21" w16cid:durableId="1868593898">
    <w:abstractNumId w:val="17"/>
  </w:num>
  <w:num w:numId="22" w16cid:durableId="591355268">
    <w:abstractNumId w:val="10"/>
  </w:num>
  <w:num w:numId="23" w16cid:durableId="17702749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2"/>
    <w:rsid w:val="00164209"/>
    <w:rsid w:val="0024137B"/>
    <w:rsid w:val="00243A18"/>
    <w:rsid w:val="00284EDE"/>
    <w:rsid w:val="002B042D"/>
    <w:rsid w:val="003123F2"/>
    <w:rsid w:val="00340DBE"/>
    <w:rsid w:val="00342272"/>
    <w:rsid w:val="003562E3"/>
    <w:rsid w:val="0037660F"/>
    <w:rsid w:val="003900D9"/>
    <w:rsid w:val="00430B05"/>
    <w:rsid w:val="004877A6"/>
    <w:rsid w:val="004D5A41"/>
    <w:rsid w:val="004E6F56"/>
    <w:rsid w:val="00506D1C"/>
    <w:rsid w:val="00525ECD"/>
    <w:rsid w:val="0072075D"/>
    <w:rsid w:val="0079680F"/>
    <w:rsid w:val="007F2FCD"/>
    <w:rsid w:val="00801E8E"/>
    <w:rsid w:val="008239F2"/>
    <w:rsid w:val="00842E2E"/>
    <w:rsid w:val="00884B18"/>
    <w:rsid w:val="00892AFF"/>
    <w:rsid w:val="009A0A2E"/>
    <w:rsid w:val="009D4EC4"/>
    <w:rsid w:val="00B05353"/>
    <w:rsid w:val="00B17BFD"/>
    <w:rsid w:val="00B37846"/>
    <w:rsid w:val="00B42B53"/>
    <w:rsid w:val="00B626FE"/>
    <w:rsid w:val="00B628B1"/>
    <w:rsid w:val="00BB4BE4"/>
    <w:rsid w:val="00DB715D"/>
    <w:rsid w:val="00E35D00"/>
    <w:rsid w:val="00E439D5"/>
    <w:rsid w:val="00E91A1D"/>
    <w:rsid w:val="00ED1BA3"/>
    <w:rsid w:val="00ED42BA"/>
    <w:rsid w:val="00FD3324"/>
    <w:rsid w:val="1A127B59"/>
    <w:rsid w:val="1C89D427"/>
    <w:rsid w:val="6496E5F1"/>
    <w:rsid w:val="704D6E42"/>
    <w:rsid w:val="765BE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ED94"/>
  <w15:chartTrackingRefBased/>
  <w15:docId w15:val="{09BAD677-3577-F347-A337-16E4532E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A2E"/>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9F2"/>
    <w:pPr>
      <w:tabs>
        <w:tab w:val="center" w:pos="4680"/>
        <w:tab w:val="right" w:pos="9360"/>
      </w:tabs>
    </w:pPr>
  </w:style>
  <w:style w:type="character" w:customStyle="1" w:styleId="HeaderChar">
    <w:name w:val="Header Char"/>
    <w:basedOn w:val="DefaultParagraphFont"/>
    <w:link w:val="Header"/>
    <w:uiPriority w:val="99"/>
    <w:rsid w:val="008239F2"/>
  </w:style>
  <w:style w:type="paragraph" w:styleId="Footer">
    <w:name w:val="footer"/>
    <w:basedOn w:val="Normal"/>
    <w:link w:val="FooterChar"/>
    <w:uiPriority w:val="99"/>
    <w:unhideWhenUsed/>
    <w:rsid w:val="008239F2"/>
    <w:pPr>
      <w:tabs>
        <w:tab w:val="center" w:pos="4680"/>
        <w:tab w:val="right" w:pos="9360"/>
      </w:tabs>
    </w:pPr>
  </w:style>
  <w:style w:type="character" w:customStyle="1" w:styleId="FooterChar">
    <w:name w:val="Footer Char"/>
    <w:basedOn w:val="DefaultParagraphFont"/>
    <w:link w:val="Footer"/>
    <w:uiPriority w:val="99"/>
    <w:rsid w:val="008239F2"/>
  </w:style>
  <w:style w:type="character" w:customStyle="1" w:styleId="Heading1Char">
    <w:name w:val="Heading 1 Char"/>
    <w:basedOn w:val="DefaultParagraphFont"/>
    <w:link w:val="Heading1"/>
    <w:uiPriority w:val="9"/>
    <w:rsid w:val="009A0A2E"/>
    <w:rPr>
      <w:rFonts w:asciiTheme="majorHAnsi" w:eastAsiaTheme="majorEastAsia" w:hAnsiTheme="majorHAnsi" w:cstheme="majorBidi"/>
      <w:b/>
      <w:color w:val="2F5496" w:themeColor="accent1" w:themeShade="BF"/>
      <w:sz w:val="32"/>
      <w:szCs w:val="32"/>
    </w:rPr>
  </w:style>
  <w:style w:type="character" w:styleId="Hyperlink">
    <w:name w:val="Hyperlink"/>
    <w:uiPriority w:val="99"/>
    <w:unhideWhenUsed/>
    <w:qFormat/>
    <w:rsid w:val="004E6F56"/>
    <w:rPr>
      <w:color w:val="0072CC"/>
      <w:u w:val="single"/>
    </w:rPr>
  </w:style>
  <w:style w:type="paragraph" w:customStyle="1" w:styleId="1bodycopy10pt">
    <w:name w:val="1 body copy 10pt"/>
    <w:basedOn w:val="Normal"/>
    <w:link w:val="1bodycopy10ptChar"/>
    <w:qFormat/>
    <w:rsid w:val="004E6F56"/>
    <w:pPr>
      <w:spacing w:after="120"/>
    </w:pPr>
    <w:rPr>
      <w:rFonts w:ascii="Arial" w:eastAsia="MS Mincho" w:hAnsi="Arial" w:cs="Times New Roman"/>
      <w:sz w:val="20"/>
      <w:lang w:val="en-US"/>
    </w:rPr>
  </w:style>
  <w:style w:type="character" w:customStyle="1" w:styleId="1bodycopy10ptChar">
    <w:name w:val="1 body copy 10pt Char"/>
    <w:link w:val="1bodycopy10pt"/>
    <w:rsid w:val="004E6F56"/>
    <w:rPr>
      <w:rFonts w:ascii="Arial" w:eastAsia="MS Mincho" w:hAnsi="Arial" w:cs="Times New Roman"/>
      <w:sz w:val="20"/>
      <w:lang w:val="en-US"/>
    </w:rPr>
  </w:style>
  <w:style w:type="paragraph" w:customStyle="1" w:styleId="4Bulletedcopyblue">
    <w:name w:val="4 Bulleted copy blue"/>
    <w:basedOn w:val="Normal"/>
    <w:qFormat/>
    <w:rsid w:val="004E6F56"/>
    <w:pPr>
      <w:numPr>
        <w:numId w:val="1"/>
      </w:numPr>
      <w:spacing w:after="120"/>
    </w:pPr>
    <w:rPr>
      <w:rFonts w:ascii="Arial" w:eastAsia="MS Mincho" w:hAnsi="Arial" w:cs="Arial"/>
      <w:sz w:val="20"/>
      <w:szCs w:val="20"/>
      <w:lang w:val="en-US"/>
    </w:rPr>
  </w:style>
  <w:style w:type="paragraph" w:styleId="ListParagraph">
    <w:name w:val="List Paragraph"/>
    <w:basedOn w:val="Normal"/>
    <w:uiPriority w:val="34"/>
    <w:qFormat/>
    <w:rsid w:val="007F2FCD"/>
    <w:pPr>
      <w:ind w:left="720"/>
      <w:contextualSpacing/>
    </w:pPr>
  </w:style>
  <w:style w:type="paragraph" w:customStyle="1" w:styleId="xdefault">
    <w:name w:val="x_default"/>
    <w:basedOn w:val="Normal"/>
    <w:rsid w:val="00884B18"/>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FD33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5060">
      <w:bodyDiv w:val="1"/>
      <w:marLeft w:val="0"/>
      <w:marRight w:val="0"/>
      <w:marTop w:val="0"/>
      <w:marBottom w:val="0"/>
      <w:divBdr>
        <w:top w:val="none" w:sz="0" w:space="0" w:color="auto"/>
        <w:left w:val="none" w:sz="0" w:space="0" w:color="auto"/>
        <w:bottom w:val="none" w:sz="0" w:space="0" w:color="auto"/>
        <w:right w:val="none" w:sz="0" w:space="0" w:color="auto"/>
      </w:divBdr>
      <w:divsChild>
        <w:div w:id="1151600163">
          <w:marLeft w:val="0"/>
          <w:marRight w:val="0"/>
          <w:marTop w:val="0"/>
          <w:marBottom w:val="0"/>
          <w:divBdr>
            <w:top w:val="none" w:sz="0" w:space="0" w:color="auto"/>
            <w:left w:val="none" w:sz="0" w:space="0" w:color="auto"/>
            <w:bottom w:val="none" w:sz="0" w:space="0" w:color="auto"/>
            <w:right w:val="none" w:sz="0" w:space="0" w:color="auto"/>
          </w:divBdr>
        </w:div>
        <w:div w:id="81411326">
          <w:marLeft w:val="0"/>
          <w:marRight w:val="0"/>
          <w:marTop w:val="0"/>
          <w:marBottom w:val="0"/>
          <w:divBdr>
            <w:top w:val="none" w:sz="0" w:space="0" w:color="auto"/>
            <w:left w:val="none" w:sz="0" w:space="0" w:color="auto"/>
            <w:bottom w:val="none" w:sz="0" w:space="0" w:color="auto"/>
            <w:right w:val="none" w:sz="0" w:space="0" w:color="auto"/>
          </w:divBdr>
        </w:div>
        <w:div w:id="960116574">
          <w:marLeft w:val="0"/>
          <w:marRight w:val="0"/>
          <w:marTop w:val="0"/>
          <w:marBottom w:val="0"/>
          <w:divBdr>
            <w:top w:val="none" w:sz="0" w:space="0" w:color="auto"/>
            <w:left w:val="none" w:sz="0" w:space="0" w:color="auto"/>
            <w:bottom w:val="none" w:sz="0" w:space="0" w:color="auto"/>
            <w:right w:val="none" w:sz="0" w:space="0" w:color="auto"/>
          </w:divBdr>
        </w:div>
      </w:divsChild>
    </w:div>
    <w:div w:id="518549332">
      <w:bodyDiv w:val="1"/>
      <w:marLeft w:val="0"/>
      <w:marRight w:val="0"/>
      <w:marTop w:val="0"/>
      <w:marBottom w:val="0"/>
      <w:divBdr>
        <w:top w:val="none" w:sz="0" w:space="0" w:color="auto"/>
        <w:left w:val="none" w:sz="0" w:space="0" w:color="auto"/>
        <w:bottom w:val="none" w:sz="0" w:space="0" w:color="auto"/>
        <w:right w:val="none" w:sz="0" w:space="0" w:color="auto"/>
      </w:divBdr>
    </w:div>
    <w:div w:id="1072700269">
      <w:bodyDiv w:val="1"/>
      <w:marLeft w:val="0"/>
      <w:marRight w:val="0"/>
      <w:marTop w:val="0"/>
      <w:marBottom w:val="0"/>
      <w:divBdr>
        <w:top w:val="none" w:sz="0" w:space="0" w:color="auto"/>
        <w:left w:val="none" w:sz="0" w:space="0" w:color="auto"/>
        <w:bottom w:val="none" w:sz="0" w:space="0" w:color="auto"/>
        <w:right w:val="none" w:sz="0" w:space="0" w:color="auto"/>
      </w:divBdr>
    </w:div>
    <w:div w:id="13564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5207BACFA4C4A8704FAE57216EE21" ma:contentTypeVersion="18" ma:contentTypeDescription="Create a new document." ma:contentTypeScope="" ma:versionID="ac016f2fbc29b48d9f2eeb13d9c99e01">
  <xsd:schema xmlns:xsd="http://www.w3.org/2001/XMLSchema" xmlns:xs="http://www.w3.org/2001/XMLSchema" xmlns:p="http://schemas.microsoft.com/office/2006/metadata/properties" xmlns:ns2="6974f81b-2add-4ae4-8858-8c3a88be0e6f" xmlns:ns3="8a781275-532d-4878-a0c2-8d89bbaf597f" targetNamespace="http://schemas.microsoft.com/office/2006/metadata/properties" ma:root="true" ma:fieldsID="646892f4a5786abb936d198beefd4b11" ns2:_="" ns3:_="">
    <xsd:import namespace="6974f81b-2add-4ae4-8858-8c3a88be0e6f"/>
    <xsd:import namespace="8a781275-532d-4878-a0c2-8d89bbaf5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f81b-2add-4ae4-8858-8c3a88be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702c9-77bb-4690-97e9-f6d3a4336c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81275-532d-4878-a0c2-8d89bbaf59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8832e6-90a8-4259-811f-97b10ce0b0be}" ma:internalName="TaxCatchAll" ma:showField="CatchAllData" ma:web="8a781275-532d-4878-a0c2-8d89bbaf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74f81b-2add-4ae4-8858-8c3a88be0e6f">
      <Terms xmlns="http://schemas.microsoft.com/office/infopath/2007/PartnerControls"/>
    </lcf76f155ced4ddcb4097134ff3c332f>
    <TaxCatchAll xmlns="8a781275-532d-4878-a0c2-8d89bbaf597f" xsi:nil="true"/>
  </documentManagement>
</p:properties>
</file>

<file path=customXml/itemProps1.xml><?xml version="1.0" encoding="utf-8"?>
<ds:datastoreItem xmlns:ds="http://schemas.openxmlformats.org/officeDocument/2006/customXml" ds:itemID="{76B2677A-BF5F-430C-B308-2EF6EA8ABAC8}">
  <ds:schemaRefs>
    <ds:schemaRef ds:uri="http://schemas.microsoft.com/sharepoint/v3/contenttype/forms"/>
  </ds:schemaRefs>
</ds:datastoreItem>
</file>

<file path=customXml/itemProps2.xml><?xml version="1.0" encoding="utf-8"?>
<ds:datastoreItem xmlns:ds="http://schemas.openxmlformats.org/officeDocument/2006/customXml" ds:itemID="{DC8C38F9-4DCE-4E40-A237-A724F4DA4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f81b-2add-4ae4-8858-8c3a88be0e6f"/>
    <ds:schemaRef ds:uri="8a781275-532d-4878-a0c2-8d89bbaf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F2F3B-D583-48E9-A2B6-944F3787B569}">
  <ds:schemaRefs>
    <ds:schemaRef ds:uri="http://schemas.microsoft.com/office/2006/metadata/properties"/>
    <ds:schemaRef ds:uri="http://schemas.microsoft.com/office/infopath/2007/PartnerControls"/>
    <ds:schemaRef ds:uri="6974f81b-2add-4ae4-8858-8c3a88be0e6f"/>
    <ds:schemaRef ds:uri="8a781275-532d-4878-a0c2-8d89bbaf59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2301</Words>
  <Characters>13119</Characters>
  <Application>Microsoft Office Word</Application>
  <DocSecurity>0</DocSecurity>
  <Lines>109</Lines>
  <Paragraphs>30</Paragraphs>
  <ScaleCrop>false</ScaleCrop>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Malcolm</dc:creator>
  <cp:keywords/>
  <dc:description/>
  <cp:lastModifiedBy>Mrs J. Malcolm</cp:lastModifiedBy>
  <cp:revision>6</cp:revision>
  <dcterms:created xsi:type="dcterms:W3CDTF">2024-02-25T17:18:00Z</dcterms:created>
  <dcterms:modified xsi:type="dcterms:W3CDTF">2026-02-19T10:59:00Z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0x010100A2E5207BACFA4C4A8704FAE57216EE21</vt:lpwstr>
  </property>
  <property fmtid="{D5CDD505-2E9C-101B-9397-08002B2CF9AE}" pid="3" name="MediaServiceImageTags">
    <vt:lpwstr/>
  </property>
</Properties>
</file>