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C58C1" w14:textId="77777777" w:rsidR="004750A7" w:rsidRDefault="004750A7" w:rsidP="00375061"/>
    <w:p w14:paraId="2BE5C419" w14:textId="77777777" w:rsidR="0062626B" w:rsidRPr="0062626B" w:rsidRDefault="00780241" w:rsidP="00730841">
      <w:pPr>
        <w:pStyle w:val="3Policytitle"/>
        <w:jc w:val="center"/>
      </w:pPr>
      <w:r>
        <w:t>Equality information and objectives</w:t>
      </w:r>
    </w:p>
    <w:p w14:paraId="28A0C0B6" w14:textId="77777777" w:rsidR="0062626B" w:rsidRPr="001118BF" w:rsidRDefault="0062626B" w:rsidP="00DC4C0F">
      <w:pPr>
        <w:pStyle w:val="1bodycopy10pt"/>
      </w:pPr>
    </w:p>
    <w:p w14:paraId="3A0DC07D" w14:textId="77777777" w:rsidR="0062626B" w:rsidRDefault="0062626B" w:rsidP="00DC4C0F">
      <w:pPr>
        <w:pStyle w:val="1bodycopy10pt"/>
        <w:rPr>
          <w:noProof/>
          <w:color w:val="00CF80"/>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3C9E41FE" w14:textId="77777777" w:rsidR="0062626B" w:rsidRDefault="0062626B" w:rsidP="00DC4C0F">
      <w:pPr>
        <w:pStyle w:val="1bodycopy10pt"/>
        <w:rPr>
          <w:noProof/>
        </w:rPr>
      </w:pPr>
    </w:p>
    <w:p w14:paraId="1E568B29" w14:textId="7D867DCA" w:rsidR="0062626B" w:rsidRDefault="0005615C" w:rsidP="00DC4C0F">
      <w:pPr>
        <w:pStyle w:val="1bodycopy10pt"/>
        <w:rPr>
          <w:noProof/>
        </w:rPr>
      </w:pPr>
      <w:r>
        <w:rPr>
          <w:noProof/>
        </w:rPr>
        <w:drawing>
          <wp:anchor distT="0" distB="0" distL="114300" distR="114300" simplePos="0" relativeHeight="251658240" behindDoc="1" locked="0" layoutInCell="1" allowOverlap="1" wp14:anchorId="7F37B55C" wp14:editId="466721BF">
            <wp:simplePos x="0" y="0"/>
            <wp:positionH relativeFrom="column">
              <wp:posOffset>2225675</wp:posOffset>
            </wp:positionH>
            <wp:positionV relativeFrom="paragraph">
              <wp:posOffset>149225</wp:posOffset>
            </wp:positionV>
            <wp:extent cx="1743075" cy="1743075"/>
            <wp:effectExtent l="0" t="0" r="0" b="0"/>
            <wp:wrapTight wrapText="bothSides">
              <wp:wrapPolygon edited="0">
                <wp:start x="0" y="0"/>
                <wp:lineTo x="0" y="21482"/>
                <wp:lineTo x="21482" y="21482"/>
                <wp:lineTo x="21482"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56E38" w14:textId="77777777" w:rsidR="0062626B" w:rsidRPr="0001772B" w:rsidRDefault="0062626B" w:rsidP="00DC4C0F">
      <w:pPr>
        <w:pStyle w:val="1bodycopy10pt"/>
      </w:pPr>
    </w:p>
    <w:p w14:paraId="2C0261BE" w14:textId="77777777" w:rsidR="0062626B" w:rsidRDefault="0062626B" w:rsidP="00DC4C0F">
      <w:pPr>
        <w:pStyle w:val="1bodycopy10pt"/>
      </w:pPr>
    </w:p>
    <w:p w14:paraId="726C7230" w14:textId="77777777" w:rsidR="0062626B" w:rsidRDefault="0062626B" w:rsidP="00DC4C0F">
      <w:pPr>
        <w:pStyle w:val="1bodycopy10pt"/>
      </w:pPr>
    </w:p>
    <w:p w14:paraId="4565962C" w14:textId="77777777" w:rsidR="0062626B" w:rsidRDefault="0062626B" w:rsidP="00DC4C0F">
      <w:pPr>
        <w:pStyle w:val="1bodycopy10pt"/>
      </w:pPr>
    </w:p>
    <w:p w14:paraId="653EDDD7" w14:textId="77777777" w:rsidR="0062626B" w:rsidRDefault="0062626B" w:rsidP="00DC4C0F">
      <w:pPr>
        <w:pStyle w:val="1bodycopy10pt"/>
      </w:pPr>
    </w:p>
    <w:p w14:paraId="37D1625D" w14:textId="77777777" w:rsidR="0062626B" w:rsidRDefault="0062626B" w:rsidP="00DC4C0F">
      <w:pPr>
        <w:pStyle w:val="1bodycopy10pt"/>
      </w:pPr>
    </w:p>
    <w:p w14:paraId="76B75AC8" w14:textId="77777777" w:rsidR="0062626B" w:rsidRDefault="0062626B" w:rsidP="00DC4C0F">
      <w:pPr>
        <w:pStyle w:val="1bodycopy10pt"/>
      </w:pPr>
    </w:p>
    <w:p w14:paraId="7322920E" w14:textId="77777777" w:rsidR="0062626B" w:rsidRDefault="0062626B" w:rsidP="00DC4C0F">
      <w:pPr>
        <w:pStyle w:val="1bodycopy10pt"/>
      </w:pPr>
    </w:p>
    <w:p w14:paraId="104A1667" w14:textId="77777777" w:rsidR="0062626B" w:rsidRDefault="0062626B" w:rsidP="00DC4C0F">
      <w:pPr>
        <w:pStyle w:val="1bodycopy10pt"/>
      </w:pPr>
    </w:p>
    <w:p w14:paraId="054A35E1" w14:textId="77777777" w:rsidR="0062626B" w:rsidRDefault="0062626B" w:rsidP="00DC4C0F">
      <w:pPr>
        <w:pStyle w:val="1bodycopy10pt"/>
      </w:pPr>
    </w:p>
    <w:p w14:paraId="0B019EA8" w14:textId="77777777" w:rsidR="0062626B" w:rsidRPr="00F35B43" w:rsidRDefault="00F35B43" w:rsidP="00F35B43">
      <w:pPr>
        <w:pStyle w:val="1bodycopy10pt"/>
        <w:jc w:val="center"/>
        <w:rPr>
          <w:b/>
          <w:sz w:val="32"/>
          <w:szCs w:val="32"/>
        </w:rPr>
      </w:pPr>
      <w:r w:rsidRPr="00F35B43">
        <w:rPr>
          <w:b/>
          <w:sz w:val="32"/>
          <w:szCs w:val="32"/>
        </w:rPr>
        <w:t>All Saints Upton CE Primary</w:t>
      </w:r>
    </w:p>
    <w:p w14:paraId="5830430F" w14:textId="77777777" w:rsidR="0062626B" w:rsidRDefault="0062626B" w:rsidP="00DC4C0F">
      <w:pPr>
        <w:pStyle w:val="1bodycopy10pt"/>
      </w:pPr>
    </w:p>
    <w:p w14:paraId="4E8980D9" w14:textId="77777777" w:rsidR="0062626B" w:rsidRDefault="0062626B" w:rsidP="00DC4C0F">
      <w:pPr>
        <w:pStyle w:val="1bodycopy10pt"/>
      </w:pPr>
    </w:p>
    <w:p w14:paraId="0C20DBFA" w14:textId="77777777" w:rsidR="00DC4C0F" w:rsidRDefault="00DC4C0F" w:rsidP="00DC4C0F">
      <w:pPr>
        <w:pStyle w:val="1bodycopy10pt"/>
      </w:pPr>
    </w:p>
    <w:p w14:paraId="63A3C2CF" w14:textId="77777777" w:rsidR="00DC4C0F" w:rsidRDefault="00DC4C0F" w:rsidP="00DC4C0F">
      <w:pPr>
        <w:pStyle w:val="1bodycopy10pt"/>
      </w:pPr>
    </w:p>
    <w:p w14:paraId="1C7579DC" w14:textId="77777777" w:rsidR="00DC4C0F" w:rsidRDefault="00DC4C0F" w:rsidP="00DC4C0F">
      <w:pPr>
        <w:pStyle w:val="1bodycopy10pt"/>
      </w:pPr>
    </w:p>
    <w:p w14:paraId="61D0ADA8" w14:textId="77777777" w:rsidR="00DC4C0F" w:rsidRDefault="00DC4C0F" w:rsidP="00DC4C0F">
      <w:pPr>
        <w:pStyle w:val="1bodycopy10pt"/>
      </w:pPr>
    </w:p>
    <w:p w14:paraId="1DA303D7" w14:textId="77777777" w:rsidR="00DC4C0F" w:rsidRDefault="00DC4C0F" w:rsidP="00DC4C0F">
      <w:pPr>
        <w:pStyle w:val="1bodycopy10pt"/>
      </w:pPr>
    </w:p>
    <w:p w14:paraId="11D7019C" w14:textId="77777777" w:rsidR="00DC4C0F" w:rsidRDefault="00DC4C0F" w:rsidP="00DC4C0F">
      <w:pPr>
        <w:pStyle w:val="1bodycopy10pt"/>
      </w:pPr>
    </w:p>
    <w:p w14:paraId="0065817C" w14:textId="77777777" w:rsidR="00DC4C0F" w:rsidRDefault="00DC4C0F" w:rsidP="00DC4C0F">
      <w:pPr>
        <w:pStyle w:val="1bodycopy10pt"/>
      </w:pPr>
    </w:p>
    <w:p w14:paraId="51253448" w14:textId="77777777" w:rsidR="00DC4C0F" w:rsidRDefault="00DC4C0F" w:rsidP="00DC4C0F">
      <w:pPr>
        <w:pStyle w:val="1bodycopy10pt"/>
      </w:pPr>
    </w:p>
    <w:p w14:paraId="1B539DE1"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7B529D6D" w14:textId="77777777" w:rsidTr="00CC563E">
        <w:tc>
          <w:tcPr>
            <w:tcW w:w="2586" w:type="dxa"/>
            <w:tcBorders>
              <w:top w:val="nil"/>
              <w:bottom w:val="single" w:sz="18" w:space="0" w:color="FFFFFF"/>
            </w:tcBorders>
            <w:shd w:val="clear" w:color="auto" w:fill="D8DFDE"/>
          </w:tcPr>
          <w:p w14:paraId="71DC7BEE"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328B4655" w14:textId="77777777" w:rsidR="0062626B" w:rsidRPr="0062626B" w:rsidRDefault="0062626B" w:rsidP="0062626B">
            <w:pPr>
              <w:pStyle w:val="1bodycopy11pt"/>
              <w:rPr>
                <w:highlight w:val="yellow"/>
              </w:rPr>
            </w:pPr>
          </w:p>
        </w:tc>
        <w:tc>
          <w:tcPr>
            <w:tcW w:w="3866" w:type="dxa"/>
            <w:tcBorders>
              <w:top w:val="nil"/>
              <w:bottom w:val="single" w:sz="18" w:space="0" w:color="FFFFFF"/>
            </w:tcBorders>
            <w:shd w:val="clear" w:color="auto" w:fill="D8DFDE"/>
          </w:tcPr>
          <w:p w14:paraId="241601DF" w14:textId="176287A3" w:rsidR="0062626B" w:rsidRPr="00DA50A5" w:rsidRDefault="0062626B" w:rsidP="00F35B43">
            <w:pPr>
              <w:pStyle w:val="1bodycopy11pt"/>
            </w:pPr>
            <w:r w:rsidRPr="00DA50A5">
              <w:rPr>
                <w:b/>
              </w:rPr>
              <w:t>Date:</w:t>
            </w:r>
            <w:r w:rsidRPr="00DA50A5">
              <w:t xml:space="preserve">  </w:t>
            </w:r>
            <w:r w:rsidR="00730841">
              <w:t>June 202</w:t>
            </w:r>
            <w:r w:rsidR="00E3264E">
              <w:t>4</w:t>
            </w:r>
          </w:p>
        </w:tc>
      </w:tr>
      <w:tr w:rsidR="0062626B" w:rsidRPr="00DA50A5" w14:paraId="295718C4" w14:textId="77777777" w:rsidTr="00CC563E">
        <w:tc>
          <w:tcPr>
            <w:tcW w:w="2586" w:type="dxa"/>
            <w:tcBorders>
              <w:top w:val="single" w:sz="18" w:space="0" w:color="FFFFFF"/>
              <w:bottom w:val="single" w:sz="18" w:space="0" w:color="FFFFFF"/>
            </w:tcBorders>
            <w:shd w:val="clear" w:color="auto" w:fill="D8DFDE"/>
          </w:tcPr>
          <w:p w14:paraId="2B6E6180" w14:textId="77777777" w:rsidR="0062626B" w:rsidRPr="0062626B" w:rsidRDefault="0062626B" w:rsidP="0062626B">
            <w:pPr>
              <w:pStyle w:val="1bodycopy10pt"/>
              <w:rPr>
                <w:b/>
              </w:rPr>
            </w:pPr>
            <w:r w:rsidRPr="0062626B">
              <w:rPr>
                <w:b/>
              </w:rPr>
              <w:t>Last reviewed on:</w:t>
            </w:r>
            <w:r w:rsidR="003E1234">
              <w:rPr>
                <w:b/>
              </w:rPr>
              <w:t xml:space="preserve"> </w:t>
            </w:r>
          </w:p>
        </w:tc>
        <w:tc>
          <w:tcPr>
            <w:tcW w:w="7134" w:type="dxa"/>
            <w:gridSpan w:val="2"/>
            <w:tcBorders>
              <w:top w:val="single" w:sz="18" w:space="0" w:color="FFFFFF"/>
              <w:bottom w:val="single" w:sz="18" w:space="0" w:color="FFFFFF"/>
            </w:tcBorders>
            <w:shd w:val="clear" w:color="auto" w:fill="D8DFDE"/>
          </w:tcPr>
          <w:p w14:paraId="449F2B90" w14:textId="77777777" w:rsidR="0062626B" w:rsidRPr="0062626B" w:rsidRDefault="0062626B" w:rsidP="0062626B">
            <w:pPr>
              <w:pStyle w:val="1bodycopy11pt"/>
              <w:rPr>
                <w:highlight w:val="yellow"/>
              </w:rPr>
            </w:pPr>
          </w:p>
        </w:tc>
      </w:tr>
      <w:tr w:rsidR="0062626B" w:rsidRPr="00DA50A5" w14:paraId="518084CA" w14:textId="77777777" w:rsidTr="00CC563E">
        <w:tc>
          <w:tcPr>
            <w:tcW w:w="2586" w:type="dxa"/>
            <w:tcBorders>
              <w:top w:val="single" w:sz="18" w:space="0" w:color="FFFFFF"/>
              <w:bottom w:val="nil"/>
            </w:tcBorders>
            <w:shd w:val="clear" w:color="auto" w:fill="D8DFDE"/>
          </w:tcPr>
          <w:p w14:paraId="0D5DEECC"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679EC88C" w14:textId="48FEA52C" w:rsidR="0062626B" w:rsidRPr="0062626B" w:rsidRDefault="00730841" w:rsidP="0062626B">
            <w:pPr>
              <w:pStyle w:val="1bodycopy11pt"/>
              <w:rPr>
                <w:highlight w:val="yellow"/>
              </w:rPr>
            </w:pPr>
            <w:r>
              <w:t>June 202</w:t>
            </w:r>
            <w:r w:rsidR="00C56D64">
              <w:t>8</w:t>
            </w:r>
          </w:p>
        </w:tc>
      </w:tr>
    </w:tbl>
    <w:p w14:paraId="4A7322BB" w14:textId="77777777" w:rsidR="0002254B" w:rsidRDefault="0002254B" w:rsidP="00DC4C0F">
      <w:pPr>
        <w:pStyle w:val="1bodycopy10pt"/>
      </w:pPr>
    </w:p>
    <w:p w14:paraId="3E08489C" w14:textId="77777777" w:rsidR="0072620F" w:rsidRPr="0072620F" w:rsidRDefault="00375061" w:rsidP="00891AD5">
      <w:pPr>
        <w:rPr>
          <w:rFonts w:cs="Arial"/>
          <w:b/>
          <w:sz w:val="28"/>
          <w:szCs w:val="28"/>
        </w:rPr>
      </w:pPr>
      <w:r>
        <w:br w:type="page"/>
      </w:r>
      <w:r w:rsidR="0072620F" w:rsidRPr="0072620F">
        <w:rPr>
          <w:rFonts w:cs="Arial"/>
          <w:b/>
          <w:sz w:val="28"/>
          <w:szCs w:val="28"/>
        </w:rPr>
        <w:lastRenderedPageBreak/>
        <w:t>Contents</w:t>
      </w:r>
    </w:p>
    <w:p w14:paraId="5ED658FE" w14:textId="156A2B92" w:rsidR="00730841" w:rsidRPr="002B3AD5" w:rsidRDefault="00891AD5">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06354802" w:history="1">
        <w:r w:rsidR="00730841" w:rsidRPr="00E850F1">
          <w:rPr>
            <w:rStyle w:val="Hyperlink"/>
            <w:noProof/>
          </w:rPr>
          <w:t>1. Aims</w:t>
        </w:r>
        <w:r w:rsidR="00730841">
          <w:rPr>
            <w:noProof/>
            <w:webHidden/>
          </w:rPr>
          <w:tab/>
        </w:r>
        <w:r w:rsidR="00730841">
          <w:rPr>
            <w:noProof/>
            <w:webHidden/>
          </w:rPr>
          <w:fldChar w:fldCharType="begin"/>
        </w:r>
        <w:r w:rsidR="00730841">
          <w:rPr>
            <w:noProof/>
            <w:webHidden/>
          </w:rPr>
          <w:instrText xml:space="preserve"> PAGEREF _Toc106354802 \h </w:instrText>
        </w:r>
        <w:r w:rsidR="00730841">
          <w:rPr>
            <w:noProof/>
            <w:webHidden/>
          </w:rPr>
        </w:r>
        <w:r w:rsidR="00730841">
          <w:rPr>
            <w:noProof/>
            <w:webHidden/>
          </w:rPr>
          <w:fldChar w:fldCharType="separate"/>
        </w:r>
        <w:r w:rsidR="0005615C">
          <w:rPr>
            <w:noProof/>
            <w:webHidden/>
          </w:rPr>
          <w:t>2</w:t>
        </w:r>
        <w:r w:rsidR="00730841">
          <w:rPr>
            <w:noProof/>
            <w:webHidden/>
          </w:rPr>
          <w:fldChar w:fldCharType="end"/>
        </w:r>
      </w:hyperlink>
    </w:p>
    <w:p w14:paraId="6020FDAF" w14:textId="5A3E5D8A" w:rsidR="00730841" w:rsidRPr="002B3AD5" w:rsidRDefault="00730841">
      <w:pPr>
        <w:pStyle w:val="TOC1"/>
        <w:tabs>
          <w:tab w:val="right" w:leader="dot" w:pos="9736"/>
        </w:tabs>
        <w:rPr>
          <w:rFonts w:ascii="Calibri" w:eastAsia="Times New Roman" w:hAnsi="Calibri"/>
          <w:noProof/>
          <w:sz w:val="22"/>
          <w:szCs w:val="22"/>
          <w:lang w:val="en-GB" w:eastAsia="en-GB"/>
        </w:rPr>
      </w:pPr>
      <w:hyperlink w:anchor="_Toc106354803" w:history="1">
        <w:r w:rsidRPr="00E850F1">
          <w:rPr>
            <w:rStyle w:val="Hyperlink"/>
            <w:noProof/>
          </w:rPr>
          <w:t>2. Legislation and guidance</w:t>
        </w:r>
        <w:r>
          <w:rPr>
            <w:noProof/>
            <w:webHidden/>
          </w:rPr>
          <w:tab/>
        </w:r>
        <w:r>
          <w:rPr>
            <w:noProof/>
            <w:webHidden/>
          </w:rPr>
          <w:fldChar w:fldCharType="begin"/>
        </w:r>
        <w:r>
          <w:rPr>
            <w:noProof/>
            <w:webHidden/>
          </w:rPr>
          <w:instrText xml:space="preserve"> PAGEREF _Toc106354803 \h </w:instrText>
        </w:r>
        <w:r>
          <w:rPr>
            <w:noProof/>
            <w:webHidden/>
          </w:rPr>
        </w:r>
        <w:r>
          <w:rPr>
            <w:noProof/>
            <w:webHidden/>
          </w:rPr>
          <w:fldChar w:fldCharType="separate"/>
        </w:r>
        <w:r w:rsidR="0005615C">
          <w:rPr>
            <w:noProof/>
            <w:webHidden/>
          </w:rPr>
          <w:t>2</w:t>
        </w:r>
        <w:r>
          <w:rPr>
            <w:noProof/>
            <w:webHidden/>
          </w:rPr>
          <w:fldChar w:fldCharType="end"/>
        </w:r>
      </w:hyperlink>
    </w:p>
    <w:p w14:paraId="6CB1149D" w14:textId="3A3524AE" w:rsidR="00730841" w:rsidRPr="002B3AD5" w:rsidRDefault="00730841">
      <w:pPr>
        <w:pStyle w:val="TOC1"/>
        <w:tabs>
          <w:tab w:val="right" w:leader="dot" w:pos="9736"/>
        </w:tabs>
        <w:rPr>
          <w:rFonts w:ascii="Calibri" w:eastAsia="Times New Roman" w:hAnsi="Calibri"/>
          <w:noProof/>
          <w:sz w:val="22"/>
          <w:szCs w:val="22"/>
          <w:lang w:val="en-GB" w:eastAsia="en-GB"/>
        </w:rPr>
      </w:pPr>
      <w:hyperlink w:anchor="_Toc106354804" w:history="1">
        <w:r w:rsidRPr="00E850F1">
          <w:rPr>
            <w:rStyle w:val="Hyperlink"/>
            <w:noProof/>
          </w:rPr>
          <w:t>3. Roles and responsibilities</w:t>
        </w:r>
        <w:r>
          <w:rPr>
            <w:noProof/>
            <w:webHidden/>
          </w:rPr>
          <w:tab/>
        </w:r>
        <w:r>
          <w:rPr>
            <w:noProof/>
            <w:webHidden/>
          </w:rPr>
          <w:fldChar w:fldCharType="begin"/>
        </w:r>
        <w:r>
          <w:rPr>
            <w:noProof/>
            <w:webHidden/>
          </w:rPr>
          <w:instrText xml:space="preserve"> PAGEREF _Toc106354804 \h </w:instrText>
        </w:r>
        <w:r>
          <w:rPr>
            <w:noProof/>
            <w:webHidden/>
          </w:rPr>
        </w:r>
        <w:r>
          <w:rPr>
            <w:noProof/>
            <w:webHidden/>
          </w:rPr>
          <w:fldChar w:fldCharType="separate"/>
        </w:r>
        <w:r w:rsidR="0005615C">
          <w:rPr>
            <w:noProof/>
            <w:webHidden/>
          </w:rPr>
          <w:t>2</w:t>
        </w:r>
        <w:r>
          <w:rPr>
            <w:noProof/>
            <w:webHidden/>
          </w:rPr>
          <w:fldChar w:fldCharType="end"/>
        </w:r>
      </w:hyperlink>
    </w:p>
    <w:p w14:paraId="6070B668" w14:textId="099FED8E" w:rsidR="00730841" w:rsidRPr="002B3AD5" w:rsidRDefault="00730841">
      <w:pPr>
        <w:pStyle w:val="TOC1"/>
        <w:tabs>
          <w:tab w:val="right" w:leader="dot" w:pos="9736"/>
        </w:tabs>
        <w:rPr>
          <w:rFonts w:ascii="Calibri" w:eastAsia="Times New Roman" w:hAnsi="Calibri"/>
          <w:noProof/>
          <w:sz w:val="22"/>
          <w:szCs w:val="22"/>
          <w:lang w:val="en-GB" w:eastAsia="en-GB"/>
        </w:rPr>
      </w:pPr>
      <w:hyperlink w:anchor="_Toc106354805" w:history="1">
        <w:r w:rsidRPr="00E850F1">
          <w:rPr>
            <w:rStyle w:val="Hyperlink"/>
            <w:noProof/>
          </w:rPr>
          <w:t>4. Eliminating discrimination</w:t>
        </w:r>
        <w:r>
          <w:rPr>
            <w:noProof/>
            <w:webHidden/>
          </w:rPr>
          <w:tab/>
        </w:r>
        <w:r>
          <w:rPr>
            <w:noProof/>
            <w:webHidden/>
          </w:rPr>
          <w:fldChar w:fldCharType="begin"/>
        </w:r>
        <w:r>
          <w:rPr>
            <w:noProof/>
            <w:webHidden/>
          </w:rPr>
          <w:instrText xml:space="preserve"> PAGEREF _Toc106354805 \h </w:instrText>
        </w:r>
        <w:r>
          <w:rPr>
            <w:noProof/>
            <w:webHidden/>
          </w:rPr>
        </w:r>
        <w:r>
          <w:rPr>
            <w:noProof/>
            <w:webHidden/>
          </w:rPr>
          <w:fldChar w:fldCharType="separate"/>
        </w:r>
        <w:r w:rsidR="0005615C">
          <w:rPr>
            <w:noProof/>
            <w:webHidden/>
          </w:rPr>
          <w:t>3</w:t>
        </w:r>
        <w:r>
          <w:rPr>
            <w:noProof/>
            <w:webHidden/>
          </w:rPr>
          <w:fldChar w:fldCharType="end"/>
        </w:r>
      </w:hyperlink>
    </w:p>
    <w:p w14:paraId="5F1298DC" w14:textId="75B1F5CB" w:rsidR="00730841" w:rsidRPr="002B3AD5" w:rsidRDefault="00730841">
      <w:pPr>
        <w:pStyle w:val="TOC1"/>
        <w:tabs>
          <w:tab w:val="right" w:leader="dot" w:pos="9736"/>
        </w:tabs>
        <w:rPr>
          <w:rFonts w:ascii="Calibri" w:eastAsia="Times New Roman" w:hAnsi="Calibri"/>
          <w:noProof/>
          <w:sz w:val="22"/>
          <w:szCs w:val="22"/>
          <w:lang w:val="en-GB" w:eastAsia="en-GB"/>
        </w:rPr>
      </w:pPr>
      <w:hyperlink w:anchor="_Toc106354806" w:history="1">
        <w:r w:rsidRPr="00E850F1">
          <w:rPr>
            <w:rStyle w:val="Hyperlink"/>
            <w:noProof/>
          </w:rPr>
          <w:t>5. Advancing equality of opportunity</w:t>
        </w:r>
        <w:r>
          <w:rPr>
            <w:noProof/>
            <w:webHidden/>
          </w:rPr>
          <w:tab/>
        </w:r>
        <w:r>
          <w:rPr>
            <w:noProof/>
            <w:webHidden/>
          </w:rPr>
          <w:fldChar w:fldCharType="begin"/>
        </w:r>
        <w:r>
          <w:rPr>
            <w:noProof/>
            <w:webHidden/>
          </w:rPr>
          <w:instrText xml:space="preserve"> PAGEREF _Toc106354806 \h </w:instrText>
        </w:r>
        <w:r>
          <w:rPr>
            <w:noProof/>
            <w:webHidden/>
          </w:rPr>
        </w:r>
        <w:r>
          <w:rPr>
            <w:noProof/>
            <w:webHidden/>
          </w:rPr>
          <w:fldChar w:fldCharType="separate"/>
        </w:r>
        <w:r w:rsidR="0005615C">
          <w:rPr>
            <w:noProof/>
            <w:webHidden/>
          </w:rPr>
          <w:t>3</w:t>
        </w:r>
        <w:r>
          <w:rPr>
            <w:noProof/>
            <w:webHidden/>
          </w:rPr>
          <w:fldChar w:fldCharType="end"/>
        </w:r>
      </w:hyperlink>
    </w:p>
    <w:p w14:paraId="677F0B08" w14:textId="7D34E8E8" w:rsidR="00730841" w:rsidRPr="002B3AD5" w:rsidRDefault="00730841">
      <w:pPr>
        <w:pStyle w:val="TOC1"/>
        <w:tabs>
          <w:tab w:val="right" w:leader="dot" w:pos="9736"/>
        </w:tabs>
        <w:rPr>
          <w:rFonts w:ascii="Calibri" w:eastAsia="Times New Roman" w:hAnsi="Calibri"/>
          <w:noProof/>
          <w:sz w:val="22"/>
          <w:szCs w:val="22"/>
          <w:lang w:val="en-GB" w:eastAsia="en-GB"/>
        </w:rPr>
      </w:pPr>
      <w:hyperlink w:anchor="_Toc106354807" w:history="1">
        <w:r w:rsidRPr="00E850F1">
          <w:rPr>
            <w:rStyle w:val="Hyperlink"/>
            <w:noProof/>
          </w:rPr>
          <w:t>6. Fostering good relations</w:t>
        </w:r>
        <w:r>
          <w:rPr>
            <w:noProof/>
            <w:webHidden/>
          </w:rPr>
          <w:tab/>
        </w:r>
        <w:r>
          <w:rPr>
            <w:noProof/>
            <w:webHidden/>
          </w:rPr>
          <w:fldChar w:fldCharType="begin"/>
        </w:r>
        <w:r>
          <w:rPr>
            <w:noProof/>
            <w:webHidden/>
          </w:rPr>
          <w:instrText xml:space="preserve"> PAGEREF _Toc106354807 \h </w:instrText>
        </w:r>
        <w:r>
          <w:rPr>
            <w:noProof/>
            <w:webHidden/>
          </w:rPr>
        </w:r>
        <w:r>
          <w:rPr>
            <w:noProof/>
            <w:webHidden/>
          </w:rPr>
          <w:fldChar w:fldCharType="separate"/>
        </w:r>
        <w:r w:rsidR="0005615C">
          <w:rPr>
            <w:noProof/>
            <w:webHidden/>
          </w:rPr>
          <w:t>3</w:t>
        </w:r>
        <w:r>
          <w:rPr>
            <w:noProof/>
            <w:webHidden/>
          </w:rPr>
          <w:fldChar w:fldCharType="end"/>
        </w:r>
      </w:hyperlink>
    </w:p>
    <w:p w14:paraId="0FD72D51" w14:textId="07193198" w:rsidR="00730841" w:rsidRPr="002B3AD5" w:rsidRDefault="00730841">
      <w:pPr>
        <w:pStyle w:val="TOC1"/>
        <w:tabs>
          <w:tab w:val="right" w:leader="dot" w:pos="9736"/>
        </w:tabs>
        <w:rPr>
          <w:rFonts w:ascii="Calibri" w:eastAsia="Times New Roman" w:hAnsi="Calibri"/>
          <w:noProof/>
          <w:sz w:val="22"/>
          <w:szCs w:val="22"/>
          <w:lang w:val="en-GB" w:eastAsia="en-GB"/>
        </w:rPr>
      </w:pPr>
      <w:hyperlink w:anchor="_Toc106354808" w:history="1">
        <w:r w:rsidRPr="00E850F1">
          <w:rPr>
            <w:rStyle w:val="Hyperlink"/>
            <w:noProof/>
          </w:rPr>
          <w:t>7. Equality considerations in decision-making</w:t>
        </w:r>
        <w:r>
          <w:rPr>
            <w:noProof/>
            <w:webHidden/>
          </w:rPr>
          <w:tab/>
        </w:r>
        <w:r>
          <w:rPr>
            <w:noProof/>
            <w:webHidden/>
          </w:rPr>
          <w:fldChar w:fldCharType="begin"/>
        </w:r>
        <w:r>
          <w:rPr>
            <w:noProof/>
            <w:webHidden/>
          </w:rPr>
          <w:instrText xml:space="preserve"> PAGEREF _Toc106354808 \h </w:instrText>
        </w:r>
        <w:r>
          <w:rPr>
            <w:noProof/>
            <w:webHidden/>
          </w:rPr>
        </w:r>
        <w:r>
          <w:rPr>
            <w:noProof/>
            <w:webHidden/>
          </w:rPr>
          <w:fldChar w:fldCharType="separate"/>
        </w:r>
        <w:r w:rsidR="0005615C">
          <w:rPr>
            <w:noProof/>
            <w:webHidden/>
          </w:rPr>
          <w:t>4</w:t>
        </w:r>
        <w:r>
          <w:rPr>
            <w:noProof/>
            <w:webHidden/>
          </w:rPr>
          <w:fldChar w:fldCharType="end"/>
        </w:r>
      </w:hyperlink>
    </w:p>
    <w:p w14:paraId="4CF2361F" w14:textId="78153292" w:rsidR="00730841" w:rsidRPr="002B3AD5" w:rsidRDefault="00730841">
      <w:pPr>
        <w:pStyle w:val="TOC1"/>
        <w:tabs>
          <w:tab w:val="right" w:leader="dot" w:pos="9736"/>
        </w:tabs>
        <w:rPr>
          <w:rFonts w:ascii="Calibri" w:eastAsia="Times New Roman" w:hAnsi="Calibri"/>
          <w:noProof/>
          <w:sz w:val="22"/>
          <w:szCs w:val="22"/>
          <w:lang w:val="en-GB" w:eastAsia="en-GB"/>
        </w:rPr>
      </w:pPr>
      <w:hyperlink w:anchor="_Toc106354809" w:history="1">
        <w:r w:rsidRPr="00E850F1">
          <w:rPr>
            <w:rStyle w:val="Hyperlink"/>
            <w:noProof/>
          </w:rPr>
          <w:t>8. Equality objectives</w:t>
        </w:r>
        <w:r>
          <w:rPr>
            <w:noProof/>
            <w:webHidden/>
          </w:rPr>
          <w:tab/>
        </w:r>
        <w:r>
          <w:rPr>
            <w:noProof/>
            <w:webHidden/>
          </w:rPr>
          <w:fldChar w:fldCharType="begin"/>
        </w:r>
        <w:r>
          <w:rPr>
            <w:noProof/>
            <w:webHidden/>
          </w:rPr>
          <w:instrText xml:space="preserve"> PAGEREF _Toc106354809 \h </w:instrText>
        </w:r>
        <w:r>
          <w:rPr>
            <w:noProof/>
            <w:webHidden/>
          </w:rPr>
        </w:r>
        <w:r>
          <w:rPr>
            <w:noProof/>
            <w:webHidden/>
          </w:rPr>
          <w:fldChar w:fldCharType="separate"/>
        </w:r>
        <w:r w:rsidR="0005615C">
          <w:rPr>
            <w:noProof/>
            <w:webHidden/>
          </w:rPr>
          <w:t>4</w:t>
        </w:r>
        <w:r>
          <w:rPr>
            <w:noProof/>
            <w:webHidden/>
          </w:rPr>
          <w:fldChar w:fldCharType="end"/>
        </w:r>
      </w:hyperlink>
    </w:p>
    <w:p w14:paraId="031317DC" w14:textId="61349594" w:rsidR="00730841" w:rsidRPr="002B3AD5" w:rsidRDefault="00730841">
      <w:pPr>
        <w:pStyle w:val="TOC1"/>
        <w:tabs>
          <w:tab w:val="right" w:leader="dot" w:pos="9736"/>
        </w:tabs>
        <w:rPr>
          <w:rFonts w:ascii="Calibri" w:eastAsia="Times New Roman" w:hAnsi="Calibri"/>
          <w:noProof/>
          <w:sz w:val="22"/>
          <w:szCs w:val="22"/>
          <w:lang w:val="en-GB" w:eastAsia="en-GB"/>
        </w:rPr>
      </w:pPr>
      <w:hyperlink w:anchor="_Toc106354810" w:history="1">
        <w:r w:rsidRPr="00E850F1">
          <w:rPr>
            <w:rStyle w:val="Hyperlink"/>
            <w:noProof/>
          </w:rPr>
          <w:t>9. Monitoring arrangements</w:t>
        </w:r>
        <w:r>
          <w:rPr>
            <w:noProof/>
            <w:webHidden/>
          </w:rPr>
          <w:tab/>
        </w:r>
        <w:r>
          <w:rPr>
            <w:noProof/>
            <w:webHidden/>
          </w:rPr>
          <w:fldChar w:fldCharType="begin"/>
        </w:r>
        <w:r>
          <w:rPr>
            <w:noProof/>
            <w:webHidden/>
          </w:rPr>
          <w:instrText xml:space="preserve"> PAGEREF _Toc106354810 \h </w:instrText>
        </w:r>
        <w:r>
          <w:rPr>
            <w:noProof/>
            <w:webHidden/>
          </w:rPr>
        </w:r>
        <w:r>
          <w:rPr>
            <w:noProof/>
            <w:webHidden/>
          </w:rPr>
          <w:fldChar w:fldCharType="separate"/>
        </w:r>
        <w:r w:rsidR="0005615C">
          <w:rPr>
            <w:noProof/>
            <w:webHidden/>
          </w:rPr>
          <w:t>4</w:t>
        </w:r>
        <w:r>
          <w:rPr>
            <w:noProof/>
            <w:webHidden/>
          </w:rPr>
          <w:fldChar w:fldCharType="end"/>
        </w:r>
      </w:hyperlink>
    </w:p>
    <w:p w14:paraId="0E87092C" w14:textId="77777777" w:rsidR="00891AD5" w:rsidRDefault="00891AD5">
      <w:r>
        <w:rPr>
          <w:b/>
          <w:bCs/>
          <w:noProof/>
        </w:rPr>
        <w:fldChar w:fldCharType="end"/>
      </w:r>
    </w:p>
    <w:p w14:paraId="6D77A3F1" w14:textId="7B160BA5" w:rsidR="0072620F" w:rsidRPr="009122BB" w:rsidRDefault="0005615C" w:rsidP="00DC4C0F">
      <w:pPr>
        <w:pStyle w:val="1bodycopy10pt"/>
        <w:rPr>
          <w:rFonts w:cs="Arial"/>
          <w:noProof/>
          <w:szCs w:val="20"/>
        </w:rPr>
      </w:pPr>
      <w:r>
        <w:rPr>
          <w:noProof/>
        </w:rPr>
        <mc:AlternateContent>
          <mc:Choice Requires="wps">
            <w:drawing>
              <wp:anchor distT="4294967295" distB="4294967295" distL="114300" distR="114300" simplePos="0" relativeHeight="251657216" behindDoc="0" locked="0" layoutInCell="1" allowOverlap="1" wp14:anchorId="17357A84" wp14:editId="55DC2F79">
                <wp:simplePos x="0" y="0"/>
                <wp:positionH relativeFrom="column">
                  <wp:posOffset>0</wp:posOffset>
                </wp:positionH>
                <wp:positionV relativeFrom="paragraph">
                  <wp:posOffset>-1</wp:posOffset>
                </wp:positionV>
                <wp:extent cx="6158865"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E5FD1D"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1D945EB" w14:textId="77777777" w:rsidR="002E16E7" w:rsidRDefault="00740AC8" w:rsidP="00512916">
      <w:pPr>
        <w:pStyle w:val="Heading1"/>
      </w:pPr>
      <w:bookmarkStart w:id="11" w:name="_Toc531176458"/>
      <w:bookmarkStart w:id="12" w:name="_Toc106354802"/>
      <w:r>
        <w:t xml:space="preserve">1. </w:t>
      </w:r>
      <w:bookmarkEnd w:id="11"/>
      <w:r w:rsidR="00891AD5">
        <w:t>Aims</w:t>
      </w:r>
      <w:bookmarkEnd w:id="12"/>
    </w:p>
    <w:p w14:paraId="275C1B78" w14:textId="77777777" w:rsidR="00891AD5" w:rsidRPr="000F5B85" w:rsidRDefault="00891AD5" w:rsidP="00891AD5">
      <w:pPr>
        <w:pStyle w:val="1bodycopy10pt"/>
      </w:pPr>
      <w:r>
        <w:t xml:space="preserve">Our </w:t>
      </w:r>
      <w:r w:rsidRPr="00C87FAE">
        <w:t xml:space="preserve">school aims to meet its obligations under the </w:t>
      </w:r>
      <w:r w:rsidR="002710E7">
        <w:t>Public Sector Equality D</w:t>
      </w:r>
      <w:r>
        <w:t>uty</w:t>
      </w:r>
      <w:r w:rsidR="002710E7">
        <w:t xml:space="preserve"> (PSED)</w:t>
      </w:r>
      <w:r w:rsidRPr="00C87FAE">
        <w:t xml:space="preserve"> by</w:t>
      </w:r>
      <w:r>
        <w:t xml:space="preserve"> having due regard to the need to:</w:t>
      </w:r>
    </w:p>
    <w:p w14:paraId="13968EEE" w14:textId="77777777" w:rsidR="00891AD5" w:rsidRPr="000F5B85" w:rsidRDefault="00891AD5" w:rsidP="00891AD5">
      <w:pPr>
        <w:pStyle w:val="4Bulletedcopyblue"/>
      </w:pPr>
      <w:r w:rsidRPr="000F5B85">
        <w:t>Eliminate discrimination and other conduct that is prohibited by the Equality Act 2010</w:t>
      </w:r>
    </w:p>
    <w:p w14:paraId="11F60D1E" w14:textId="77777777" w:rsidR="00891AD5" w:rsidRPr="000F5B85" w:rsidRDefault="00891AD5" w:rsidP="00891AD5">
      <w:pPr>
        <w:pStyle w:val="4Bulletedcopyblue"/>
      </w:pPr>
      <w:r w:rsidRPr="000F5B85">
        <w:t>Advance equality of opportunity between people who share a protected characteristic and people who do not share it</w:t>
      </w:r>
    </w:p>
    <w:p w14:paraId="2761E468" w14:textId="77777777" w:rsidR="00891AD5" w:rsidRDefault="00891AD5" w:rsidP="00891AD5">
      <w:pPr>
        <w:pStyle w:val="4Bulletedcopyblue"/>
      </w:pPr>
      <w:r w:rsidRPr="000F5B85">
        <w:t xml:space="preserve">Foster good relations across all characteristics – between people who share a protected characteristic and people who do not share it </w:t>
      </w:r>
    </w:p>
    <w:p w14:paraId="71843F92" w14:textId="77777777" w:rsidR="00891AD5" w:rsidRDefault="00891AD5" w:rsidP="00891AD5">
      <w:pPr>
        <w:pStyle w:val="Heading1"/>
      </w:pPr>
      <w:bookmarkStart w:id="13" w:name="_Toc106354803"/>
      <w:r>
        <w:t>2. Legislation and guidance</w:t>
      </w:r>
      <w:bookmarkEnd w:id="13"/>
    </w:p>
    <w:p w14:paraId="7987C36A" w14:textId="77777777" w:rsidR="00891AD5" w:rsidRDefault="00891AD5" w:rsidP="00891AD5">
      <w:pPr>
        <w:pStyle w:val="1bodycopy10pt"/>
        <w:rPr>
          <w:shd w:val="clear" w:color="auto" w:fill="FFFFFF"/>
        </w:rPr>
      </w:pPr>
      <w:r w:rsidRPr="000C4CB3">
        <w:rPr>
          <w:shd w:val="clear" w:color="auto" w:fill="FFFFFF"/>
        </w:rPr>
        <w:t>This document meets the requirements</w:t>
      </w:r>
      <w:r>
        <w:rPr>
          <w:shd w:val="clear" w:color="auto" w:fill="FFFFFF"/>
        </w:rPr>
        <w:t xml:space="preserve"> under the following legislation: </w:t>
      </w:r>
    </w:p>
    <w:p w14:paraId="6860B19E" w14:textId="77777777" w:rsidR="00891AD5" w:rsidRDefault="00891AD5" w:rsidP="00891AD5">
      <w:pPr>
        <w:pStyle w:val="4Bulletedcopyblue"/>
        <w:rPr>
          <w:shd w:val="clear" w:color="auto" w:fill="FFFFFF"/>
        </w:rPr>
      </w:pPr>
      <w:hyperlink r:id="rId9" w:history="1">
        <w:r>
          <w:rPr>
            <w:rStyle w:val="Hyperlink"/>
            <w:shd w:val="clear" w:color="auto" w:fill="FFFFFF"/>
          </w:rPr>
          <w:t>T</w:t>
        </w:r>
        <w:r w:rsidRPr="000C4CB3">
          <w:rPr>
            <w:rStyle w:val="Hyperlink"/>
            <w:shd w:val="clear" w:color="auto" w:fill="FFFFFF"/>
          </w:rPr>
          <w:t>he Equality Act 2010</w:t>
        </w:r>
      </w:hyperlink>
      <w:r w:rsidRPr="000C4CB3">
        <w:rPr>
          <w:shd w:val="clear" w:color="auto" w:fill="FFFFFF"/>
        </w:rPr>
        <w:t xml:space="preserve">, which </w:t>
      </w:r>
      <w:r>
        <w:rPr>
          <w:shd w:val="clear" w:color="auto" w:fill="FFFFFF"/>
        </w:rPr>
        <w:t xml:space="preserve">introduced the </w:t>
      </w:r>
      <w:r w:rsidR="002710E7">
        <w:t>Public Sector Equality D</w:t>
      </w:r>
      <w:r>
        <w:t>uty</w:t>
      </w:r>
      <w:r>
        <w:rPr>
          <w:shd w:val="clear" w:color="auto" w:fill="FFFFFF"/>
        </w:rPr>
        <w:t xml:space="preserve"> and </w:t>
      </w:r>
      <w:r w:rsidRPr="000C4CB3">
        <w:rPr>
          <w:shd w:val="clear" w:color="auto" w:fill="FFFFFF"/>
        </w:rPr>
        <w:t xml:space="preserve">protects </w:t>
      </w:r>
      <w:r>
        <w:rPr>
          <w:shd w:val="clear" w:color="auto" w:fill="FFFFFF"/>
        </w:rPr>
        <w:t>people from discrimination</w:t>
      </w:r>
    </w:p>
    <w:p w14:paraId="608ADAD4" w14:textId="77777777" w:rsidR="00891AD5" w:rsidRDefault="00891AD5" w:rsidP="00891AD5">
      <w:pPr>
        <w:pStyle w:val="4Bulletedcopyblue"/>
        <w:rPr>
          <w:shd w:val="clear" w:color="auto" w:fill="FFFFFF"/>
        </w:rPr>
      </w:pPr>
      <w:hyperlink r:id="rId10" w:history="1">
        <w:r w:rsidRPr="006E6B57">
          <w:rPr>
            <w:rStyle w:val="Hyperlink"/>
            <w:shd w:val="clear" w:color="auto" w:fill="FFFFFF"/>
          </w:rPr>
          <w:t>The Equality Act 2010 (Specific Duties) Regulations 2011</w:t>
        </w:r>
      </w:hyperlink>
      <w:r>
        <w:rPr>
          <w:shd w:val="clear" w:color="auto" w:fill="FFFFFF"/>
        </w:rPr>
        <w:t xml:space="preserve">, which require schools to publish information to demonstrate how they are complying with the </w:t>
      </w:r>
      <w:r w:rsidR="002710E7">
        <w:t>Public Sector Equality D</w:t>
      </w:r>
      <w:r>
        <w:t>uty</w:t>
      </w:r>
      <w:r>
        <w:rPr>
          <w:shd w:val="clear" w:color="auto" w:fill="FFFFFF"/>
        </w:rPr>
        <w:t xml:space="preserve"> and to publish equality objectives</w:t>
      </w:r>
    </w:p>
    <w:p w14:paraId="49F9EE73" w14:textId="77777777" w:rsidR="00891AD5" w:rsidRDefault="00891AD5" w:rsidP="00891AD5">
      <w:pPr>
        <w:pStyle w:val="1bodycopy10pt"/>
        <w:rPr>
          <w:shd w:val="clear" w:color="auto" w:fill="FFFFFF"/>
        </w:rPr>
      </w:pPr>
      <w:r>
        <w:rPr>
          <w:shd w:val="clear" w:color="auto" w:fill="FFFFFF"/>
        </w:rPr>
        <w:t>This document is also b</w:t>
      </w:r>
      <w:r w:rsidRPr="000C4CB3">
        <w:rPr>
          <w:shd w:val="clear" w:color="auto" w:fill="FFFFFF"/>
        </w:rPr>
        <w:t>ased on</w:t>
      </w:r>
      <w:r>
        <w:rPr>
          <w:shd w:val="clear" w:color="auto" w:fill="FFFFFF"/>
        </w:rPr>
        <w:t xml:space="preserve"> Department for Education (DfE) guidance:</w:t>
      </w:r>
      <w:r w:rsidRPr="000C4CB3">
        <w:rPr>
          <w:shd w:val="clear" w:color="auto" w:fill="FFFFFF"/>
        </w:rPr>
        <w:t xml:space="preserve"> </w:t>
      </w:r>
      <w:hyperlink r:id="rId11" w:history="1">
        <w:r>
          <w:rPr>
            <w:rStyle w:val="Hyperlink"/>
            <w:rFonts w:cs="Arial"/>
            <w:szCs w:val="20"/>
            <w:shd w:val="clear" w:color="auto" w:fill="FFFFFF"/>
          </w:rPr>
          <w:t>T</w:t>
        </w:r>
        <w:r w:rsidRPr="000C4CB3">
          <w:rPr>
            <w:rStyle w:val="Hyperlink"/>
            <w:rFonts w:cs="Arial"/>
            <w:szCs w:val="20"/>
            <w:shd w:val="clear" w:color="auto" w:fill="FFFFFF"/>
          </w:rPr>
          <w:t xml:space="preserve">he Equality Act </w:t>
        </w:r>
        <w:r>
          <w:rPr>
            <w:rStyle w:val="Hyperlink"/>
            <w:rFonts w:cs="Arial"/>
            <w:szCs w:val="20"/>
            <w:shd w:val="clear" w:color="auto" w:fill="FFFFFF"/>
          </w:rPr>
          <w:t>2010 and schools</w:t>
        </w:r>
      </w:hyperlink>
      <w:r w:rsidR="0092755B">
        <w:rPr>
          <w:shd w:val="clear" w:color="auto" w:fill="FFFFFF"/>
        </w:rPr>
        <w:t>.</w:t>
      </w:r>
    </w:p>
    <w:p w14:paraId="143DA026" w14:textId="77777777" w:rsidR="000F7C16" w:rsidRDefault="000F7C16" w:rsidP="00891AD5">
      <w:pPr>
        <w:pStyle w:val="Heading1"/>
      </w:pPr>
      <w:bookmarkStart w:id="14" w:name="_Toc493589709"/>
    </w:p>
    <w:p w14:paraId="1B359AA3" w14:textId="77777777" w:rsidR="000F7C16" w:rsidRDefault="000F7C16" w:rsidP="00891AD5">
      <w:pPr>
        <w:pStyle w:val="Heading1"/>
      </w:pPr>
    </w:p>
    <w:p w14:paraId="727A27F8" w14:textId="77777777" w:rsidR="00891AD5" w:rsidRDefault="00891AD5" w:rsidP="00891AD5">
      <w:pPr>
        <w:pStyle w:val="Heading1"/>
      </w:pPr>
      <w:bookmarkStart w:id="15" w:name="_Toc106354804"/>
      <w:r>
        <w:t>3. Roles and responsibilities</w:t>
      </w:r>
      <w:bookmarkEnd w:id="14"/>
      <w:bookmarkEnd w:id="15"/>
      <w:r>
        <w:t xml:space="preserve"> </w:t>
      </w:r>
    </w:p>
    <w:p w14:paraId="535C3D3E" w14:textId="77777777" w:rsidR="00891AD5" w:rsidRDefault="00891AD5" w:rsidP="00891AD5">
      <w:pPr>
        <w:pStyle w:val="1bodycopy10pt"/>
        <w:rPr>
          <w:shd w:val="clear" w:color="auto" w:fill="FFFFFF"/>
        </w:rPr>
      </w:pPr>
      <w:r w:rsidRPr="00C87FAE">
        <w:rPr>
          <w:shd w:val="clear" w:color="auto" w:fill="FFFFFF"/>
        </w:rPr>
        <w:t>The governing board will:</w:t>
      </w:r>
    </w:p>
    <w:p w14:paraId="14A65FF3" w14:textId="77777777" w:rsidR="009424A2" w:rsidRPr="009424A2" w:rsidRDefault="00891AD5" w:rsidP="00891AD5">
      <w:pPr>
        <w:pStyle w:val="4Bulletedcopyblue"/>
      </w:pPr>
      <w:r w:rsidRPr="0059369E">
        <w:rPr>
          <w:shd w:val="clear" w:color="auto" w:fill="FFFFFF"/>
        </w:rPr>
        <w:t xml:space="preserve">Ensure that the equality information and objectives as set out in this statement are </w:t>
      </w:r>
      <w:r>
        <w:rPr>
          <w:shd w:val="clear" w:color="auto" w:fill="FFFFFF"/>
        </w:rPr>
        <w:t xml:space="preserve">published and </w:t>
      </w:r>
      <w:r w:rsidRPr="0059369E">
        <w:rPr>
          <w:shd w:val="clear" w:color="auto" w:fill="FFFFFF"/>
        </w:rPr>
        <w:t>communicated throughout the school, includi</w:t>
      </w:r>
      <w:r w:rsidR="009424A2">
        <w:rPr>
          <w:shd w:val="clear" w:color="auto" w:fill="FFFFFF"/>
        </w:rPr>
        <w:t>ng to staff, pupils and parents</w:t>
      </w:r>
      <w:r w:rsidR="002C62B3">
        <w:rPr>
          <w:shd w:val="clear" w:color="auto" w:fill="FFFFFF"/>
        </w:rPr>
        <w:t xml:space="preserve"> </w:t>
      </w:r>
    </w:p>
    <w:p w14:paraId="4DBB9A62" w14:textId="77777777" w:rsidR="002C62B3" w:rsidRPr="002C62B3" w:rsidRDefault="009424A2" w:rsidP="002147FD">
      <w:pPr>
        <w:pStyle w:val="4Bulletedcopyblue"/>
      </w:pPr>
      <w:r w:rsidRPr="002C62B3">
        <w:rPr>
          <w:shd w:val="clear" w:color="auto" w:fill="FFFFFF"/>
        </w:rPr>
        <w:t xml:space="preserve">Ensure that the </w:t>
      </w:r>
      <w:r w:rsidR="002C62B3" w:rsidRPr="002C62B3">
        <w:rPr>
          <w:shd w:val="clear" w:color="auto" w:fill="FFFFFF"/>
        </w:rPr>
        <w:t xml:space="preserve">published equality </w:t>
      </w:r>
      <w:r w:rsidRPr="002C62B3">
        <w:rPr>
          <w:shd w:val="clear" w:color="auto" w:fill="FFFFFF"/>
        </w:rPr>
        <w:t>information</w:t>
      </w:r>
      <w:r w:rsidR="00891AD5" w:rsidRPr="002C62B3">
        <w:rPr>
          <w:shd w:val="clear" w:color="auto" w:fill="FFFFFF"/>
        </w:rPr>
        <w:t xml:space="preserve"> </w:t>
      </w:r>
      <w:r w:rsidR="002C62B3" w:rsidRPr="002C62B3">
        <w:rPr>
          <w:shd w:val="clear" w:color="auto" w:fill="FFFFFF"/>
        </w:rPr>
        <w:t>is updated at least every year</w:t>
      </w:r>
      <w:r w:rsidR="002C62B3">
        <w:rPr>
          <w:shd w:val="clear" w:color="auto" w:fill="FFFFFF"/>
        </w:rPr>
        <w:t>, and that the objectives are reviewed and update</w:t>
      </w:r>
      <w:r w:rsidR="00873AFD">
        <w:rPr>
          <w:shd w:val="clear" w:color="auto" w:fill="FFFFFF"/>
        </w:rPr>
        <w:t>d</w:t>
      </w:r>
      <w:r w:rsidR="002C62B3">
        <w:rPr>
          <w:shd w:val="clear" w:color="auto" w:fill="FFFFFF"/>
        </w:rPr>
        <w:t xml:space="preserve"> at least every 4 years</w:t>
      </w:r>
      <w:r w:rsidR="002C62B3" w:rsidRPr="002C62B3">
        <w:rPr>
          <w:shd w:val="clear" w:color="auto" w:fill="FFFFFF"/>
        </w:rPr>
        <w:t xml:space="preserve"> </w:t>
      </w:r>
    </w:p>
    <w:p w14:paraId="311E88C7" w14:textId="77777777" w:rsidR="00891AD5" w:rsidRPr="00F90709" w:rsidRDefault="00891AD5" w:rsidP="002147FD">
      <w:pPr>
        <w:pStyle w:val="4Bulletedcopyblue"/>
      </w:pPr>
      <w:r w:rsidRPr="002C62B3">
        <w:rPr>
          <w:shd w:val="clear" w:color="auto" w:fill="FFFFFF"/>
        </w:rPr>
        <w:t>Delegate responsibility for monitoring the achievement of the objectives on a daily basis to the headteacher</w:t>
      </w:r>
    </w:p>
    <w:p w14:paraId="7B7218B3" w14:textId="77777777" w:rsidR="00891AD5" w:rsidRDefault="00891AD5" w:rsidP="00891AD5">
      <w:pPr>
        <w:spacing w:after="0"/>
        <w:rPr>
          <w:rFonts w:cs="Arial"/>
          <w:szCs w:val="20"/>
          <w:shd w:val="clear" w:color="auto" w:fill="FFFFFF"/>
        </w:rPr>
      </w:pPr>
      <w:r w:rsidRPr="00891AD5">
        <w:rPr>
          <w:rStyle w:val="1bodycopy10ptChar"/>
        </w:rPr>
        <w:t xml:space="preserve">The equality link governor is </w:t>
      </w:r>
      <w:r w:rsidR="00C201EA">
        <w:rPr>
          <w:rStyle w:val="1bodycopy10ptChar"/>
        </w:rPr>
        <w:t xml:space="preserve"> the safeguarding Governor.</w:t>
      </w:r>
      <w:r w:rsidR="006C76D9">
        <w:rPr>
          <w:rStyle w:val="1bodycopy10ptChar"/>
        </w:rPr>
        <w:t xml:space="preserve">                                                                           . </w:t>
      </w:r>
      <w:r w:rsidRPr="00891AD5">
        <w:rPr>
          <w:rStyle w:val="1bodycopy10ptChar"/>
        </w:rPr>
        <w:t>They will</w:t>
      </w:r>
      <w:r>
        <w:rPr>
          <w:rFonts w:cs="Arial"/>
          <w:szCs w:val="20"/>
          <w:shd w:val="clear" w:color="auto" w:fill="FFFFFF"/>
        </w:rPr>
        <w:t>:</w:t>
      </w:r>
    </w:p>
    <w:p w14:paraId="632A8622" w14:textId="77777777" w:rsidR="00891AD5" w:rsidRPr="0059369E" w:rsidRDefault="00891AD5" w:rsidP="00891AD5">
      <w:pPr>
        <w:pStyle w:val="4Bulletedcopyblue"/>
      </w:pPr>
      <w:r w:rsidRPr="0059369E">
        <w:rPr>
          <w:shd w:val="clear" w:color="auto" w:fill="FFFFFF"/>
        </w:rPr>
        <w:lastRenderedPageBreak/>
        <w:t xml:space="preserve">Meet with the </w:t>
      </w:r>
      <w:r w:rsidRPr="00361120">
        <w:rPr>
          <w:shd w:val="clear" w:color="auto" w:fill="FFFFFF"/>
        </w:rPr>
        <w:t>designated member of staff for equality every</w:t>
      </w:r>
      <w:r w:rsidRPr="0059369E">
        <w:rPr>
          <w:shd w:val="clear" w:color="auto" w:fill="FFFFFF"/>
        </w:rPr>
        <w:t xml:space="preserve"> </w:t>
      </w:r>
      <w:r w:rsidR="006C76D9">
        <w:t>term,</w:t>
      </w:r>
      <w:r w:rsidR="002C62B3">
        <w:rPr>
          <w:shd w:val="clear" w:color="auto" w:fill="FFFFFF"/>
        </w:rPr>
        <w:t xml:space="preserve"> a</w:t>
      </w:r>
      <w:r w:rsidRPr="0059369E">
        <w:rPr>
          <w:shd w:val="clear" w:color="auto" w:fill="FFFFFF"/>
        </w:rPr>
        <w:t>nd other relevant staff members, to discuss any issues a</w:t>
      </w:r>
      <w:r>
        <w:rPr>
          <w:shd w:val="clear" w:color="auto" w:fill="FFFFFF"/>
        </w:rPr>
        <w:t xml:space="preserve">nd how these are being addressed </w:t>
      </w:r>
    </w:p>
    <w:p w14:paraId="7168B0F9" w14:textId="77777777" w:rsidR="00891AD5" w:rsidRPr="0059369E" w:rsidRDefault="00891AD5" w:rsidP="00891AD5">
      <w:pPr>
        <w:pStyle w:val="4Bulletedcopyblue"/>
      </w:pPr>
      <w:r w:rsidRPr="0059369E">
        <w:rPr>
          <w:shd w:val="clear" w:color="auto" w:fill="FFFFFF"/>
        </w:rPr>
        <w:t xml:space="preserve">Ensure </w:t>
      </w:r>
      <w:r>
        <w:rPr>
          <w:shd w:val="clear" w:color="auto" w:fill="FFFFFF"/>
        </w:rPr>
        <w:t>they’re</w:t>
      </w:r>
      <w:r w:rsidRPr="0059369E">
        <w:rPr>
          <w:shd w:val="clear" w:color="auto" w:fill="FFFFFF"/>
        </w:rPr>
        <w:t xml:space="preserve"> familiar with all relevant legislation and the contents of this document</w:t>
      </w:r>
    </w:p>
    <w:p w14:paraId="585A2C81" w14:textId="77777777" w:rsidR="00891AD5" w:rsidRPr="0059369E" w:rsidRDefault="00891AD5" w:rsidP="00891AD5">
      <w:pPr>
        <w:pStyle w:val="4Bulletedcopyblue"/>
      </w:pPr>
      <w:r w:rsidRPr="0059369E">
        <w:rPr>
          <w:shd w:val="clear" w:color="auto" w:fill="FFFFFF"/>
        </w:rPr>
        <w:t>Attend appropriate equality and diversity training</w:t>
      </w:r>
    </w:p>
    <w:p w14:paraId="166A2802" w14:textId="77777777" w:rsidR="00891AD5" w:rsidRPr="0059369E" w:rsidRDefault="00891AD5" w:rsidP="00891AD5">
      <w:pPr>
        <w:pStyle w:val="4Bulletedcopyblue"/>
      </w:pPr>
      <w:r w:rsidRPr="0059369E">
        <w:rPr>
          <w:shd w:val="clear" w:color="auto" w:fill="FFFFFF"/>
        </w:rPr>
        <w:t>Report back to the full governing board regarding any issues</w:t>
      </w:r>
    </w:p>
    <w:p w14:paraId="018D91B9" w14:textId="77777777" w:rsidR="00891AD5" w:rsidRDefault="00891AD5" w:rsidP="00891AD5">
      <w:pPr>
        <w:pStyle w:val="1bodycopy10pt"/>
        <w:rPr>
          <w:shd w:val="clear" w:color="auto" w:fill="FFFFFF"/>
        </w:rPr>
      </w:pPr>
      <w:r>
        <w:rPr>
          <w:shd w:val="clear" w:color="auto" w:fill="FFFFFF"/>
        </w:rPr>
        <w:t>The headteacher will:</w:t>
      </w:r>
    </w:p>
    <w:p w14:paraId="2F1C1424" w14:textId="77777777" w:rsidR="00891AD5" w:rsidRPr="0059369E" w:rsidRDefault="00891AD5" w:rsidP="00891AD5">
      <w:pPr>
        <w:pStyle w:val="4Bulletedcopyblue"/>
      </w:pPr>
      <w:r w:rsidRPr="0059369E">
        <w:rPr>
          <w:shd w:val="clear" w:color="auto" w:fill="FFFFFF"/>
        </w:rPr>
        <w:t>Promote knowledge and understanding of</w:t>
      </w:r>
      <w:r w:rsidR="0092755B">
        <w:rPr>
          <w:shd w:val="clear" w:color="auto" w:fill="FFFFFF"/>
        </w:rPr>
        <w:t xml:space="preserve"> the equality objectives among</w:t>
      </w:r>
      <w:r w:rsidRPr="0059369E">
        <w:rPr>
          <w:shd w:val="clear" w:color="auto" w:fill="FFFFFF"/>
        </w:rPr>
        <w:t xml:space="preserve"> staff and pupils</w:t>
      </w:r>
    </w:p>
    <w:p w14:paraId="633D69D1" w14:textId="77777777" w:rsidR="00891AD5" w:rsidRPr="002B7A6F" w:rsidRDefault="00891AD5" w:rsidP="00891AD5">
      <w:pPr>
        <w:pStyle w:val="4Bulletedcopyblue"/>
      </w:pPr>
      <w:r w:rsidRPr="0059369E">
        <w:rPr>
          <w:shd w:val="clear" w:color="auto" w:fill="FFFFFF"/>
        </w:rPr>
        <w:t>Monitor success in achieving the objectives and report back to governors</w:t>
      </w:r>
    </w:p>
    <w:p w14:paraId="461159DE" w14:textId="77777777" w:rsidR="00891AD5" w:rsidRDefault="00891AD5" w:rsidP="00891AD5">
      <w:pPr>
        <w:pStyle w:val="1bodycopy10pt"/>
        <w:rPr>
          <w:shd w:val="clear" w:color="auto" w:fill="FFFFFF"/>
        </w:rPr>
      </w:pPr>
      <w:r>
        <w:rPr>
          <w:shd w:val="clear" w:color="auto" w:fill="FFFFFF"/>
        </w:rPr>
        <w:t>The designated member of staff for equality will:</w:t>
      </w:r>
    </w:p>
    <w:p w14:paraId="22B18134" w14:textId="77777777" w:rsidR="00891AD5" w:rsidRPr="0059369E" w:rsidRDefault="00891AD5" w:rsidP="00891AD5">
      <w:pPr>
        <w:pStyle w:val="4Bulletedcopyblue"/>
      </w:pPr>
      <w:r w:rsidRPr="0059369E">
        <w:rPr>
          <w:shd w:val="clear" w:color="auto" w:fill="FFFFFF"/>
        </w:rPr>
        <w:t>Support the headteacher in promoting knowledge and understanding of the equality obj</w:t>
      </w:r>
      <w:r w:rsidR="00AA3100">
        <w:rPr>
          <w:shd w:val="clear" w:color="auto" w:fill="FFFFFF"/>
        </w:rPr>
        <w:t>ectives among</w:t>
      </w:r>
      <w:r>
        <w:rPr>
          <w:shd w:val="clear" w:color="auto" w:fill="FFFFFF"/>
        </w:rPr>
        <w:t xml:space="preserve"> staff and pupils</w:t>
      </w:r>
    </w:p>
    <w:p w14:paraId="0EB65C6B" w14:textId="77777777" w:rsidR="00891AD5" w:rsidRPr="0059369E" w:rsidRDefault="00891AD5" w:rsidP="00891AD5">
      <w:pPr>
        <w:pStyle w:val="4Bulletedcopyblue"/>
      </w:pPr>
      <w:r w:rsidRPr="0059369E">
        <w:rPr>
          <w:shd w:val="clear" w:color="auto" w:fill="FFFFFF"/>
        </w:rPr>
        <w:t xml:space="preserve">Meet with the equality link governor every </w:t>
      </w:r>
      <w:r w:rsidR="006C76D9">
        <w:t xml:space="preserve">term </w:t>
      </w:r>
      <w:r w:rsidRPr="0059369E">
        <w:rPr>
          <w:shd w:val="clear" w:color="auto" w:fill="FFFFFF"/>
        </w:rPr>
        <w:t>to raise and discuss any issues</w:t>
      </w:r>
      <w:r>
        <w:rPr>
          <w:shd w:val="clear" w:color="auto" w:fill="FFFFFF"/>
        </w:rPr>
        <w:t xml:space="preserve"> </w:t>
      </w:r>
    </w:p>
    <w:p w14:paraId="05043503" w14:textId="77777777" w:rsidR="00891AD5" w:rsidRPr="0059369E" w:rsidRDefault="00891AD5" w:rsidP="00836762">
      <w:pPr>
        <w:pStyle w:val="4Bulletedcopyblue"/>
      </w:pPr>
      <w:r w:rsidRPr="0059369E">
        <w:rPr>
          <w:shd w:val="clear" w:color="auto" w:fill="FFFFFF"/>
        </w:rPr>
        <w:t>Support the headteacher in identifying any staff training needs, and deliver training as necessary</w:t>
      </w:r>
    </w:p>
    <w:p w14:paraId="0D727A27" w14:textId="77777777" w:rsidR="00891AD5" w:rsidRDefault="00891AD5" w:rsidP="002C62B3">
      <w:pPr>
        <w:pStyle w:val="1bodycopy10pt"/>
      </w:pPr>
      <w:r>
        <w:t>All s</w:t>
      </w:r>
      <w:r w:rsidRPr="00C87FAE">
        <w:t xml:space="preserve">chool staff </w:t>
      </w:r>
      <w:r>
        <w:t xml:space="preserve">are expected to have regard to this document and to work to achieve the objectives as set out in section 8. </w:t>
      </w:r>
    </w:p>
    <w:p w14:paraId="7BC4D745" w14:textId="77777777" w:rsidR="00891AD5" w:rsidRDefault="00891AD5" w:rsidP="00891AD5">
      <w:pPr>
        <w:pStyle w:val="Heading1"/>
      </w:pPr>
      <w:bookmarkStart w:id="16" w:name="_Toc106354805"/>
      <w:r>
        <w:t>4. Eliminating discrimination</w:t>
      </w:r>
      <w:bookmarkEnd w:id="16"/>
    </w:p>
    <w:p w14:paraId="49837F9B" w14:textId="77777777" w:rsidR="00891AD5" w:rsidRDefault="00891AD5" w:rsidP="00891AD5">
      <w:pPr>
        <w:pStyle w:val="1bodycopy10pt"/>
      </w:pPr>
      <w:r>
        <w:t xml:space="preserve">The school is aware of its obligations under the Equality Act 2010 and complies with non-discrimination provisions. </w:t>
      </w:r>
    </w:p>
    <w:p w14:paraId="54C33BCB" w14:textId="77777777" w:rsidR="00891AD5" w:rsidRDefault="00891AD5" w:rsidP="00891AD5">
      <w:pPr>
        <w:pStyle w:val="1bodycopy10pt"/>
      </w:pPr>
      <w:r>
        <w:t xml:space="preserve">Where relevant, our policies include reference to the importance of avoiding discrimination and other prohibited conduct. </w:t>
      </w:r>
    </w:p>
    <w:p w14:paraId="60D9B675" w14:textId="77777777" w:rsidR="00891AD5" w:rsidRDefault="00891AD5" w:rsidP="00891AD5">
      <w:pPr>
        <w:pStyle w:val="1bodycopy10pt"/>
      </w:pPr>
      <w:r>
        <w:t>Staff and governors are regularly reminded of their responsib</w:t>
      </w:r>
      <w:r w:rsidR="00E271D8">
        <w:t xml:space="preserve">ilities under the Equality Act </w:t>
      </w:r>
      <w:r w:rsidR="00E271D8" w:rsidRPr="00E271D8">
        <w:t>–</w:t>
      </w:r>
      <w:r w:rsidR="00E271D8">
        <w:t xml:space="preserve"> </w:t>
      </w:r>
      <w:r>
        <w:t>for example</w:t>
      </w:r>
      <w:r w:rsidR="00E271D8">
        <w:t>,</w:t>
      </w:r>
      <w:r>
        <w:t xml:space="preserve"> during meetings. Where this has been discussed during a meeting it is recorded in the meeting minutes.</w:t>
      </w:r>
    </w:p>
    <w:p w14:paraId="1B398CEF" w14:textId="77777777" w:rsidR="00891AD5" w:rsidRDefault="00891AD5" w:rsidP="00740AC8">
      <w:pPr>
        <w:pStyle w:val="1bodycopy10pt"/>
      </w:pPr>
      <w:r>
        <w:t>The school has a designated member of staff for monitoring equality issues, and an equality link governor. They regularly liaise regarding any issues and make senior leaders and governor</w:t>
      </w:r>
      <w:r w:rsidR="002C62B3">
        <w:t>s aware of these as appropriate</w:t>
      </w:r>
      <w:r w:rsidR="00AA3100">
        <w:t>.</w:t>
      </w:r>
    </w:p>
    <w:p w14:paraId="09E06BEB" w14:textId="77777777" w:rsidR="00891AD5" w:rsidRDefault="00891AD5" w:rsidP="00891AD5">
      <w:pPr>
        <w:pStyle w:val="Heading1"/>
      </w:pPr>
      <w:bookmarkStart w:id="17" w:name="_Toc493589711"/>
      <w:bookmarkStart w:id="18" w:name="_Toc106354806"/>
      <w:r>
        <w:t>5. Advancing equality of opportunity</w:t>
      </w:r>
      <w:bookmarkEnd w:id="17"/>
      <w:bookmarkEnd w:id="18"/>
    </w:p>
    <w:p w14:paraId="0198C79A" w14:textId="77777777" w:rsidR="00891AD5" w:rsidRDefault="00891AD5" w:rsidP="00891AD5">
      <w:pPr>
        <w:pStyle w:val="1bodycopy10pt"/>
      </w:pPr>
      <w:r>
        <w:t>As set out in the DfE guidance on the Equality Act, the school aims to advance equality of opportunity by:</w:t>
      </w:r>
    </w:p>
    <w:p w14:paraId="5D2E1F62" w14:textId="77777777" w:rsidR="00891AD5" w:rsidRPr="0059369E" w:rsidRDefault="00891AD5" w:rsidP="00891AD5">
      <w:pPr>
        <w:pStyle w:val="4Bulletedcopyblue"/>
      </w:pPr>
      <w:r w:rsidRPr="0059369E">
        <w:t xml:space="preserve">Removing or </w:t>
      </w:r>
      <w:proofErr w:type="spellStart"/>
      <w:r w:rsidRPr="0059369E">
        <w:t>minimising</w:t>
      </w:r>
      <w:proofErr w:type="spellEnd"/>
      <w:r w:rsidRPr="0059369E">
        <w:t xml:space="preserve"> disad</w:t>
      </w:r>
      <w:r w:rsidR="007D4945">
        <w:t>vantages suffered by people that</w:t>
      </w:r>
      <w:r w:rsidRPr="0059369E">
        <w:t xml:space="preserve"> are connected to a particular characteristic they have (e.g. pupils</w:t>
      </w:r>
      <w:r>
        <w:t xml:space="preserve"> with disabilities</w:t>
      </w:r>
      <w:r w:rsidRPr="0059369E">
        <w:t xml:space="preserve">, or gay pupils who are being subjected to </w:t>
      </w:r>
      <w:r>
        <w:t xml:space="preserve">homophobic </w:t>
      </w:r>
      <w:r w:rsidRPr="0059369E">
        <w:t>bullying)</w:t>
      </w:r>
    </w:p>
    <w:p w14:paraId="4D76D489" w14:textId="77777777" w:rsidR="00891AD5" w:rsidRPr="0059369E" w:rsidRDefault="00891AD5" w:rsidP="00891AD5">
      <w:pPr>
        <w:pStyle w:val="4Bulletedcopyblue"/>
      </w:pPr>
      <w:r w:rsidRPr="0059369E">
        <w:t xml:space="preserve">Taking steps to meet the particular needs of people who have a particular characteristic (e.g. enabling Muslim pupils to pray at prescribed times) </w:t>
      </w:r>
    </w:p>
    <w:p w14:paraId="62C45A38" w14:textId="77777777" w:rsidR="00891AD5" w:rsidRPr="0059369E" w:rsidRDefault="00891AD5" w:rsidP="00891AD5">
      <w:pPr>
        <w:pStyle w:val="4Bulletedcopyblue"/>
      </w:pPr>
      <w:r w:rsidRPr="0059369E">
        <w:t xml:space="preserve">Encouraging people who have a particular characteristic to participate fully in any activities (e.g. encouraging </w:t>
      </w:r>
      <w:r>
        <w:t xml:space="preserve">all pupils </w:t>
      </w:r>
      <w:r w:rsidRPr="0059369E">
        <w:t xml:space="preserve">to be involved in the full range of school societies) </w:t>
      </w:r>
    </w:p>
    <w:p w14:paraId="21C5F701" w14:textId="77777777" w:rsidR="00891AD5" w:rsidRDefault="00891AD5" w:rsidP="00891AD5">
      <w:pPr>
        <w:pStyle w:val="1bodycopy10pt"/>
      </w:pPr>
      <w:r>
        <w:t>In fulfilling this aspect of the duty, the school will:</w:t>
      </w:r>
    </w:p>
    <w:p w14:paraId="42A1A0FA" w14:textId="77777777" w:rsidR="00891AD5" w:rsidRPr="0059369E" w:rsidRDefault="00730841" w:rsidP="00891AD5">
      <w:pPr>
        <w:pStyle w:val="4Bulletedcopyblue"/>
      </w:pPr>
      <w:proofErr w:type="spellStart"/>
      <w:r>
        <w:t>Analyse</w:t>
      </w:r>
      <w:proofErr w:type="spellEnd"/>
      <w:r>
        <w:t xml:space="preserve"> </w:t>
      </w:r>
      <w:r w:rsidR="00891AD5" w:rsidRPr="0059369E">
        <w:t xml:space="preserve"> data to determine strengths and areas for improvement, imple</w:t>
      </w:r>
      <w:r>
        <w:t>ment actions in response</w:t>
      </w:r>
    </w:p>
    <w:p w14:paraId="4DA978D3" w14:textId="77777777" w:rsidR="00891AD5" w:rsidRDefault="00891AD5" w:rsidP="00740AC8">
      <w:pPr>
        <w:pStyle w:val="4Bulletedcopyblue"/>
      </w:pPr>
      <w:r w:rsidRPr="0059369E">
        <w:t xml:space="preserve">Publish further data about any issues associated with particular protected characteristics, identifying any issues which could affect our own pupils </w:t>
      </w:r>
    </w:p>
    <w:p w14:paraId="798D26F7" w14:textId="77777777" w:rsidR="00891AD5" w:rsidRDefault="00891AD5" w:rsidP="00891AD5">
      <w:pPr>
        <w:pStyle w:val="Heading1"/>
      </w:pPr>
      <w:bookmarkStart w:id="19" w:name="_Toc493589712"/>
      <w:bookmarkStart w:id="20" w:name="_Toc106354807"/>
      <w:r>
        <w:t>6. Fostering good relations</w:t>
      </w:r>
      <w:bookmarkEnd w:id="19"/>
      <w:bookmarkEnd w:id="20"/>
    </w:p>
    <w:p w14:paraId="371CDCA6" w14:textId="77777777" w:rsidR="00891AD5" w:rsidRDefault="00891AD5" w:rsidP="00891AD5">
      <w:pPr>
        <w:pStyle w:val="1bodycopy10pt"/>
      </w:pPr>
      <w:r>
        <w:t>The school aims to foster good relations between those who share a protected characteristic and those who do not share it by:</w:t>
      </w:r>
    </w:p>
    <w:p w14:paraId="69499D26" w14:textId="77777777" w:rsidR="00891AD5" w:rsidRPr="0059369E" w:rsidRDefault="00891AD5" w:rsidP="00891AD5">
      <w:pPr>
        <w:pStyle w:val="4Bulletedcopyblue"/>
      </w:pPr>
      <w:r w:rsidRPr="0059369E">
        <w:t xml:space="preserve">Promoting tolerance, friendship and understanding of a range of religions and cultures through different aspects of our curriculum. This includes teaching in RE, citizenship and personal, social, health and </w:t>
      </w:r>
      <w:r w:rsidRPr="0059369E">
        <w:lastRenderedPageBreak/>
        <w:t>economic (PSHE) education, but also activities in other curriculum areas. For example, as part of teaching and learning in English/reading, pupils will be introduced to literature from a range of cultures</w:t>
      </w:r>
    </w:p>
    <w:p w14:paraId="481EBAA2" w14:textId="77777777" w:rsidR="00891AD5" w:rsidRPr="0059369E" w:rsidRDefault="00891AD5" w:rsidP="00891AD5">
      <w:pPr>
        <w:pStyle w:val="4Bulletedcopyblue"/>
      </w:pPr>
      <w:r w:rsidRPr="00C215AA">
        <w:t xml:space="preserve">Working with our local community. This includes inviting leaders of local faith groups to speak at assemblies, and </w:t>
      </w:r>
      <w:proofErr w:type="spellStart"/>
      <w:r w:rsidRPr="00C215AA">
        <w:t>organising</w:t>
      </w:r>
      <w:proofErr w:type="spellEnd"/>
      <w:r w:rsidRPr="00C215AA">
        <w:t xml:space="preserve"> school trips and activities ba</w:t>
      </w:r>
      <w:r>
        <w:t>sed around the local community</w:t>
      </w:r>
    </w:p>
    <w:p w14:paraId="5DEAAE0B" w14:textId="77777777" w:rsidR="006C76D9" w:rsidRPr="0059369E" w:rsidRDefault="00891AD5" w:rsidP="002B3AD5">
      <w:pPr>
        <w:pStyle w:val="4Bulletedcopyblue"/>
        <w:numPr>
          <w:ilvl w:val="0"/>
          <w:numId w:val="0"/>
        </w:numPr>
        <w:ind w:left="340"/>
      </w:pPr>
      <w:r w:rsidRPr="0059369E">
        <w:t xml:space="preserve">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t>
      </w:r>
    </w:p>
    <w:p w14:paraId="0F23C9FE" w14:textId="77777777" w:rsidR="00891AD5" w:rsidRDefault="00891AD5" w:rsidP="00891AD5">
      <w:pPr>
        <w:pStyle w:val="Heading1"/>
      </w:pPr>
      <w:bookmarkStart w:id="21" w:name="_Toc493589713"/>
      <w:bookmarkStart w:id="22" w:name="_Toc106354808"/>
      <w:bookmarkStart w:id="23" w:name="_Toc531176459"/>
      <w:r>
        <w:t>7. Equality considerations in decision-making</w:t>
      </w:r>
      <w:bookmarkEnd w:id="21"/>
      <w:bookmarkEnd w:id="22"/>
    </w:p>
    <w:p w14:paraId="6B08E1A0" w14:textId="77777777" w:rsidR="00891AD5" w:rsidRDefault="00891AD5" w:rsidP="00891AD5">
      <w:pPr>
        <w:pStyle w:val="1bodycopy10pt"/>
        <w:rPr>
          <w:rFonts w:cs="Arial"/>
          <w:szCs w:val="20"/>
        </w:rPr>
      </w:pPr>
    </w:p>
    <w:p w14:paraId="4EC4947C" w14:textId="77777777" w:rsidR="00891AD5" w:rsidRDefault="00891AD5" w:rsidP="00891AD5">
      <w:pPr>
        <w:pStyle w:val="1bodycopy10pt"/>
      </w:pPr>
      <w:r>
        <w:t xml:space="preserve">The school ensures it has due regard to equality considerations whenever significant decisions are made. </w:t>
      </w:r>
    </w:p>
    <w:p w14:paraId="66813F79" w14:textId="77777777" w:rsidR="00891AD5" w:rsidRDefault="00891AD5" w:rsidP="00891AD5">
      <w:pPr>
        <w:pStyle w:val="1bodycopy10pt"/>
      </w:pPr>
      <w:r>
        <w:t xml:space="preserve">The school always considers the impact of significant decisions on particular groups. For example, when a school trip or activity is being planned, the school considers whether the trip: </w:t>
      </w:r>
    </w:p>
    <w:p w14:paraId="076CEA6A" w14:textId="77777777" w:rsidR="00891AD5" w:rsidRPr="0059369E" w:rsidRDefault="00891AD5" w:rsidP="00891AD5">
      <w:pPr>
        <w:pStyle w:val="4Bulletedcopyblue"/>
      </w:pPr>
      <w:r w:rsidRPr="0059369E">
        <w:t>Is accessible to pupils with disabilities</w:t>
      </w:r>
    </w:p>
    <w:p w14:paraId="786995BC" w14:textId="77777777" w:rsidR="00891AD5" w:rsidRPr="0059369E" w:rsidRDefault="00891AD5" w:rsidP="00891AD5">
      <w:pPr>
        <w:pStyle w:val="4Bulletedcopyblue"/>
      </w:pPr>
      <w:r w:rsidRPr="0059369E">
        <w:t>Has equivalent facilities for boys and girls</w:t>
      </w:r>
    </w:p>
    <w:p w14:paraId="05A2341A" w14:textId="77777777" w:rsidR="00891AD5" w:rsidRPr="002C62B3" w:rsidRDefault="00891AD5" w:rsidP="002C62B3">
      <w:pPr>
        <w:pStyle w:val="1bodycopy10pt"/>
      </w:pPr>
      <w: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w:t>
      </w:r>
      <w:proofErr w:type="spellStart"/>
      <w:r>
        <w:t>organising</w:t>
      </w:r>
      <w:proofErr w:type="spellEnd"/>
      <w:r>
        <w:t xml:space="preserve"> the activity and is stored electronically with the completed risk assessment. </w:t>
      </w:r>
      <w:r w:rsidRPr="00AD0B8D">
        <w:t xml:space="preserve"> </w:t>
      </w:r>
    </w:p>
    <w:p w14:paraId="3AB58504" w14:textId="77777777" w:rsidR="00891AD5" w:rsidRDefault="00891AD5" w:rsidP="00891AD5">
      <w:pPr>
        <w:pStyle w:val="Heading1"/>
      </w:pPr>
      <w:bookmarkStart w:id="24" w:name="_Toc493589714"/>
      <w:bookmarkStart w:id="25" w:name="_Toc106354809"/>
      <w:r>
        <w:t>8. Equality objectives</w:t>
      </w:r>
      <w:bookmarkEnd w:id="24"/>
      <w:bookmarkEnd w:id="25"/>
    </w:p>
    <w:p w14:paraId="60BCAD70" w14:textId="77777777" w:rsidR="00891AD5" w:rsidRDefault="00891AD5" w:rsidP="00891AD5">
      <w:pPr>
        <w:pStyle w:val="Subhead2"/>
      </w:pPr>
      <w:r>
        <w:t>Objective 1</w:t>
      </w:r>
    </w:p>
    <w:p w14:paraId="41568A5D" w14:textId="77777777" w:rsidR="003E1234" w:rsidRDefault="003E1234" w:rsidP="003E1234">
      <w:pPr>
        <w:pStyle w:val="1bodycopy10pt"/>
      </w:pPr>
      <w:r>
        <w:t>Ensure that our EYFS outdoor area is accessible to all</w:t>
      </w:r>
    </w:p>
    <w:p w14:paraId="3006E21C" w14:textId="77777777" w:rsidR="003E1234" w:rsidRDefault="003E1234" w:rsidP="003E1234">
      <w:pPr>
        <w:pStyle w:val="1bodycopy10pt"/>
      </w:pPr>
      <w:r>
        <w:t>Why we have chosen this objective: Children come to us with a variety of needs, both physical and social. Their development must be supported by quality outdoor provision to ensure they have the opportunity for progress across the Early Learning goals and can achieve a good level of development</w:t>
      </w:r>
    </w:p>
    <w:p w14:paraId="131D1B39" w14:textId="77777777" w:rsidR="003E1234" w:rsidRPr="003E1234" w:rsidRDefault="003E1234" w:rsidP="003E1234">
      <w:pPr>
        <w:pStyle w:val="1bodycopy10pt"/>
      </w:pPr>
      <w:r>
        <w:t>To achieve this objective we plan to: Create a larger outdoor space. Convert grass to artificial grass to ensure this area is fully accessible to all. Provide resources as appropriate.</w:t>
      </w:r>
    </w:p>
    <w:p w14:paraId="5EAA2562" w14:textId="77777777" w:rsidR="00891AD5" w:rsidRDefault="00891AD5" w:rsidP="00891AD5">
      <w:pPr>
        <w:pStyle w:val="Subhead2"/>
        <w:rPr>
          <w:rStyle w:val="Subhead2Char"/>
          <w:b/>
        </w:rPr>
      </w:pPr>
      <w:r w:rsidRPr="00891AD5">
        <w:rPr>
          <w:rStyle w:val="Subhead2Char"/>
          <w:b/>
        </w:rPr>
        <w:t>Objective 2</w:t>
      </w:r>
    </w:p>
    <w:p w14:paraId="40690BF9" w14:textId="77777777" w:rsidR="0073006B" w:rsidRPr="0073006B" w:rsidRDefault="0073006B" w:rsidP="0073006B">
      <w:pPr>
        <w:pStyle w:val="1bodycopy10pt"/>
      </w:pPr>
      <w:r>
        <w:t>Promoting tolerance</w:t>
      </w:r>
      <w:r w:rsidRPr="0059369E">
        <w:t xml:space="preserve"> and understan</w:t>
      </w:r>
      <w:r>
        <w:t>ding of a range of religions</w:t>
      </w:r>
      <w:r w:rsidR="003E1234">
        <w:t xml:space="preserve"> and protected characteristics</w:t>
      </w:r>
      <w:r>
        <w:t xml:space="preserve"> by providing opportunities for children to </w:t>
      </w:r>
      <w:r w:rsidR="003E1234">
        <w:t>read about these in reading for pleasure books</w:t>
      </w:r>
    </w:p>
    <w:p w14:paraId="18FD3477" w14:textId="77777777" w:rsidR="00891AD5" w:rsidRPr="0059369E" w:rsidRDefault="00891AD5" w:rsidP="00891AD5">
      <w:pPr>
        <w:pStyle w:val="1bodycopy10pt"/>
      </w:pPr>
      <w:r w:rsidRPr="00E8055D">
        <w:t xml:space="preserve">Why we have chosen this objective: </w:t>
      </w:r>
      <w:r w:rsidR="0073006B">
        <w:t>The school is in an</w:t>
      </w:r>
      <w:r w:rsidR="00C201EA">
        <w:t xml:space="preserve"> area with a high predominance </w:t>
      </w:r>
      <w:r w:rsidR="0073006B">
        <w:t xml:space="preserve">of white British families. Our children rarely see examples of other cultures and </w:t>
      </w:r>
      <w:r w:rsidR="00C201EA">
        <w:t>religions outside of their own.</w:t>
      </w:r>
      <w:r w:rsidR="003E1234">
        <w:t xml:space="preserve"> They also need their understanding of protected characteristics widening.</w:t>
      </w:r>
    </w:p>
    <w:p w14:paraId="44D26703" w14:textId="77777777" w:rsidR="00891AD5" w:rsidRDefault="00891AD5" w:rsidP="00891AD5">
      <w:pPr>
        <w:pStyle w:val="1bodycopy10pt"/>
      </w:pPr>
      <w:r w:rsidRPr="00E8055D">
        <w:t>To achieve this objective we plan to:</w:t>
      </w:r>
      <w:r w:rsidR="0073006B">
        <w:t xml:space="preserve"> </w:t>
      </w:r>
      <w:r w:rsidR="003E1234">
        <w:t>Develop our school library and provide a wide variety of reading material. Ensure our English scheme gives opportunities for children to be exposed to texts where characters come from a wide variety of family and social situations.</w:t>
      </w:r>
    </w:p>
    <w:p w14:paraId="56C6B741" w14:textId="77777777" w:rsidR="00891AD5" w:rsidRDefault="00891AD5" w:rsidP="00891AD5">
      <w:pPr>
        <w:pStyle w:val="1bodycopy10pt"/>
      </w:pPr>
      <w:r w:rsidRPr="00E8055D">
        <w:t>Progress we are making towards this objective:</w:t>
      </w:r>
      <w:r w:rsidR="0073006B">
        <w:t xml:space="preserve"> </w:t>
      </w:r>
      <w:r w:rsidR="003E1234">
        <w:t>Library work ongoing. Purchase of new books. Review of English scheme</w:t>
      </w:r>
    </w:p>
    <w:p w14:paraId="2071184D" w14:textId="77777777" w:rsidR="00891AD5" w:rsidRDefault="001F3A3B" w:rsidP="00554EBA">
      <w:pPr>
        <w:pStyle w:val="1bodycopy10pt"/>
      </w:pPr>
      <w:r>
        <w:br/>
      </w:r>
    </w:p>
    <w:p w14:paraId="2DBDF3BA" w14:textId="77777777" w:rsidR="00891AD5" w:rsidRDefault="00891AD5" w:rsidP="00891AD5">
      <w:pPr>
        <w:pStyle w:val="Heading1"/>
      </w:pPr>
      <w:bookmarkStart w:id="26" w:name="_Toc493589715"/>
      <w:bookmarkStart w:id="27" w:name="_Toc106354810"/>
      <w:r>
        <w:t>9. Monitoring arrangements</w:t>
      </w:r>
      <w:bookmarkEnd w:id="26"/>
      <w:bookmarkEnd w:id="27"/>
    </w:p>
    <w:p w14:paraId="6B3BF16C" w14:textId="77777777" w:rsidR="00891AD5" w:rsidRPr="00730841" w:rsidRDefault="00891AD5" w:rsidP="00891AD5">
      <w:pPr>
        <w:pStyle w:val="1bodycopy10pt"/>
      </w:pPr>
      <w:r w:rsidRPr="00730841">
        <w:t xml:space="preserve">The </w:t>
      </w:r>
      <w:r w:rsidR="0073006B" w:rsidRPr="00730841">
        <w:t>governing board</w:t>
      </w:r>
      <w:r w:rsidRPr="00730841">
        <w:t xml:space="preserve"> will update the equality information we publish, </w:t>
      </w:r>
      <w:r w:rsidR="007D4945" w:rsidRPr="00730841">
        <w:t xml:space="preserve">described in sections 4 to </w:t>
      </w:r>
      <w:r w:rsidR="00730841" w:rsidRPr="00730841">
        <w:t>7 above</w:t>
      </w:r>
      <w:r w:rsidRPr="00730841">
        <w:t xml:space="preserve">, at least every year. </w:t>
      </w:r>
    </w:p>
    <w:p w14:paraId="75A9A7AE" w14:textId="77777777" w:rsidR="00891AD5" w:rsidRPr="00730841" w:rsidRDefault="00891AD5" w:rsidP="00891AD5">
      <w:pPr>
        <w:pStyle w:val="1bodycopy10pt"/>
      </w:pPr>
      <w:r w:rsidRPr="00730841">
        <w:t>This document will be reviewed by gover</w:t>
      </w:r>
      <w:r w:rsidR="00730841" w:rsidRPr="00730841">
        <w:t xml:space="preserve">ning board </w:t>
      </w:r>
      <w:r w:rsidR="008E1433">
        <w:t>at least every 2</w:t>
      </w:r>
      <w:r w:rsidRPr="00730841">
        <w:t xml:space="preserve"> years. </w:t>
      </w:r>
    </w:p>
    <w:p w14:paraId="0892AA56" w14:textId="77777777" w:rsidR="00891AD5" w:rsidRPr="00AD04DE" w:rsidRDefault="00891AD5" w:rsidP="00730841">
      <w:pPr>
        <w:pStyle w:val="1bodycopy10pt"/>
      </w:pPr>
      <w:r w:rsidRPr="00730841">
        <w:lastRenderedPageBreak/>
        <w:t xml:space="preserve">This document will be approved by </w:t>
      </w:r>
      <w:r w:rsidR="00730841" w:rsidRPr="00730841">
        <w:t>governing board</w:t>
      </w:r>
    </w:p>
    <w:p w14:paraId="7D9D5CE9" w14:textId="77777777" w:rsidR="00891AD5" w:rsidRPr="000B19C9" w:rsidRDefault="00891AD5" w:rsidP="00891AD5">
      <w:pPr>
        <w:pStyle w:val="1bodycopy10pt"/>
      </w:pPr>
      <w:r>
        <w:t>This document</w:t>
      </w:r>
      <w:r w:rsidRPr="0063646E">
        <w:t xml:space="preserve"> </w:t>
      </w:r>
      <w:r>
        <w:t>links to the following policies:</w:t>
      </w:r>
    </w:p>
    <w:p w14:paraId="19025547" w14:textId="77777777" w:rsidR="00891AD5" w:rsidRDefault="00891AD5" w:rsidP="00891AD5">
      <w:pPr>
        <w:pStyle w:val="4Bulletedcopyblue"/>
      </w:pPr>
      <w:r>
        <w:t>Accessibility plan</w:t>
      </w:r>
    </w:p>
    <w:p w14:paraId="098E3760" w14:textId="77777777" w:rsidR="00891AD5" w:rsidRDefault="00891AD5" w:rsidP="00891AD5">
      <w:pPr>
        <w:pStyle w:val="4Bulletedcopyblue"/>
      </w:pPr>
      <w:r>
        <w:t xml:space="preserve">Risk assessment </w:t>
      </w:r>
    </w:p>
    <w:p w14:paraId="2FEF024B" w14:textId="77777777" w:rsidR="0073006B" w:rsidRDefault="0073006B" w:rsidP="00891AD5">
      <w:pPr>
        <w:pStyle w:val="4Bulletedcopyblue"/>
      </w:pPr>
      <w:r>
        <w:t>Single equalities policy</w:t>
      </w:r>
      <w:bookmarkEnd w:id="23"/>
    </w:p>
    <w:sectPr w:rsidR="0073006B" w:rsidSect="00510ED3">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684BE" w14:textId="77777777" w:rsidR="00275BF7" w:rsidRDefault="00275BF7" w:rsidP="00626EDA">
      <w:r>
        <w:separator/>
      </w:r>
    </w:p>
  </w:endnote>
  <w:endnote w:type="continuationSeparator" w:id="0">
    <w:p w14:paraId="46C51C9B" w14:textId="77777777" w:rsidR="00275BF7" w:rsidRDefault="00275BF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1EDF201A" w14:textId="77777777" w:rsidTr="00FE3F15">
      <w:tc>
        <w:tcPr>
          <w:tcW w:w="6379" w:type="dxa"/>
          <w:shd w:val="clear" w:color="auto" w:fill="auto"/>
        </w:tcPr>
        <w:p w14:paraId="11B9D9EB" w14:textId="77777777" w:rsidR="00FE3F15" w:rsidRPr="00A62B49" w:rsidRDefault="00735B7D"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1E9BC0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0DF4AD4"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201EA">
      <w:rPr>
        <w:noProof/>
        <w:color w:val="auto"/>
      </w:rPr>
      <w:t>5</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B1FCA30" w14:textId="77777777" w:rsidTr="001235FA">
      <w:tc>
        <w:tcPr>
          <w:tcW w:w="6379" w:type="dxa"/>
          <w:shd w:val="clear" w:color="auto" w:fill="auto"/>
        </w:tcPr>
        <w:p w14:paraId="00FDBE69"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17E7373"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D9C5662"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92851">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7CDC" w14:textId="77777777" w:rsidR="00275BF7" w:rsidRDefault="00275BF7" w:rsidP="00626EDA">
      <w:r>
        <w:separator/>
      </w:r>
    </w:p>
  </w:footnote>
  <w:footnote w:type="continuationSeparator" w:id="0">
    <w:p w14:paraId="5647800E" w14:textId="77777777" w:rsidR="00275BF7" w:rsidRDefault="00275BF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705DC" w14:textId="28D78B9D" w:rsidR="00FE3F15" w:rsidRDefault="0005615C">
    <w:r>
      <w:rPr>
        <w:noProof/>
      </w:rPr>
      <w:drawing>
        <wp:anchor distT="0" distB="0" distL="114300" distR="114300" simplePos="0" relativeHeight="251657216" behindDoc="1" locked="0" layoutInCell="1" allowOverlap="1" wp14:anchorId="158F8FFB" wp14:editId="0D379839">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64E">
      <w:rPr>
        <w:noProof/>
      </w:rPr>
      <w:pict w14:anchorId="3F934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4EAC6" w14:textId="77777777" w:rsidR="00FE3F15" w:rsidRDefault="00FE3F15"/>
  <w:p w14:paraId="2F8F9F39" w14:textId="77777777" w:rsidR="00FE3F15" w:rsidRDefault="00FE3F15"/>
  <w:p w14:paraId="33DC19C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561D" w14:textId="77777777" w:rsidR="00FE3F15" w:rsidRDefault="00FE3F15"/>
  <w:p w14:paraId="7DC7788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6pt;height:30pt" o:bullet="t">
        <v:imagedata r:id="rId1" o:title="Tick"/>
      </v:shape>
    </w:pict>
  </w:numPicBullet>
  <w:numPicBullet w:numPicBulletId="1">
    <w:pict>
      <v:shape id="_x0000_i1055" type="#_x0000_t75" style="width:30pt;height:30pt" o:bullet="t">
        <v:imagedata r:id="rId2" o:title="Cross"/>
      </v:shape>
    </w:pict>
  </w:numPicBullet>
  <w:numPicBullet w:numPicBulletId="2">
    <w:pict>
      <v:shape id="_x0000_i1056" type="#_x0000_t75" style="width:209.25pt;height:332.25pt" o:bullet="t">
        <v:imagedata r:id="rId3" o:title="art1EF6"/>
      </v:shape>
    </w:pict>
  </w:numPicBullet>
  <w:numPicBullet w:numPicBulletId="3">
    <w:pict>
      <v:shape id="_x0000_i1057" type="#_x0000_t75" style="width:209.25pt;height:332.2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5731769">
    <w:abstractNumId w:val="9"/>
  </w:num>
  <w:num w:numId="2" w16cid:durableId="434907226">
    <w:abstractNumId w:val="2"/>
  </w:num>
  <w:num w:numId="3" w16cid:durableId="937300153">
    <w:abstractNumId w:val="7"/>
  </w:num>
  <w:num w:numId="4" w16cid:durableId="1033771760">
    <w:abstractNumId w:val="10"/>
  </w:num>
  <w:num w:numId="5" w16cid:durableId="608204363">
    <w:abstractNumId w:val="0"/>
  </w:num>
  <w:num w:numId="6" w16cid:durableId="354305">
    <w:abstractNumId w:val="4"/>
  </w:num>
  <w:num w:numId="7" w16cid:durableId="841697822">
    <w:abstractNumId w:val="1"/>
  </w:num>
  <w:num w:numId="8" w16cid:durableId="805900298">
    <w:abstractNumId w:val="3"/>
  </w:num>
  <w:num w:numId="9" w16cid:durableId="1934167178">
    <w:abstractNumId w:val="11"/>
  </w:num>
  <w:num w:numId="10" w16cid:durableId="696587668">
    <w:abstractNumId w:val="7"/>
  </w:num>
  <w:num w:numId="11" w16cid:durableId="2093116698">
    <w:abstractNumId w:val="2"/>
  </w:num>
  <w:num w:numId="12" w16cid:durableId="1194269680">
    <w:abstractNumId w:val="11"/>
  </w:num>
  <w:num w:numId="13" w16cid:durableId="1918204153">
    <w:abstractNumId w:val="9"/>
  </w:num>
  <w:num w:numId="14" w16cid:durableId="899244291">
    <w:abstractNumId w:val="10"/>
  </w:num>
  <w:num w:numId="15" w16cid:durableId="1822651679">
    <w:abstractNumId w:val="1"/>
  </w:num>
  <w:num w:numId="16" w16cid:durableId="158080137">
    <w:abstractNumId w:val="3"/>
  </w:num>
  <w:num w:numId="17" w16cid:durableId="1736464405">
    <w:abstractNumId w:val="10"/>
  </w:num>
  <w:num w:numId="18" w16cid:durableId="1466239914">
    <w:abstractNumId w:val="6"/>
  </w:num>
  <w:num w:numId="19" w16cid:durableId="458228217">
    <w:abstractNumId w:val="8"/>
  </w:num>
  <w:num w:numId="20" w16cid:durableId="179073798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17"/>
    <w:rsid w:val="000130DB"/>
    <w:rsid w:val="00015B1A"/>
    <w:rsid w:val="0002254B"/>
    <w:rsid w:val="00026691"/>
    <w:rsid w:val="0005615C"/>
    <w:rsid w:val="000644F6"/>
    <w:rsid w:val="00082050"/>
    <w:rsid w:val="000A569F"/>
    <w:rsid w:val="000B77E5"/>
    <w:rsid w:val="000D6968"/>
    <w:rsid w:val="000E1DB8"/>
    <w:rsid w:val="000F5932"/>
    <w:rsid w:val="000F7C16"/>
    <w:rsid w:val="001201E4"/>
    <w:rsid w:val="001235FA"/>
    <w:rsid w:val="001357C9"/>
    <w:rsid w:val="0017045F"/>
    <w:rsid w:val="001978C4"/>
    <w:rsid w:val="001B2301"/>
    <w:rsid w:val="001E3CA3"/>
    <w:rsid w:val="001F3A3B"/>
    <w:rsid w:val="002147FD"/>
    <w:rsid w:val="00235450"/>
    <w:rsid w:val="002710E7"/>
    <w:rsid w:val="00275BF7"/>
    <w:rsid w:val="00275D5E"/>
    <w:rsid w:val="00276533"/>
    <w:rsid w:val="002B3AD5"/>
    <w:rsid w:val="002C62B3"/>
    <w:rsid w:val="002D59F8"/>
    <w:rsid w:val="002E16E7"/>
    <w:rsid w:val="002E5D89"/>
    <w:rsid w:val="002F4E11"/>
    <w:rsid w:val="003365A2"/>
    <w:rsid w:val="00375061"/>
    <w:rsid w:val="003B2EB4"/>
    <w:rsid w:val="003C1D02"/>
    <w:rsid w:val="003E1234"/>
    <w:rsid w:val="003F2BD9"/>
    <w:rsid w:val="003F6230"/>
    <w:rsid w:val="0046077F"/>
    <w:rsid w:val="00465755"/>
    <w:rsid w:val="004750A7"/>
    <w:rsid w:val="00492175"/>
    <w:rsid w:val="004944EE"/>
    <w:rsid w:val="004B05BB"/>
    <w:rsid w:val="004B1A71"/>
    <w:rsid w:val="004B3C9A"/>
    <w:rsid w:val="004F463D"/>
    <w:rsid w:val="00510ED3"/>
    <w:rsid w:val="00512916"/>
    <w:rsid w:val="00531C8C"/>
    <w:rsid w:val="00543D26"/>
    <w:rsid w:val="00554EBA"/>
    <w:rsid w:val="00564CD3"/>
    <w:rsid w:val="00573834"/>
    <w:rsid w:val="00584A10"/>
    <w:rsid w:val="00590890"/>
    <w:rsid w:val="00597ED1"/>
    <w:rsid w:val="005B1D35"/>
    <w:rsid w:val="005B4650"/>
    <w:rsid w:val="005B7ADF"/>
    <w:rsid w:val="00620887"/>
    <w:rsid w:val="0062626B"/>
    <w:rsid w:val="00626EDA"/>
    <w:rsid w:val="00680CD2"/>
    <w:rsid w:val="006B5663"/>
    <w:rsid w:val="006C76D9"/>
    <w:rsid w:val="006F569D"/>
    <w:rsid w:val="006F7E8A"/>
    <w:rsid w:val="007070A1"/>
    <w:rsid w:val="0072620F"/>
    <w:rsid w:val="0073006B"/>
    <w:rsid w:val="00730841"/>
    <w:rsid w:val="00735B7D"/>
    <w:rsid w:val="00740AC8"/>
    <w:rsid w:val="00780241"/>
    <w:rsid w:val="00785BEE"/>
    <w:rsid w:val="007A03B3"/>
    <w:rsid w:val="007C5AC9"/>
    <w:rsid w:val="007D268D"/>
    <w:rsid w:val="007D4945"/>
    <w:rsid w:val="007E217D"/>
    <w:rsid w:val="007E6128"/>
    <w:rsid w:val="007F2F4C"/>
    <w:rsid w:val="007F788B"/>
    <w:rsid w:val="00805A94"/>
    <w:rsid w:val="0080784C"/>
    <w:rsid w:val="008116A6"/>
    <w:rsid w:val="00836762"/>
    <w:rsid w:val="008472C3"/>
    <w:rsid w:val="00873AFD"/>
    <w:rsid w:val="00874C73"/>
    <w:rsid w:val="00877394"/>
    <w:rsid w:val="00887DB6"/>
    <w:rsid w:val="00891AD5"/>
    <w:rsid w:val="008941E7"/>
    <w:rsid w:val="008C1253"/>
    <w:rsid w:val="008E1433"/>
    <w:rsid w:val="008F744A"/>
    <w:rsid w:val="009003D2"/>
    <w:rsid w:val="009122BB"/>
    <w:rsid w:val="00923417"/>
    <w:rsid w:val="0092755B"/>
    <w:rsid w:val="009424A2"/>
    <w:rsid w:val="0099114F"/>
    <w:rsid w:val="009A267F"/>
    <w:rsid w:val="009A448F"/>
    <w:rsid w:val="009B1F2D"/>
    <w:rsid w:val="009D1474"/>
    <w:rsid w:val="009E331F"/>
    <w:rsid w:val="009E6F17"/>
    <w:rsid w:val="009F66A8"/>
    <w:rsid w:val="00A267F9"/>
    <w:rsid w:val="00A30B57"/>
    <w:rsid w:val="00A466EE"/>
    <w:rsid w:val="00A50C6C"/>
    <w:rsid w:val="00A62B49"/>
    <w:rsid w:val="00A91D2D"/>
    <w:rsid w:val="00AA3100"/>
    <w:rsid w:val="00AA6E73"/>
    <w:rsid w:val="00AD3666"/>
    <w:rsid w:val="00B4263C"/>
    <w:rsid w:val="00B5559F"/>
    <w:rsid w:val="00B6679E"/>
    <w:rsid w:val="00B846C2"/>
    <w:rsid w:val="00B92851"/>
    <w:rsid w:val="00B95869"/>
    <w:rsid w:val="00B95F60"/>
    <w:rsid w:val="00BD4CFC"/>
    <w:rsid w:val="00BE3E54"/>
    <w:rsid w:val="00C201EA"/>
    <w:rsid w:val="00C31397"/>
    <w:rsid w:val="00C46766"/>
    <w:rsid w:val="00C4731F"/>
    <w:rsid w:val="00C51C6A"/>
    <w:rsid w:val="00C56D64"/>
    <w:rsid w:val="00C8314B"/>
    <w:rsid w:val="00C91F46"/>
    <w:rsid w:val="00CA4C08"/>
    <w:rsid w:val="00CC51B6"/>
    <w:rsid w:val="00CC563E"/>
    <w:rsid w:val="00CD23C4"/>
    <w:rsid w:val="00CD2BC6"/>
    <w:rsid w:val="00CF553F"/>
    <w:rsid w:val="00D11C7E"/>
    <w:rsid w:val="00D508B4"/>
    <w:rsid w:val="00D86752"/>
    <w:rsid w:val="00D95FA0"/>
    <w:rsid w:val="00DA43DE"/>
    <w:rsid w:val="00DA5725"/>
    <w:rsid w:val="00DA7F11"/>
    <w:rsid w:val="00DC28D6"/>
    <w:rsid w:val="00DC4C0F"/>
    <w:rsid w:val="00DC5FAC"/>
    <w:rsid w:val="00DF66B4"/>
    <w:rsid w:val="00E00085"/>
    <w:rsid w:val="00E10075"/>
    <w:rsid w:val="00E24FDF"/>
    <w:rsid w:val="00E271D8"/>
    <w:rsid w:val="00E3210F"/>
    <w:rsid w:val="00E3264E"/>
    <w:rsid w:val="00E36879"/>
    <w:rsid w:val="00E647DF"/>
    <w:rsid w:val="00E763E4"/>
    <w:rsid w:val="00E82606"/>
    <w:rsid w:val="00E9136B"/>
    <w:rsid w:val="00EE17B0"/>
    <w:rsid w:val="00EF22F0"/>
    <w:rsid w:val="00EF631F"/>
    <w:rsid w:val="00F02A4E"/>
    <w:rsid w:val="00F139E0"/>
    <w:rsid w:val="00F35B43"/>
    <w:rsid w:val="00F519DC"/>
    <w:rsid w:val="00F82220"/>
    <w:rsid w:val="00F84228"/>
    <w:rsid w:val="00F9563C"/>
    <w:rsid w:val="00F97695"/>
    <w:rsid w:val="00FA4EC5"/>
    <w:rsid w:val="00FE3F15"/>
    <w:rsid w:val="00FE4FB6"/>
    <w:rsid w:val="00FF1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0FC52AD"/>
  <w15:chartTrackingRefBased/>
  <w15:docId w15:val="{62ED369E-A04C-4590-AD69-7B9E53AA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ColorfulList-Accent11">
    <w:name w:val="Colorful List - Accent 11"/>
    <w:basedOn w:val="Normal"/>
    <w:autoRedefine/>
    <w:uiPriority w:val="34"/>
    <w:rsid w:val="00891AD5"/>
    <w:pPr>
      <w:numPr>
        <w:numId w:val="19"/>
      </w:numPr>
      <w:spacing w:before="120"/>
      <w:ind w:left="567" w:hanging="283"/>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248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gislation.gov.uk/uksi/2011/2260/contents/made" TargetMode="External"/><Relationship Id="rId4" Type="http://schemas.openxmlformats.org/officeDocument/2006/relationships/settings" Target="settings.xml"/><Relationship Id="rId9" Type="http://schemas.openxmlformats.org/officeDocument/2006/relationships/hyperlink" Target="http://www.legislation.gov.uk/ukpga/2010/15/cont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wnloads\KSL-KSG-Model-Policy-template-portrait-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8C8DCEC-43E8-4754-8291-88AC145E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(4)</Template>
  <TotalTime>2</TotalTime>
  <Pages>5</Pages>
  <Words>1396</Words>
  <Characters>7961</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1. Aims</vt:lpstr>
      <vt:lpstr>2. Legislation and guidance</vt:lpstr>
      <vt:lpstr/>
      <vt:lpstr/>
      <vt:lpstr>3. Roles and responsibilities </vt:lpstr>
      <vt:lpstr>4. Eliminating discrimination</vt:lpstr>
      <vt:lpstr>5. Advancing equality of opportunity</vt:lpstr>
      <vt:lpstr>6. Fostering good relations</vt:lpstr>
      <vt:lpstr>7. Equality considerations in decision-making</vt:lpstr>
      <vt:lpstr>8. Equality objectives</vt:lpstr>
      <vt:lpstr>9. Monitoring arrangements</vt:lpstr>
    </vt:vector>
  </TitlesOfParts>
  <Company/>
  <LinksUpToDate>false</LinksUpToDate>
  <CharactersWithSpaces>9339</CharactersWithSpaces>
  <SharedDoc>false</SharedDoc>
  <HLinks>
    <vt:vector size="84" baseType="variant">
      <vt:variant>
        <vt:i4>3080319</vt:i4>
      </vt:variant>
      <vt:variant>
        <vt:i4>63</vt:i4>
      </vt:variant>
      <vt:variant>
        <vt:i4>0</vt:i4>
      </vt:variant>
      <vt:variant>
        <vt:i4>5</vt:i4>
      </vt:variant>
      <vt:variant>
        <vt:lpwstr>https://www.gov.uk/government/publications/equality-act-2010-advice-for-schools</vt:lpwstr>
      </vt:variant>
      <vt:variant>
        <vt:lpwstr/>
      </vt:variant>
      <vt:variant>
        <vt:i4>6619171</vt:i4>
      </vt:variant>
      <vt:variant>
        <vt:i4>60</vt:i4>
      </vt:variant>
      <vt:variant>
        <vt:i4>0</vt:i4>
      </vt:variant>
      <vt:variant>
        <vt:i4>5</vt:i4>
      </vt:variant>
      <vt:variant>
        <vt:lpwstr>http://www.legislation.gov.uk/uksi/2011/2260/contents/made</vt:lpwstr>
      </vt:variant>
      <vt:variant>
        <vt:lpwstr/>
      </vt:variant>
      <vt:variant>
        <vt:i4>4522062</vt:i4>
      </vt:variant>
      <vt:variant>
        <vt:i4>57</vt:i4>
      </vt:variant>
      <vt:variant>
        <vt:i4>0</vt:i4>
      </vt:variant>
      <vt:variant>
        <vt:i4>5</vt:i4>
      </vt:variant>
      <vt:variant>
        <vt:lpwstr>http://www.legislation.gov.uk/ukpga/2010/15/contents</vt:lpwstr>
      </vt:variant>
      <vt:variant>
        <vt:lpwstr/>
      </vt:variant>
      <vt:variant>
        <vt:i4>1114170</vt:i4>
      </vt:variant>
      <vt:variant>
        <vt:i4>50</vt:i4>
      </vt:variant>
      <vt:variant>
        <vt:i4>0</vt:i4>
      </vt:variant>
      <vt:variant>
        <vt:i4>5</vt:i4>
      </vt:variant>
      <vt:variant>
        <vt:lpwstr/>
      </vt:variant>
      <vt:variant>
        <vt:lpwstr>_Toc106354810</vt:lpwstr>
      </vt:variant>
      <vt:variant>
        <vt:i4>1048634</vt:i4>
      </vt:variant>
      <vt:variant>
        <vt:i4>44</vt:i4>
      </vt:variant>
      <vt:variant>
        <vt:i4>0</vt:i4>
      </vt:variant>
      <vt:variant>
        <vt:i4>5</vt:i4>
      </vt:variant>
      <vt:variant>
        <vt:lpwstr/>
      </vt:variant>
      <vt:variant>
        <vt:lpwstr>_Toc106354809</vt:lpwstr>
      </vt:variant>
      <vt:variant>
        <vt:i4>1048634</vt:i4>
      </vt:variant>
      <vt:variant>
        <vt:i4>38</vt:i4>
      </vt:variant>
      <vt:variant>
        <vt:i4>0</vt:i4>
      </vt:variant>
      <vt:variant>
        <vt:i4>5</vt:i4>
      </vt:variant>
      <vt:variant>
        <vt:lpwstr/>
      </vt:variant>
      <vt:variant>
        <vt:lpwstr>_Toc106354808</vt:lpwstr>
      </vt:variant>
      <vt:variant>
        <vt:i4>1048634</vt:i4>
      </vt:variant>
      <vt:variant>
        <vt:i4>32</vt:i4>
      </vt:variant>
      <vt:variant>
        <vt:i4>0</vt:i4>
      </vt:variant>
      <vt:variant>
        <vt:i4>5</vt:i4>
      </vt:variant>
      <vt:variant>
        <vt:lpwstr/>
      </vt:variant>
      <vt:variant>
        <vt:lpwstr>_Toc106354807</vt:lpwstr>
      </vt:variant>
      <vt:variant>
        <vt:i4>1048634</vt:i4>
      </vt:variant>
      <vt:variant>
        <vt:i4>26</vt:i4>
      </vt:variant>
      <vt:variant>
        <vt:i4>0</vt:i4>
      </vt:variant>
      <vt:variant>
        <vt:i4>5</vt:i4>
      </vt:variant>
      <vt:variant>
        <vt:lpwstr/>
      </vt:variant>
      <vt:variant>
        <vt:lpwstr>_Toc106354806</vt:lpwstr>
      </vt:variant>
      <vt:variant>
        <vt:i4>1048634</vt:i4>
      </vt:variant>
      <vt:variant>
        <vt:i4>20</vt:i4>
      </vt:variant>
      <vt:variant>
        <vt:i4>0</vt:i4>
      </vt:variant>
      <vt:variant>
        <vt:i4>5</vt:i4>
      </vt:variant>
      <vt:variant>
        <vt:lpwstr/>
      </vt:variant>
      <vt:variant>
        <vt:lpwstr>_Toc106354805</vt:lpwstr>
      </vt:variant>
      <vt:variant>
        <vt:i4>1048634</vt:i4>
      </vt:variant>
      <vt:variant>
        <vt:i4>14</vt:i4>
      </vt:variant>
      <vt:variant>
        <vt:i4>0</vt:i4>
      </vt:variant>
      <vt:variant>
        <vt:i4>5</vt:i4>
      </vt:variant>
      <vt:variant>
        <vt:lpwstr/>
      </vt:variant>
      <vt:variant>
        <vt:lpwstr>_Toc106354804</vt:lpwstr>
      </vt:variant>
      <vt:variant>
        <vt:i4>1048634</vt:i4>
      </vt:variant>
      <vt:variant>
        <vt:i4>8</vt:i4>
      </vt:variant>
      <vt:variant>
        <vt:i4>0</vt:i4>
      </vt:variant>
      <vt:variant>
        <vt:i4>5</vt:i4>
      </vt:variant>
      <vt:variant>
        <vt:lpwstr/>
      </vt:variant>
      <vt:variant>
        <vt:lpwstr>_Toc106354803</vt:lpwstr>
      </vt:variant>
      <vt:variant>
        <vt:i4>1048634</vt:i4>
      </vt:variant>
      <vt:variant>
        <vt:i4>2</vt:i4>
      </vt:variant>
      <vt:variant>
        <vt:i4>0</vt:i4>
      </vt:variant>
      <vt:variant>
        <vt:i4>5</vt:i4>
      </vt:variant>
      <vt:variant>
        <vt:lpwstr/>
      </vt:variant>
      <vt:variant>
        <vt:lpwstr>_Toc106354802</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All Saints Upton - Head Teacher</cp:lastModifiedBy>
  <cp:revision>4</cp:revision>
  <cp:lastPrinted>2026-06-04T12:21:00Z</cp:lastPrinted>
  <dcterms:created xsi:type="dcterms:W3CDTF">2026-06-04T12:21:00Z</dcterms:created>
  <dcterms:modified xsi:type="dcterms:W3CDTF">2026-06-04T13:02:00Z</dcterms:modified>
</cp:coreProperties>
</file>