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EC1E3D" w14:textId="057D89D2" w:rsidR="001D7141" w:rsidRDefault="000A09DF" w:rsidP="00FC3FD7">
      <w:pPr>
        <w:jc w:val="center"/>
        <w:rPr>
          <w:b/>
          <w:sz w:val="44"/>
          <w:szCs w:val="44"/>
        </w:rPr>
      </w:pPr>
      <w:r>
        <w:rPr>
          <w:b/>
          <w:sz w:val="44"/>
          <w:szCs w:val="44"/>
        </w:rPr>
        <w:t>Year 5 Spring 2 Half Term 2026</w:t>
      </w:r>
      <w:bookmarkStart w:id="0" w:name="_GoBack"/>
      <w:bookmarkEnd w:id="0"/>
    </w:p>
    <w:p w14:paraId="7650DE27" w14:textId="341C82A9" w:rsidR="005F36FF" w:rsidRDefault="005F36FF" w:rsidP="00B0028A">
      <w:pPr>
        <w:jc w:val="center"/>
        <w:rPr>
          <w:b/>
          <w:sz w:val="32"/>
          <w:szCs w:val="32"/>
        </w:rPr>
      </w:pPr>
      <w:r>
        <w:rPr>
          <w:b/>
          <w:sz w:val="32"/>
          <w:szCs w:val="32"/>
        </w:rPr>
        <w:t>Here is an outline of what your child will be learning about this half term!</w:t>
      </w:r>
    </w:p>
    <w:tbl>
      <w:tblPr>
        <w:tblStyle w:val="TableGrid"/>
        <w:tblW w:w="0" w:type="auto"/>
        <w:tblLook w:val="04A0" w:firstRow="1" w:lastRow="0" w:firstColumn="1" w:lastColumn="0" w:noHBand="0" w:noVBand="1"/>
      </w:tblPr>
      <w:tblGrid>
        <w:gridCol w:w="4316"/>
        <w:gridCol w:w="11072"/>
      </w:tblGrid>
      <w:tr w:rsidR="005F36FF" w14:paraId="42A13FC9" w14:textId="77777777" w:rsidTr="00B0028A">
        <w:tc>
          <w:tcPr>
            <w:tcW w:w="4316" w:type="dxa"/>
            <w:tcBorders>
              <w:bottom w:val="single" w:sz="4" w:space="0" w:color="auto"/>
            </w:tcBorders>
          </w:tcPr>
          <w:p w14:paraId="17676FC3" w14:textId="77777777" w:rsidR="005F36FF" w:rsidRPr="005F36FF" w:rsidRDefault="005F36FF" w:rsidP="005F36FF">
            <w:pPr>
              <w:jc w:val="center"/>
              <w:rPr>
                <w:sz w:val="32"/>
                <w:szCs w:val="32"/>
              </w:rPr>
            </w:pPr>
          </w:p>
        </w:tc>
        <w:tc>
          <w:tcPr>
            <w:tcW w:w="11072" w:type="dxa"/>
          </w:tcPr>
          <w:p w14:paraId="76374D66" w14:textId="77777777" w:rsidR="00583A61" w:rsidRPr="005F36FF" w:rsidRDefault="005F36FF" w:rsidP="0075595D">
            <w:pPr>
              <w:jc w:val="center"/>
              <w:rPr>
                <w:sz w:val="32"/>
                <w:szCs w:val="32"/>
              </w:rPr>
            </w:pPr>
            <w:r w:rsidRPr="005F36FF">
              <w:rPr>
                <w:sz w:val="32"/>
                <w:szCs w:val="32"/>
              </w:rPr>
              <w:t xml:space="preserve">Theme: </w:t>
            </w:r>
          </w:p>
        </w:tc>
      </w:tr>
      <w:tr w:rsidR="00583A61" w14:paraId="433393FB" w14:textId="77777777" w:rsidTr="00B0028A">
        <w:tc>
          <w:tcPr>
            <w:tcW w:w="4316" w:type="dxa"/>
            <w:tcBorders>
              <w:bottom w:val="single" w:sz="4" w:space="0" w:color="auto"/>
            </w:tcBorders>
          </w:tcPr>
          <w:p w14:paraId="3F18D411" w14:textId="77777777" w:rsidR="00583A61" w:rsidRDefault="00583A61" w:rsidP="005F36FF">
            <w:pPr>
              <w:jc w:val="center"/>
              <w:rPr>
                <w:sz w:val="32"/>
                <w:szCs w:val="32"/>
              </w:rPr>
            </w:pPr>
            <w:r>
              <w:rPr>
                <w:sz w:val="32"/>
                <w:szCs w:val="32"/>
              </w:rPr>
              <w:t>CURRICULUM DRIVERS</w:t>
            </w:r>
          </w:p>
        </w:tc>
        <w:tc>
          <w:tcPr>
            <w:tcW w:w="11072" w:type="dxa"/>
          </w:tcPr>
          <w:p w14:paraId="368C660B" w14:textId="57EE9293" w:rsidR="00583A61" w:rsidRPr="005F36FF" w:rsidRDefault="00583A61" w:rsidP="00583A61">
            <w:pPr>
              <w:jc w:val="center"/>
              <w:rPr>
                <w:sz w:val="32"/>
                <w:szCs w:val="32"/>
              </w:rPr>
            </w:pPr>
          </w:p>
        </w:tc>
      </w:tr>
      <w:tr w:rsidR="005F36FF" w14:paraId="10C130D2" w14:textId="77777777" w:rsidTr="00B0028A">
        <w:tc>
          <w:tcPr>
            <w:tcW w:w="4316" w:type="dxa"/>
            <w:tcBorders>
              <w:bottom w:val="single" w:sz="4" w:space="0" w:color="auto"/>
            </w:tcBorders>
            <w:shd w:val="clear" w:color="auto" w:fill="FFFF00"/>
          </w:tcPr>
          <w:p w14:paraId="2CC0D1D0" w14:textId="77777777" w:rsidR="005F36FF" w:rsidRPr="005F36FF" w:rsidRDefault="005F36FF" w:rsidP="005F36FF">
            <w:pPr>
              <w:jc w:val="center"/>
              <w:rPr>
                <w:sz w:val="32"/>
                <w:szCs w:val="32"/>
              </w:rPr>
            </w:pPr>
            <w:r w:rsidRPr="005F36FF">
              <w:rPr>
                <w:sz w:val="32"/>
                <w:szCs w:val="32"/>
              </w:rPr>
              <w:t>English</w:t>
            </w:r>
          </w:p>
        </w:tc>
        <w:tc>
          <w:tcPr>
            <w:tcW w:w="11072" w:type="dxa"/>
          </w:tcPr>
          <w:p w14:paraId="6AD1E168" w14:textId="35D8E91E" w:rsidR="005F36FF" w:rsidRPr="00E36C05" w:rsidRDefault="00B16572" w:rsidP="004D70C0">
            <w:pPr>
              <w:autoSpaceDE w:val="0"/>
              <w:autoSpaceDN w:val="0"/>
              <w:adjustRightInd w:val="0"/>
              <w:rPr>
                <w:sz w:val="28"/>
                <w:szCs w:val="28"/>
              </w:rPr>
            </w:pPr>
            <w:r>
              <w:rPr>
                <w:color w:val="000000"/>
                <w:sz w:val="27"/>
                <w:szCs w:val="27"/>
              </w:rPr>
              <w:t xml:space="preserve">In English we will be studying </w:t>
            </w:r>
            <w:r w:rsidR="004D70C0">
              <w:rPr>
                <w:color w:val="000000"/>
                <w:sz w:val="27"/>
                <w:szCs w:val="27"/>
              </w:rPr>
              <w:t xml:space="preserve">‘The Lizzie and Belle Mysteries, Drama and Danger’ by </w:t>
            </w:r>
            <w:proofErr w:type="spellStart"/>
            <w:r w:rsidR="004D70C0">
              <w:rPr>
                <w:color w:val="000000"/>
                <w:sz w:val="27"/>
                <w:szCs w:val="27"/>
              </w:rPr>
              <w:t>J.</w:t>
            </w:r>
            <w:proofErr w:type="gramStart"/>
            <w:r w:rsidR="004D70C0">
              <w:rPr>
                <w:color w:val="000000"/>
                <w:sz w:val="27"/>
                <w:szCs w:val="27"/>
              </w:rPr>
              <w:t>T.Williams</w:t>
            </w:r>
            <w:proofErr w:type="spellEnd"/>
            <w:proofErr w:type="gramEnd"/>
            <w:r w:rsidR="004D70C0">
              <w:rPr>
                <w:color w:val="000000"/>
                <w:sz w:val="27"/>
                <w:szCs w:val="27"/>
              </w:rPr>
              <w:t xml:space="preserve">.  This is an excellent book set in 1777 England.  The main character’s father is a former enslaved man, who went on to be a renowned composer and abolitionist. This book is full on intrigue with lots of twists and turns.  As well as developing our narrative skills, we will be introduced to formal, Georgian vocabulary and a whole new style of writing. </w:t>
            </w:r>
          </w:p>
        </w:tc>
      </w:tr>
      <w:tr w:rsidR="00B0028A" w14:paraId="58D6EE05" w14:textId="77777777" w:rsidTr="00B0028A">
        <w:tc>
          <w:tcPr>
            <w:tcW w:w="4316" w:type="dxa"/>
            <w:tcBorders>
              <w:bottom w:val="single" w:sz="4" w:space="0" w:color="auto"/>
            </w:tcBorders>
            <w:shd w:val="clear" w:color="auto" w:fill="00B0F0"/>
          </w:tcPr>
          <w:p w14:paraId="5E7A9A44" w14:textId="77777777" w:rsidR="00B0028A" w:rsidRPr="005F36FF" w:rsidRDefault="00B0028A" w:rsidP="00B0028A">
            <w:pPr>
              <w:jc w:val="center"/>
              <w:rPr>
                <w:sz w:val="32"/>
                <w:szCs w:val="32"/>
              </w:rPr>
            </w:pPr>
            <w:r>
              <w:rPr>
                <w:sz w:val="32"/>
                <w:szCs w:val="32"/>
              </w:rPr>
              <w:t>Mathematics</w:t>
            </w:r>
          </w:p>
        </w:tc>
        <w:tc>
          <w:tcPr>
            <w:tcW w:w="11072" w:type="dxa"/>
          </w:tcPr>
          <w:p w14:paraId="03907B4D" w14:textId="47567911" w:rsidR="00B0028A" w:rsidRPr="00C752D4" w:rsidRDefault="004D70C0" w:rsidP="001B7154">
            <w:pPr>
              <w:rPr>
                <w:sz w:val="28"/>
                <w:szCs w:val="28"/>
              </w:rPr>
            </w:pPr>
            <w:r>
              <w:rPr>
                <w:sz w:val="28"/>
                <w:szCs w:val="28"/>
              </w:rPr>
              <w:t>This half term we shall be building on our fractions knowledge, decimals and percentages</w:t>
            </w:r>
            <w:r w:rsidR="00EC4892">
              <w:rPr>
                <w:sz w:val="28"/>
                <w:szCs w:val="28"/>
              </w:rPr>
              <w:t>.</w:t>
            </w:r>
            <w:r>
              <w:rPr>
                <w:sz w:val="28"/>
                <w:szCs w:val="28"/>
              </w:rPr>
              <w:t xml:space="preserve"> We will be appreciating how our secure times tables knowledge helps understand all these other mathematical concepts. </w:t>
            </w:r>
          </w:p>
        </w:tc>
      </w:tr>
      <w:tr w:rsidR="00B0028A" w14:paraId="0725461C" w14:textId="77777777" w:rsidTr="00B0028A">
        <w:tc>
          <w:tcPr>
            <w:tcW w:w="4316" w:type="dxa"/>
            <w:tcBorders>
              <w:bottom w:val="single" w:sz="4" w:space="0" w:color="auto"/>
            </w:tcBorders>
            <w:shd w:val="clear" w:color="auto" w:fill="FF0000"/>
          </w:tcPr>
          <w:p w14:paraId="487626BC" w14:textId="77777777" w:rsidR="00B0028A" w:rsidRPr="005F36FF" w:rsidRDefault="00B0028A" w:rsidP="00B0028A">
            <w:pPr>
              <w:jc w:val="center"/>
              <w:rPr>
                <w:sz w:val="32"/>
                <w:szCs w:val="32"/>
              </w:rPr>
            </w:pPr>
            <w:r>
              <w:rPr>
                <w:sz w:val="32"/>
                <w:szCs w:val="32"/>
              </w:rPr>
              <w:t>Science</w:t>
            </w:r>
          </w:p>
        </w:tc>
        <w:tc>
          <w:tcPr>
            <w:tcW w:w="11072" w:type="dxa"/>
          </w:tcPr>
          <w:p w14:paraId="77B8C9DE" w14:textId="69B13B2D" w:rsidR="00B0028A" w:rsidRPr="00003150" w:rsidRDefault="00B0028A" w:rsidP="00EC4892">
            <w:pPr>
              <w:jc w:val="center"/>
              <w:rPr>
                <w:sz w:val="28"/>
                <w:szCs w:val="28"/>
              </w:rPr>
            </w:pPr>
            <w:r>
              <w:rPr>
                <w:sz w:val="28"/>
                <w:szCs w:val="28"/>
              </w:rPr>
              <w:t>This half term we will</w:t>
            </w:r>
            <w:r w:rsidR="004D70C0">
              <w:rPr>
                <w:sz w:val="28"/>
                <w:szCs w:val="28"/>
              </w:rPr>
              <w:t xml:space="preserve"> continue to</w:t>
            </w:r>
            <w:r>
              <w:rPr>
                <w:sz w:val="28"/>
                <w:szCs w:val="28"/>
              </w:rPr>
              <w:t xml:space="preserve"> l</w:t>
            </w:r>
            <w:r w:rsidR="00EC4892">
              <w:rPr>
                <w:sz w:val="28"/>
                <w:szCs w:val="28"/>
              </w:rPr>
              <w:t>earn all about properties and changes of materials.</w:t>
            </w:r>
            <w:r>
              <w:rPr>
                <w:sz w:val="28"/>
                <w:szCs w:val="28"/>
              </w:rPr>
              <w:t xml:space="preserve"> We will learn about </w:t>
            </w:r>
            <w:r w:rsidR="00EC4892">
              <w:rPr>
                <w:sz w:val="28"/>
                <w:szCs w:val="28"/>
              </w:rPr>
              <w:t>reversible changes, conductors, insulators, filtering, solubility, and how materials respond to magnets.  We will carry out different experimen</w:t>
            </w:r>
            <w:r w:rsidR="00460DE0">
              <w:rPr>
                <w:sz w:val="28"/>
                <w:szCs w:val="28"/>
              </w:rPr>
              <w:t xml:space="preserve">ts, </w:t>
            </w:r>
            <w:r w:rsidR="00EC4892">
              <w:rPr>
                <w:sz w:val="28"/>
                <w:szCs w:val="28"/>
              </w:rPr>
              <w:t xml:space="preserve">continue to ensure </w:t>
            </w:r>
            <w:r w:rsidR="00460DE0">
              <w:rPr>
                <w:sz w:val="28"/>
                <w:szCs w:val="28"/>
              </w:rPr>
              <w:t>fair testing and accurate recordings.</w:t>
            </w:r>
          </w:p>
        </w:tc>
      </w:tr>
      <w:tr w:rsidR="00B0028A" w14:paraId="7BA6BC9B" w14:textId="77777777" w:rsidTr="00B0028A">
        <w:tc>
          <w:tcPr>
            <w:tcW w:w="4316" w:type="dxa"/>
            <w:tcBorders>
              <w:bottom w:val="single" w:sz="4" w:space="0" w:color="auto"/>
            </w:tcBorders>
            <w:shd w:val="clear" w:color="auto" w:fill="FFC000"/>
          </w:tcPr>
          <w:p w14:paraId="3BFF4869" w14:textId="5B86A0AA" w:rsidR="00B0028A" w:rsidRDefault="004D70C0" w:rsidP="00B0028A">
            <w:pPr>
              <w:jc w:val="center"/>
              <w:rPr>
                <w:sz w:val="32"/>
                <w:szCs w:val="32"/>
              </w:rPr>
            </w:pPr>
            <w:r>
              <w:rPr>
                <w:sz w:val="32"/>
                <w:szCs w:val="32"/>
              </w:rPr>
              <w:t>Geography</w:t>
            </w:r>
          </w:p>
        </w:tc>
        <w:tc>
          <w:tcPr>
            <w:tcW w:w="11072" w:type="dxa"/>
          </w:tcPr>
          <w:p w14:paraId="4B89AC60" w14:textId="2B495F23" w:rsidR="00B0028A" w:rsidRPr="00003150" w:rsidRDefault="00941657" w:rsidP="004D70C0">
            <w:pPr>
              <w:jc w:val="center"/>
              <w:rPr>
                <w:sz w:val="28"/>
                <w:szCs w:val="28"/>
              </w:rPr>
            </w:pPr>
            <w:r>
              <w:rPr>
                <w:sz w:val="28"/>
                <w:szCs w:val="28"/>
              </w:rPr>
              <w:t>This half term we will be lea</w:t>
            </w:r>
            <w:r w:rsidR="00460DE0">
              <w:rPr>
                <w:sz w:val="28"/>
                <w:szCs w:val="28"/>
              </w:rPr>
              <w:t>rning all</w:t>
            </w:r>
            <w:r w:rsidR="004D70C0">
              <w:rPr>
                <w:sz w:val="28"/>
                <w:szCs w:val="28"/>
              </w:rPr>
              <w:t xml:space="preserve"> about deserts</w:t>
            </w:r>
            <w:r w:rsidR="000A09DF">
              <w:rPr>
                <w:sz w:val="28"/>
                <w:szCs w:val="28"/>
              </w:rPr>
              <w:t xml:space="preserve"> and how they are formed.  We will be studying what minerals are found in these regions and how humans have managed to create settlements in them. </w:t>
            </w:r>
          </w:p>
        </w:tc>
      </w:tr>
      <w:tr w:rsidR="00B0028A" w14:paraId="7F18D975" w14:textId="77777777" w:rsidTr="00B0028A">
        <w:tc>
          <w:tcPr>
            <w:tcW w:w="4316" w:type="dxa"/>
            <w:tcBorders>
              <w:bottom w:val="single" w:sz="4" w:space="0" w:color="auto"/>
            </w:tcBorders>
            <w:shd w:val="clear" w:color="auto" w:fill="984806" w:themeFill="accent6" w:themeFillShade="80"/>
          </w:tcPr>
          <w:p w14:paraId="469E8F6D" w14:textId="77777777" w:rsidR="00B0028A" w:rsidRPr="005F36FF" w:rsidRDefault="00B0028A" w:rsidP="00B0028A">
            <w:pPr>
              <w:jc w:val="center"/>
              <w:rPr>
                <w:sz w:val="32"/>
                <w:szCs w:val="32"/>
              </w:rPr>
            </w:pPr>
            <w:r>
              <w:rPr>
                <w:sz w:val="32"/>
                <w:szCs w:val="32"/>
              </w:rPr>
              <w:t>Computing</w:t>
            </w:r>
          </w:p>
        </w:tc>
        <w:tc>
          <w:tcPr>
            <w:tcW w:w="11072" w:type="dxa"/>
          </w:tcPr>
          <w:p w14:paraId="4BF13205" w14:textId="3AE62009" w:rsidR="00B0028A" w:rsidRPr="00003150" w:rsidRDefault="00941657" w:rsidP="00B0028A">
            <w:pPr>
              <w:jc w:val="center"/>
              <w:rPr>
                <w:sz w:val="28"/>
                <w:szCs w:val="28"/>
              </w:rPr>
            </w:pPr>
            <w:r>
              <w:rPr>
                <w:sz w:val="28"/>
                <w:szCs w:val="28"/>
              </w:rPr>
              <w:t xml:space="preserve">In computing our focus is ‘systems and searching.’ We will learn how </w:t>
            </w:r>
            <w:r w:rsidR="004D70C0">
              <w:rPr>
                <w:sz w:val="28"/>
                <w:szCs w:val="28"/>
              </w:rPr>
              <w:t>informatio</w:t>
            </w:r>
            <w:r>
              <w:rPr>
                <w:sz w:val="28"/>
                <w:szCs w:val="28"/>
              </w:rPr>
              <w:t>n is transferred between systems and devices.</w:t>
            </w:r>
          </w:p>
        </w:tc>
      </w:tr>
      <w:tr w:rsidR="00B0028A" w14:paraId="0DBE58D6" w14:textId="77777777" w:rsidTr="00B0028A">
        <w:tc>
          <w:tcPr>
            <w:tcW w:w="4316" w:type="dxa"/>
            <w:tcBorders>
              <w:bottom w:val="single" w:sz="4" w:space="0" w:color="auto"/>
            </w:tcBorders>
            <w:shd w:val="clear" w:color="auto" w:fill="92D050"/>
          </w:tcPr>
          <w:p w14:paraId="775B5011" w14:textId="08599FAD" w:rsidR="00B0028A" w:rsidRPr="005F36FF" w:rsidRDefault="00B0028A" w:rsidP="00B0028A">
            <w:pPr>
              <w:jc w:val="center"/>
              <w:rPr>
                <w:sz w:val="32"/>
                <w:szCs w:val="32"/>
              </w:rPr>
            </w:pPr>
            <w:r>
              <w:rPr>
                <w:sz w:val="32"/>
                <w:szCs w:val="32"/>
              </w:rPr>
              <w:t>French</w:t>
            </w:r>
          </w:p>
        </w:tc>
        <w:tc>
          <w:tcPr>
            <w:tcW w:w="11072" w:type="dxa"/>
          </w:tcPr>
          <w:p w14:paraId="051B920B" w14:textId="5D4B28D5" w:rsidR="00B0028A" w:rsidRPr="00003150" w:rsidRDefault="00941657" w:rsidP="00B0028A">
            <w:pPr>
              <w:jc w:val="center"/>
              <w:rPr>
                <w:sz w:val="28"/>
                <w:szCs w:val="28"/>
              </w:rPr>
            </w:pPr>
            <w:r>
              <w:rPr>
                <w:sz w:val="28"/>
                <w:szCs w:val="28"/>
              </w:rPr>
              <w:t>We wil</w:t>
            </w:r>
            <w:r w:rsidR="00460DE0">
              <w:rPr>
                <w:sz w:val="28"/>
                <w:szCs w:val="28"/>
              </w:rPr>
              <w:t>l be learning all about the days of the week, months of the year and how to say when our birthdays are,</w:t>
            </w:r>
            <w:r>
              <w:rPr>
                <w:sz w:val="28"/>
                <w:szCs w:val="28"/>
              </w:rPr>
              <w:t xml:space="preserve"> in French.  We will add this to our conversation and also learn how to write about the things we do and do not have.</w:t>
            </w:r>
          </w:p>
        </w:tc>
      </w:tr>
      <w:tr w:rsidR="00B0028A" w14:paraId="2D02382C" w14:textId="77777777" w:rsidTr="00B0028A">
        <w:tc>
          <w:tcPr>
            <w:tcW w:w="4316" w:type="dxa"/>
            <w:tcBorders>
              <w:bottom w:val="single" w:sz="4" w:space="0" w:color="auto"/>
            </w:tcBorders>
            <w:shd w:val="clear" w:color="auto" w:fill="FF66CC"/>
          </w:tcPr>
          <w:p w14:paraId="5A62BCFE" w14:textId="77777777" w:rsidR="00B0028A" w:rsidRPr="005F36FF" w:rsidRDefault="00B0028A" w:rsidP="00B0028A">
            <w:pPr>
              <w:jc w:val="center"/>
              <w:rPr>
                <w:sz w:val="32"/>
                <w:szCs w:val="32"/>
              </w:rPr>
            </w:pPr>
            <w:r>
              <w:rPr>
                <w:sz w:val="32"/>
                <w:szCs w:val="32"/>
              </w:rPr>
              <w:t>RE</w:t>
            </w:r>
          </w:p>
        </w:tc>
        <w:tc>
          <w:tcPr>
            <w:tcW w:w="11072" w:type="dxa"/>
          </w:tcPr>
          <w:p w14:paraId="18F93F68" w14:textId="68D741D7" w:rsidR="00B0028A" w:rsidRPr="00003150" w:rsidRDefault="00460DE0" w:rsidP="00B0028A">
            <w:pPr>
              <w:jc w:val="center"/>
              <w:rPr>
                <w:sz w:val="28"/>
                <w:szCs w:val="28"/>
              </w:rPr>
            </w:pPr>
            <w:r>
              <w:rPr>
                <w:sz w:val="28"/>
                <w:szCs w:val="28"/>
              </w:rPr>
              <w:t>This half te</w:t>
            </w:r>
            <w:r w:rsidR="000A09DF">
              <w:rPr>
                <w:sz w:val="28"/>
                <w:szCs w:val="28"/>
              </w:rPr>
              <w:t>rm we will be studying Christianity, the Easter Story and how do Christians mean by a miracle?</w:t>
            </w:r>
          </w:p>
        </w:tc>
      </w:tr>
      <w:tr w:rsidR="00B0028A" w14:paraId="08977922" w14:textId="77777777" w:rsidTr="00B0028A">
        <w:tc>
          <w:tcPr>
            <w:tcW w:w="4316" w:type="dxa"/>
            <w:tcBorders>
              <w:bottom w:val="single" w:sz="4" w:space="0" w:color="auto"/>
            </w:tcBorders>
            <w:shd w:val="clear" w:color="auto" w:fill="00CCFF"/>
          </w:tcPr>
          <w:p w14:paraId="4931BD16" w14:textId="77777777" w:rsidR="00B0028A" w:rsidRPr="005F36FF" w:rsidRDefault="00B0028A" w:rsidP="00B0028A">
            <w:pPr>
              <w:jc w:val="center"/>
              <w:rPr>
                <w:sz w:val="32"/>
                <w:szCs w:val="32"/>
              </w:rPr>
            </w:pPr>
            <w:r>
              <w:rPr>
                <w:sz w:val="32"/>
                <w:szCs w:val="32"/>
              </w:rPr>
              <w:t>PE</w:t>
            </w:r>
          </w:p>
        </w:tc>
        <w:tc>
          <w:tcPr>
            <w:tcW w:w="11072" w:type="dxa"/>
          </w:tcPr>
          <w:p w14:paraId="142FCB50" w14:textId="6DB16328" w:rsidR="00B0028A" w:rsidRPr="00003150" w:rsidRDefault="00941657" w:rsidP="00B0028A">
            <w:pPr>
              <w:jc w:val="center"/>
              <w:rPr>
                <w:sz w:val="28"/>
                <w:szCs w:val="28"/>
              </w:rPr>
            </w:pPr>
            <w:r>
              <w:rPr>
                <w:sz w:val="28"/>
                <w:szCs w:val="28"/>
              </w:rPr>
              <w:t xml:space="preserve">In P.E will be </w:t>
            </w:r>
            <w:r w:rsidR="000A09DF">
              <w:rPr>
                <w:sz w:val="28"/>
                <w:szCs w:val="28"/>
              </w:rPr>
              <w:t xml:space="preserve">developing our netball </w:t>
            </w:r>
            <w:r w:rsidR="00460DE0">
              <w:rPr>
                <w:sz w:val="28"/>
                <w:szCs w:val="28"/>
              </w:rPr>
              <w:t>skills.</w:t>
            </w:r>
          </w:p>
        </w:tc>
      </w:tr>
      <w:tr w:rsidR="00B0028A" w14:paraId="5D2C5340" w14:textId="77777777" w:rsidTr="00B0028A">
        <w:tc>
          <w:tcPr>
            <w:tcW w:w="4316" w:type="dxa"/>
            <w:shd w:val="clear" w:color="auto" w:fill="D6E3BC" w:themeFill="accent3" w:themeFillTint="66"/>
          </w:tcPr>
          <w:p w14:paraId="360EC240" w14:textId="77777777" w:rsidR="00B0028A" w:rsidRDefault="00B0028A" w:rsidP="00B0028A">
            <w:pPr>
              <w:jc w:val="center"/>
              <w:rPr>
                <w:sz w:val="32"/>
                <w:szCs w:val="32"/>
              </w:rPr>
            </w:pPr>
            <w:r>
              <w:rPr>
                <w:sz w:val="32"/>
                <w:szCs w:val="32"/>
              </w:rPr>
              <w:lastRenderedPageBreak/>
              <w:t>PSHE</w:t>
            </w:r>
          </w:p>
        </w:tc>
        <w:tc>
          <w:tcPr>
            <w:tcW w:w="11072" w:type="dxa"/>
          </w:tcPr>
          <w:p w14:paraId="6F3EF43A" w14:textId="5E52F9CC" w:rsidR="00B0028A" w:rsidRPr="00003150" w:rsidRDefault="00B0028A" w:rsidP="00B0028A">
            <w:pPr>
              <w:rPr>
                <w:sz w:val="28"/>
                <w:szCs w:val="28"/>
              </w:rPr>
            </w:pPr>
            <w:r>
              <w:rPr>
                <w:sz w:val="28"/>
                <w:szCs w:val="28"/>
              </w:rPr>
              <w:t xml:space="preserve">WE want to ensure that we develop healthy wellbeing habits.  </w:t>
            </w:r>
            <w:r w:rsidRPr="00003150">
              <w:rPr>
                <w:sz w:val="28"/>
                <w:szCs w:val="28"/>
              </w:rPr>
              <w:t xml:space="preserve">We will be looking at </w:t>
            </w:r>
            <w:r>
              <w:rPr>
                <w:sz w:val="28"/>
                <w:szCs w:val="28"/>
              </w:rPr>
              <w:t>feelings and emotions, healthy relationships and valuing differences amongst ourselves and other people.</w:t>
            </w:r>
          </w:p>
        </w:tc>
      </w:tr>
      <w:tr w:rsidR="00B0028A" w14:paraId="024F207F" w14:textId="77777777" w:rsidTr="00B0028A">
        <w:tc>
          <w:tcPr>
            <w:tcW w:w="4316" w:type="dxa"/>
            <w:shd w:val="clear" w:color="auto" w:fill="B2A1C7" w:themeFill="accent4" w:themeFillTint="99"/>
          </w:tcPr>
          <w:p w14:paraId="08829399" w14:textId="77777777" w:rsidR="00B0028A" w:rsidRDefault="00B0028A" w:rsidP="00B0028A">
            <w:pPr>
              <w:jc w:val="center"/>
              <w:rPr>
                <w:sz w:val="32"/>
                <w:szCs w:val="32"/>
              </w:rPr>
            </w:pPr>
            <w:r>
              <w:rPr>
                <w:sz w:val="32"/>
                <w:szCs w:val="32"/>
              </w:rPr>
              <w:t>Music</w:t>
            </w:r>
          </w:p>
        </w:tc>
        <w:tc>
          <w:tcPr>
            <w:tcW w:w="11072" w:type="dxa"/>
          </w:tcPr>
          <w:p w14:paraId="146503CA" w14:textId="2B998A30" w:rsidR="00B0028A" w:rsidRPr="00003150" w:rsidRDefault="00460DE0" w:rsidP="00B0028A">
            <w:pPr>
              <w:jc w:val="center"/>
              <w:rPr>
                <w:sz w:val="28"/>
                <w:szCs w:val="28"/>
              </w:rPr>
            </w:pPr>
            <w:r>
              <w:rPr>
                <w:sz w:val="28"/>
                <w:szCs w:val="28"/>
              </w:rPr>
              <w:t>This whole term we will have a lesson a week with Mr Guitars.</w:t>
            </w:r>
          </w:p>
        </w:tc>
      </w:tr>
      <w:tr w:rsidR="00B0028A" w14:paraId="4FD41472" w14:textId="77777777" w:rsidTr="00B0028A">
        <w:tc>
          <w:tcPr>
            <w:tcW w:w="4316" w:type="dxa"/>
            <w:shd w:val="clear" w:color="auto" w:fill="FFC000"/>
          </w:tcPr>
          <w:p w14:paraId="0D860B78" w14:textId="113586B8" w:rsidR="00B0028A" w:rsidRDefault="00941657" w:rsidP="00B0028A">
            <w:pPr>
              <w:jc w:val="center"/>
              <w:rPr>
                <w:sz w:val="32"/>
                <w:szCs w:val="32"/>
              </w:rPr>
            </w:pPr>
            <w:r>
              <w:rPr>
                <w:sz w:val="32"/>
                <w:szCs w:val="32"/>
              </w:rPr>
              <w:t>ART</w:t>
            </w:r>
          </w:p>
        </w:tc>
        <w:tc>
          <w:tcPr>
            <w:tcW w:w="11072" w:type="dxa"/>
          </w:tcPr>
          <w:p w14:paraId="6A72C3F2" w14:textId="1F44A0FA" w:rsidR="00B0028A" w:rsidRDefault="00460DE0" w:rsidP="00B0028A">
            <w:pPr>
              <w:jc w:val="center"/>
              <w:rPr>
                <w:sz w:val="28"/>
                <w:szCs w:val="28"/>
              </w:rPr>
            </w:pPr>
            <w:r>
              <w:rPr>
                <w:sz w:val="28"/>
                <w:szCs w:val="28"/>
              </w:rPr>
              <w:t xml:space="preserve">This half term we are </w:t>
            </w:r>
            <w:r w:rsidR="000A09DF">
              <w:rPr>
                <w:sz w:val="28"/>
                <w:szCs w:val="28"/>
              </w:rPr>
              <w:t xml:space="preserve">looking installation art and the work of </w:t>
            </w:r>
            <w:proofErr w:type="spellStart"/>
            <w:r w:rsidR="000A09DF">
              <w:rPr>
                <w:sz w:val="28"/>
                <w:szCs w:val="28"/>
              </w:rPr>
              <w:t>Cai</w:t>
            </w:r>
            <w:proofErr w:type="spellEnd"/>
            <w:r w:rsidR="000A09DF">
              <w:rPr>
                <w:sz w:val="28"/>
                <w:szCs w:val="28"/>
              </w:rPr>
              <w:t xml:space="preserve"> </w:t>
            </w:r>
            <w:proofErr w:type="spellStart"/>
            <w:r w:rsidR="000A09DF">
              <w:rPr>
                <w:sz w:val="28"/>
                <w:szCs w:val="28"/>
              </w:rPr>
              <w:t>Guo</w:t>
            </w:r>
            <w:proofErr w:type="spellEnd"/>
            <w:r w:rsidR="000A09DF">
              <w:rPr>
                <w:sz w:val="28"/>
                <w:szCs w:val="28"/>
              </w:rPr>
              <w:t xml:space="preserve"> – </w:t>
            </w:r>
            <w:proofErr w:type="spellStart"/>
            <w:r w:rsidR="000A09DF">
              <w:rPr>
                <w:sz w:val="28"/>
                <w:szCs w:val="28"/>
              </w:rPr>
              <w:t>Quiang</w:t>
            </w:r>
            <w:proofErr w:type="spellEnd"/>
            <w:r w:rsidR="000A09DF">
              <w:rPr>
                <w:sz w:val="28"/>
                <w:szCs w:val="28"/>
              </w:rPr>
              <w:t>.</w:t>
            </w:r>
          </w:p>
        </w:tc>
      </w:tr>
    </w:tbl>
    <w:p w14:paraId="309E5FE2" w14:textId="2F7A9A30" w:rsidR="005F36FF" w:rsidRPr="005F36FF" w:rsidRDefault="005F36FF" w:rsidP="00E556EA">
      <w:pPr>
        <w:rPr>
          <w:b/>
          <w:sz w:val="32"/>
          <w:szCs w:val="32"/>
        </w:rPr>
      </w:pPr>
    </w:p>
    <w:sectPr w:rsidR="005F36FF" w:rsidRPr="005F36FF" w:rsidSect="005F36FF">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6FF"/>
    <w:rsid w:val="00003150"/>
    <w:rsid w:val="00056445"/>
    <w:rsid w:val="00073130"/>
    <w:rsid w:val="000A09DF"/>
    <w:rsid w:val="000B7DA5"/>
    <w:rsid w:val="00130E01"/>
    <w:rsid w:val="0013431E"/>
    <w:rsid w:val="001533C2"/>
    <w:rsid w:val="00153948"/>
    <w:rsid w:val="001B7154"/>
    <w:rsid w:val="001D7141"/>
    <w:rsid w:val="00306823"/>
    <w:rsid w:val="00316995"/>
    <w:rsid w:val="00376E5B"/>
    <w:rsid w:val="003829CF"/>
    <w:rsid w:val="00417759"/>
    <w:rsid w:val="00460DE0"/>
    <w:rsid w:val="00472730"/>
    <w:rsid w:val="00493F19"/>
    <w:rsid w:val="00497FE2"/>
    <w:rsid w:val="004D70C0"/>
    <w:rsid w:val="00583A61"/>
    <w:rsid w:val="005F36FF"/>
    <w:rsid w:val="006C4B0D"/>
    <w:rsid w:val="0075595D"/>
    <w:rsid w:val="00787426"/>
    <w:rsid w:val="007A4C74"/>
    <w:rsid w:val="007C5FBC"/>
    <w:rsid w:val="0093090E"/>
    <w:rsid w:val="0093091F"/>
    <w:rsid w:val="00941657"/>
    <w:rsid w:val="009515CB"/>
    <w:rsid w:val="00A21E34"/>
    <w:rsid w:val="00A348F7"/>
    <w:rsid w:val="00AE44F5"/>
    <w:rsid w:val="00B0028A"/>
    <w:rsid w:val="00B16572"/>
    <w:rsid w:val="00B33D1E"/>
    <w:rsid w:val="00C125A1"/>
    <w:rsid w:val="00C752D4"/>
    <w:rsid w:val="00C87683"/>
    <w:rsid w:val="00C94BFA"/>
    <w:rsid w:val="00CC5D66"/>
    <w:rsid w:val="00D2518E"/>
    <w:rsid w:val="00D44805"/>
    <w:rsid w:val="00D63F02"/>
    <w:rsid w:val="00D763B7"/>
    <w:rsid w:val="00E30BF7"/>
    <w:rsid w:val="00E36C05"/>
    <w:rsid w:val="00E556EA"/>
    <w:rsid w:val="00EA337B"/>
    <w:rsid w:val="00EC0B74"/>
    <w:rsid w:val="00EC4892"/>
    <w:rsid w:val="00F2253C"/>
    <w:rsid w:val="00F251A0"/>
    <w:rsid w:val="00F62CD1"/>
    <w:rsid w:val="00FC3FD7"/>
    <w:rsid w:val="00FE06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F0186"/>
  <w15:docId w15:val="{514E27FE-8390-49AB-89E9-A8FC419A9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F36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394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333</Words>
  <Characters>1903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Teacher</cp:lastModifiedBy>
  <cp:revision>2</cp:revision>
  <dcterms:created xsi:type="dcterms:W3CDTF">2026-03-04T14:38:00Z</dcterms:created>
  <dcterms:modified xsi:type="dcterms:W3CDTF">2026-03-04T14:38:00Z</dcterms:modified>
</cp:coreProperties>
</file>