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3C" w:rsidRDefault="005A1FB0" w:rsidP="00B22493">
      <w:pPr>
        <w:rPr>
          <w:b/>
          <w:sz w:val="32"/>
          <w:szCs w:val="32"/>
        </w:rPr>
      </w:pPr>
      <w:r w:rsidRPr="00CF7391"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4F7ACE" wp14:editId="4C272D84">
            <wp:simplePos x="0" y="0"/>
            <wp:positionH relativeFrom="column">
              <wp:posOffset>7952740</wp:posOffset>
            </wp:positionH>
            <wp:positionV relativeFrom="paragraph">
              <wp:posOffset>31750</wp:posOffset>
            </wp:positionV>
            <wp:extent cx="839470" cy="839470"/>
            <wp:effectExtent l="0" t="0" r="0" b="0"/>
            <wp:wrapTight wrapText="bothSides">
              <wp:wrapPolygon edited="0">
                <wp:start x="0" y="0"/>
                <wp:lineTo x="0" y="21077"/>
                <wp:lineTo x="21077" y="21077"/>
                <wp:lineTo x="210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93">
        <w:rPr>
          <w:b/>
          <w:sz w:val="32"/>
          <w:szCs w:val="32"/>
        </w:rPr>
        <w:t xml:space="preserve">                                          </w:t>
      </w:r>
    </w:p>
    <w:p w:rsidR="00EF09C2" w:rsidRPr="00E00D3F" w:rsidRDefault="001C749C" w:rsidP="00841FED">
      <w:pPr>
        <w:rPr>
          <w:sz w:val="40"/>
          <w:szCs w:val="40"/>
        </w:rPr>
      </w:pPr>
      <w:r w:rsidRPr="00EB78BD">
        <w:rPr>
          <w:b/>
          <w:sz w:val="32"/>
          <w:szCs w:val="32"/>
        </w:rPr>
        <w:t xml:space="preserve">Year 2                        </w:t>
      </w:r>
      <w:r w:rsidR="00204781">
        <w:rPr>
          <w:b/>
          <w:sz w:val="32"/>
          <w:szCs w:val="32"/>
        </w:rPr>
        <w:t>SUMMER 1</w:t>
      </w:r>
      <w:r w:rsidR="0018223E">
        <w:rPr>
          <w:b/>
          <w:sz w:val="32"/>
          <w:szCs w:val="32"/>
        </w:rPr>
        <w:t xml:space="preserve"> </w:t>
      </w:r>
      <w:r w:rsidR="006653D0" w:rsidRPr="00EB78BD">
        <w:rPr>
          <w:b/>
          <w:sz w:val="32"/>
          <w:szCs w:val="32"/>
        </w:rPr>
        <w:t>Half Term</w:t>
      </w:r>
      <w:r w:rsidR="00023B2E">
        <w:rPr>
          <w:b/>
          <w:sz w:val="32"/>
          <w:szCs w:val="32"/>
        </w:rPr>
        <w:t xml:space="preserve"> 2026</w:t>
      </w:r>
    </w:p>
    <w:p w:rsidR="00E00D3F" w:rsidRDefault="00FA78DE" w:rsidP="00B22493">
      <w:pPr>
        <w:rPr>
          <w:sz w:val="24"/>
          <w:szCs w:val="24"/>
        </w:rPr>
      </w:pPr>
      <w:r>
        <w:rPr>
          <w:sz w:val="24"/>
          <w:szCs w:val="24"/>
        </w:rPr>
        <w:t>Our Christian</w:t>
      </w:r>
      <w:r w:rsidR="00D617D9">
        <w:rPr>
          <w:sz w:val="24"/>
          <w:szCs w:val="24"/>
        </w:rPr>
        <w:t xml:space="preserve"> Value this half term is</w:t>
      </w:r>
      <w:r w:rsidR="003328F2">
        <w:rPr>
          <w:sz w:val="24"/>
          <w:szCs w:val="24"/>
        </w:rPr>
        <w:t xml:space="preserve">: </w:t>
      </w:r>
      <w:r w:rsidR="007340BA">
        <w:rPr>
          <w:sz w:val="24"/>
          <w:szCs w:val="24"/>
        </w:rPr>
        <w:t>PERSEVERANCE</w:t>
      </w:r>
      <w:r w:rsidR="00204781">
        <w:rPr>
          <w:sz w:val="24"/>
          <w:szCs w:val="24"/>
        </w:rPr>
        <w:t xml:space="preserve">   </w:t>
      </w:r>
      <w:r w:rsidR="00C05F35">
        <w:rPr>
          <w:sz w:val="24"/>
          <w:szCs w:val="24"/>
        </w:rPr>
        <w:t xml:space="preserve">UNICEF RIGHT: </w:t>
      </w:r>
      <w:r w:rsidR="00D617D9">
        <w:rPr>
          <w:sz w:val="24"/>
          <w:szCs w:val="24"/>
        </w:rPr>
        <w:t xml:space="preserve">Article </w:t>
      </w:r>
      <w:r w:rsidR="0018223E">
        <w:rPr>
          <w:sz w:val="24"/>
          <w:szCs w:val="24"/>
        </w:rPr>
        <w:t xml:space="preserve">8: </w:t>
      </w:r>
      <w:r w:rsidR="005E5CC0">
        <w:rPr>
          <w:sz w:val="24"/>
          <w:szCs w:val="24"/>
        </w:rPr>
        <w:t xml:space="preserve">Every child has the right to an identity. </w:t>
      </w:r>
    </w:p>
    <w:p w:rsidR="00C05F35" w:rsidRPr="00EF09C2" w:rsidRDefault="005E5CC0" w:rsidP="00B22493">
      <w:pPr>
        <w:rPr>
          <w:sz w:val="24"/>
          <w:szCs w:val="24"/>
        </w:rPr>
      </w:pPr>
      <w:r>
        <w:rPr>
          <w:sz w:val="24"/>
          <w:szCs w:val="24"/>
        </w:rPr>
        <w:t>Governments must respect and protect that right, and prevent the child’s name, nationality or family relationships from being changed unlawfully.</w:t>
      </w:r>
    </w:p>
    <w:tbl>
      <w:tblPr>
        <w:tblStyle w:val="TableGrid"/>
        <w:tblW w:w="4925" w:type="pct"/>
        <w:tblLook w:val="04A0" w:firstRow="1" w:lastRow="0" w:firstColumn="1" w:lastColumn="0" w:noHBand="0" w:noVBand="1"/>
      </w:tblPr>
      <w:tblGrid>
        <w:gridCol w:w="4160"/>
        <w:gridCol w:w="11317"/>
      </w:tblGrid>
      <w:tr w:rsidR="0097523D" w:rsidRPr="00EF09C2" w:rsidTr="00B22493">
        <w:tc>
          <w:tcPr>
            <w:tcW w:w="1344" w:type="pct"/>
          </w:tcPr>
          <w:p w:rsidR="0097523D" w:rsidRPr="00EF09C2" w:rsidRDefault="0097523D">
            <w:pPr>
              <w:rPr>
                <w:sz w:val="24"/>
                <w:szCs w:val="24"/>
              </w:rPr>
            </w:pPr>
          </w:p>
        </w:tc>
        <w:tc>
          <w:tcPr>
            <w:tcW w:w="3656" w:type="pct"/>
            <w:shd w:val="clear" w:color="auto" w:fill="FFC000"/>
          </w:tcPr>
          <w:p w:rsidR="0097523D" w:rsidRPr="00EF09C2" w:rsidRDefault="000A753E" w:rsidP="00D07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1</w:t>
            </w:r>
            <w:r w:rsidR="00AC6517" w:rsidRPr="00EF09C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FFFF0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656" w:type="pct"/>
          </w:tcPr>
          <w:p w:rsidR="006653D0" w:rsidRPr="00EF09C2" w:rsidRDefault="00E00D3F" w:rsidP="00DA5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English will still be split into reading and Writing lessons still. </w:t>
            </w:r>
            <w:r w:rsidR="003B4507">
              <w:rPr>
                <w:sz w:val="24"/>
                <w:szCs w:val="24"/>
              </w:rPr>
              <w:t xml:space="preserve">RWI phonics reading lessons will continue for those children still learning to read and fluency and comprehension reading lessons will continue for those no longer on RWI. </w:t>
            </w:r>
            <w:r w:rsidR="00023B2E">
              <w:rPr>
                <w:sz w:val="24"/>
                <w:szCs w:val="24"/>
              </w:rPr>
              <w:t>Our writing focus texts</w:t>
            </w:r>
            <w:r w:rsidR="00DA5904">
              <w:rPr>
                <w:sz w:val="24"/>
                <w:szCs w:val="24"/>
              </w:rPr>
              <w:t xml:space="preserve"> this half term will be The Dragon Machine by Helen Ward and Ocean Meets Sky by Eric and Terry Fan. We will be writing a range of genres including letters, stories, wanted posters, explanations and guides</w:t>
            </w:r>
            <w:r w:rsidR="00023B2E">
              <w:rPr>
                <w:sz w:val="24"/>
                <w:szCs w:val="24"/>
              </w:rPr>
              <w:t xml:space="preserve">. We will continue to build up stamina for writing and </w:t>
            </w:r>
            <w:proofErr w:type="spellStart"/>
            <w:r w:rsidR="00023B2E">
              <w:rPr>
                <w:sz w:val="24"/>
                <w:szCs w:val="24"/>
              </w:rPr>
              <w:t>and</w:t>
            </w:r>
            <w:proofErr w:type="spellEnd"/>
            <w:r w:rsidR="00023B2E">
              <w:rPr>
                <w:sz w:val="24"/>
                <w:szCs w:val="24"/>
              </w:rPr>
              <w:t xml:space="preserve"> work on our weekly handwriting and spelling lessons.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00B0F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Mathematics</w:t>
            </w:r>
          </w:p>
        </w:tc>
        <w:tc>
          <w:tcPr>
            <w:tcW w:w="3656" w:type="pct"/>
          </w:tcPr>
          <w:p w:rsidR="00AC6517" w:rsidRPr="00EF09C2" w:rsidRDefault="000C2B26" w:rsidP="0002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half term we will </w:t>
            </w:r>
            <w:r w:rsidR="00E00D3F">
              <w:rPr>
                <w:sz w:val="24"/>
                <w:szCs w:val="24"/>
              </w:rPr>
              <w:t xml:space="preserve">be completing two big maths units, Fractions and Time. </w:t>
            </w:r>
            <w:r w:rsidR="00CA3A11">
              <w:rPr>
                <w:sz w:val="24"/>
                <w:szCs w:val="24"/>
              </w:rPr>
              <w:t>Whilst learning this</w:t>
            </w:r>
            <w:r>
              <w:rPr>
                <w:sz w:val="24"/>
                <w:szCs w:val="24"/>
              </w:rPr>
              <w:t xml:space="preserve"> new content we will </w:t>
            </w:r>
            <w:r w:rsidR="00E00D3F">
              <w:rPr>
                <w:sz w:val="24"/>
                <w:szCs w:val="24"/>
              </w:rPr>
              <w:t>continue to consolidate</w:t>
            </w:r>
            <w:r w:rsidR="00CA3A11">
              <w:rPr>
                <w:sz w:val="24"/>
                <w:szCs w:val="24"/>
              </w:rPr>
              <w:t xml:space="preserve"> place </w:t>
            </w:r>
            <w:r w:rsidR="00204781">
              <w:rPr>
                <w:sz w:val="24"/>
                <w:szCs w:val="24"/>
              </w:rPr>
              <w:t>value, addition and subtraction, multiplic</w:t>
            </w:r>
            <w:r>
              <w:rPr>
                <w:sz w:val="24"/>
                <w:szCs w:val="24"/>
              </w:rPr>
              <w:t>ation and division and</w:t>
            </w:r>
            <w:r w:rsidR="00E00D3F">
              <w:rPr>
                <w:sz w:val="24"/>
                <w:szCs w:val="24"/>
              </w:rPr>
              <w:t xml:space="preserve"> shape</w:t>
            </w:r>
            <w:r w:rsidR="00204781">
              <w:rPr>
                <w:sz w:val="24"/>
                <w:szCs w:val="24"/>
              </w:rPr>
              <w:t>.</w:t>
            </w:r>
            <w:r w:rsidR="00E00D3F">
              <w:rPr>
                <w:sz w:val="24"/>
                <w:szCs w:val="24"/>
              </w:rPr>
              <w:t xml:space="preserve"> We </w:t>
            </w:r>
            <w:r w:rsidR="00023B2E">
              <w:rPr>
                <w:sz w:val="24"/>
                <w:szCs w:val="24"/>
              </w:rPr>
              <w:t>will be having a big push on basic skills and fluency of maths facts to help improve our arithmetic.</w:t>
            </w:r>
            <w:r w:rsidR="003D190E">
              <w:rPr>
                <w:sz w:val="24"/>
                <w:szCs w:val="24"/>
              </w:rPr>
              <w:t xml:space="preserve"> 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FF000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3656" w:type="pct"/>
          </w:tcPr>
          <w:p w:rsidR="0097523D" w:rsidRPr="00EF09C2" w:rsidRDefault="00023B2E" w:rsidP="00D61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Science t</w:t>
            </w:r>
            <w:r w:rsidR="00683ACA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pic this half term is ‘Plants’ and we will be looking at how plants grow, how to look after plants and their importance to humans.</w:t>
            </w:r>
          </w:p>
        </w:tc>
      </w:tr>
      <w:tr w:rsidR="00747C70" w:rsidRPr="00EF09C2" w:rsidTr="00817C0D">
        <w:trPr>
          <w:trHeight w:val="339"/>
        </w:trPr>
        <w:tc>
          <w:tcPr>
            <w:tcW w:w="1344" w:type="pct"/>
            <w:shd w:val="clear" w:color="auto" w:fill="5F497A" w:themeFill="accent4" w:themeFillShade="BF"/>
          </w:tcPr>
          <w:p w:rsidR="00747C70" w:rsidRPr="00EF09C2" w:rsidRDefault="007340BA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</w:t>
            </w:r>
            <w:r w:rsidR="00023B2E">
              <w:rPr>
                <w:b/>
                <w:sz w:val="24"/>
                <w:szCs w:val="24"/>
              </w:rPr>
              <w:t xml:space="preserve"> /  DT</w:t>
            </w:r>
          </w:p>
        </w:tc>
        <w:tc>
          <w:tcPr>
            <w:tcW w:w="3656" w:type="pct"/>
          </w:tcPr>
          <w:p w:rsidR="00747C70" w:rsidRPr="00EF09C2" w:rsidRDefault="00E00D3F" w:rsidP="00A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be learning about using clay this half term, practising different techniques and producing a decorated clay tile.</w:t>
            </w:r>
            <w:r w:rsidR="00023B2E">
              <w:rPr>
                <w:sz w:val="24"/>
                <w:szCs w:val="24"/>
              </w:rPr>
              <w:t xml:space="preserve"> We will also be doing our DT project ‘Baby Bear’s Chair’ focusing on materials and stability.</w:t>
            </w:r>
          </w:p>
        </w:tc>
      </w:tr>
      <w:tr w:rsidR="004B1B39" w:rsidRPr="00EF09C2" w:rsidTr="00B22493">
        <w:tc>
          <w:tcPr>
            <w:tcW w:w="1344" w:type="pct"/>
            <w:shd w:val="clear" w:color="auto" w:fill="FF66CC"/>
          </w:tcPr>
          <w:p w:rsidR="004B1B39" w:rsidRPr="00EF09C2" w:rsidRDefault="004B1B39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3656" w:type="pct"/>
          </w:tcPr>
          <w:p w:rsidR="004B1B39" w:rsidRPr="00EF09C2" w:rsidRDefault="003D190E" w:rsidP="0002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next unit in</w:t>
            </w:r>
            <w:r w:rsidR="00023B2E">
              <w:rPr>
                <w:sz w:val="24"/>
                <w:szCs w:val="24"/>
              </w:rPr>
              <w:t xml:space="preserve"> Music will focus on contrasting dynamics in the Space topic.</w:t>
            </w:r>
            <w:r w:rsidRPr="003D190E">
              <w:rPr>
                <w:sz w:val="24"/>
                <w:szCs w:val="24"/>
              </w:rPr>
              <w:t xml:space="preserve"> </w:t>
            </w:r>
          </w:p>
        </w:tc>
      </w:tr>
      <w:tr w:rsidR="0097523D" w:rsidRPr="00EF09C2" w:rsidTr="00A23978">
        <w:trPr>
          <w:trHeight w:val="343"/>
        </w:trPr>
        <w:tc>
          <w:tcPr>
            <w:tcW w:w="1344" w:type="pct"/>
            <w:shd w:val="clear" w:color="auto" w:fill="8DB3E2" w:themeFill="text2" w:themeFillTint="66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3656" w:type="pct"/>
          </w:tcPr>
          <w:p w:rsidR="0097523D" w:rsidRPr="00EF09C2" w:rsidRDefault="00935C5D" w:rsidP="0073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be learning skills for </w:t>
            </w:r>
            <w:r w:rsidR="003179E9">
              <w:rPr>
                <w:sz w:val="24"/>
                <w:szCs w:val="24"/>
              </w:rPr>
              <w:t xml:space="preserve"> </w:t>
            </w:r>
            <w:r w:rsidR="007340BA">
              <w:rPr>
                <w:sz w:val="24"/>
                <w:szCs w:val="24"/>
              </w:rPr>
              <w:t xml:space="preserve">Invasion Games skills </w:t>
            </w:r>
            <w:r w:rsidR="003179E9">
              <w:rPr>
                <w:sz w:val="24"/>
                <w:szCs w:val="24"/>
              </w:rPr>
              <w:t>in P.E. this half term and we will be outside weather permitting.</w:t>
            </w:r>
          </w:p>
        </w:tc>
      </w:tr>
      <w:tr w:rsidR="00D70B3C" w:rsidRPr="00EF09C2" w:rsidTr="00D70B3C">
        <w:trPr>
          <w:trHeight w:val="336"/>
        </w:trPr>
        <w:tc>
          <w:tcPr>
            <w:tcW w:w="1344" w:type="pct"/>
            <w:shd w:val="clear" w:color="auto" w:fill="92D050"/>
          </w:tcPr>
          <w:p w:rsidR="00D70B3C" w:rsidRPr="00EF09C2" w:rsidRDefault="00935C5D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3656" w:type="pct"/>
          </w:tcPr>
          <w:p w:rsidR="00D70B3C" w:rsidRPr="00D70B3C" w:rsidRDefault="00E00D3F" w:rsidP="00182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History topic this half term is all about </w:t>
            </w:r>
            <w:r w:rsidR="003D190E">
              <w:rPr>
                <w:sz w:val="24"/>
                <w:szCs w:val="24"/>
              </w:rPr>
              <w:t xml:space="preserve">the nurses </w:t>
            </w:r>
            <w:r>
              <w:rPr>
                <w:sz w:val="24"/>
                <w:szCs w:val="24"/>
              </w:rPr>
              <w:t xml:space="preserve">Florence Nightingale </w:t>
            </w:r>
            <w:r w:rsidR="003D190E">
              <w:rPr>
                <w:sz w:val="24"/>
                <w:szCs w:val="24"/>
              </w:rPr>
              <w:t xml:space="preserve">and Mary </w:t>
            </w:r>
            <w:proofErr w:type="spellStart"/>
            <w:r w:rsidR="003D190E">
              <w:rPr>
                <w:sz w:val="24"/>
                <w:szCs w:val="24"/>
              </w:rPr>
              <w:t>Seacole</w:t>
            </w:r>
            <w:proofErr w:type="spellEnd"/>
            <w:r w:rsidR="003D19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how hospitals changed over time.</w:t>
            </w:r>
          </w:p>
        </w:tc>
      </w:tr>
      <w:tr w:rsidR="005154AF" w:rsidRPr="00EF09C2" w:rsidTr="00D70B3C">
        <w:trPr>
          <w:trHeight w:val="336"/>
        </w:trPr>
        <w:tc>
          <w:tcPr>
            <w:tcW w:w="1344" w:type="pct"/>
            <w:shd w:val="clear" w:color="auto" w:fill="E36C0A" w:themeFill="accent6" w:themeFillShade="BF"/>
          </w:tcPr>
          <w:p w:rsidR="005154AF" w:rsidRPr="00EF09C2" w:rsidRDefault="005154AF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3656" w:type="pct"/>
          </w:tcPr>
          <w:p w:rsidR="007340BA" w:rsidRPr="007340BA" w:rsidRDefault="007340BA" w:rsidP="0073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</w:t>
            </w:r>
            <w:r w:rsidR="003179E9">
              <w:rPr>
                <w:sz w:val="24"/>
                <w:szCs w:val="24"/>
              </w:rPr>
              <w:t xml:space="preserve">ur R.E lessons this half term we will be learning about </w:t>
            </w:r>
            <w:r>
              <w:rPr>
                <w:sz w:val="24"/>
                <w:szCs w:val="24"/>
              </w:rPr>
              <w:t xml:space="preserve">Christianity and the </w:t>
            </w:r>
            <w:r w:rsidRPr="007340BA">
              <w:rPr>
                <w:sz w:val="24"/>
                <w:szCs w:val="24"/>
              </w:rPr>
              <w:t>church</w:t>
            </w:r>
            <w:r>
              <w:rPr>
                <w:sz w:val="24"/>
                <w:szCs w:val="24"/>
              </w:rPr>
              <w:t>.</w:t>
            </w:r>
          </w:p>
          <w:p w:rsidR="00B22493" w:rsidRPr="00EF09C2" w:rsidRDefault="007340BA" w:rsidP="0073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question we will be considering is ‘</w:t>
            </w:r>
            <w:r w:rsidRPr="007340BA">
              <w:rPr>
                <w:sz w:val="24"/>
                <w:szCs w:val="24"/>
              </w:rPr>
              <w:t>What unites the Christian community?</w:t>
            </w:r>
            <w:r>
              <w:rPr>
                <w:sz w:val="24"/>
                <w:szCs w:val="24"/>
              </w:rPr>
              <w:t>’</w:t>
            </w:r>
          </w:p>
        </w:tc>
      </w:tr>
      <w:tr w:rsidR="00816FF0" w:rsidRPr="00EF09C2" w:rsidTr="00816FF0">
        <w:trPr>
          <w:trHeight w:val="336"/>
        </w:trPr>
        <w:tc>
          <w:tcPr>
            <w:tcW w:w="1344" w:type="pct"/>
            <w:shd w:val="clear" w:color="auto" w:fill="00B050"/>
          </w:tcPr>
          <w:p w:rsidR="00816FF0" w:rsidRDefault="00816FF0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3656" w:type="pct"/>
          </w:tcPr>
          <w:p w:rsidR="00816FF0" w:rsidRDefault="00DA5904" w:rsidP="008B6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computing topic this half term is Creating media: Digital music. In this topic</w:t>
            </w:r>
            <w:r w:rsidR="00BF65F9">
              <w:rPr>
                <w:sz w:val="24"/>
                <w:szCs w:val="24"/>
              </w:rPr>
              <w:t xml:space="preserve"> children</w:t>
            </w:r>
            <w:r w:rsidR="00BF65F9" w:rsidRPr="00BF65F9">
              <w:rPr>
                <w:sz w:val="24"/>
                <w:szCs w:val="24"/>
              </w:rPr>
              <w:t xml:space="preserve"> will listen to a variety of pieces of music and consider how music can ma</w:t>
            </w:r>
            <w:r w:rsidR="00BF65F9">
              <w:rPr>
                <w:sz w:val="24"/>
                <w:szCs w:val="24"/>
              </w:rPr>
              <w:t>ke them think and feel. They</w:t>
            </w:r>
            <w:r w:rsidR="00BF65F9" w:rsidRPr="00BF65F9">
              <w:rPr>
                <w:sz w:val="24"/>
                <w:szCs w:val="24"/>
              </w:rPr>
              <w:t xml:space="preserve"> will compare creating music digita</w:t>
            </w:r>
            <w:r w:rsidR="00BF65F9">
              <w:rPr>
                <w:sz w:val="24"/>
                <w:szCs w:val="24"/>
              </w:rPr>
              <w:t xml:space="preserve">lly and non-digitally and </w:t>
            </w:r>
            <w:r w:rsidR="00BF65F9" w:rsidRPr="00BF65F9">
              <w:rPr>
                <w:sz w:val="24"/>
                <w:szCs w:val="24"/>
              </w:rPr>
              <w:t>will look at patterns and purposefully create music.</w:t>
            </w:r>
          </w:p>
        </w:tc>
      </w:tr>
    </w:tbl>
    <w:p w:rsidR="00CE198A" w:rsidRPr="00EF09C2" w:rsidRDefault="00CE198A" w:rsidP="00A23978">
      <w:pPr>
        <w:jc w:val="center"/>
        <w:rPr>
          <w:sz w:val="24"/>
          <w:szCs w:val="24"/>
        </w:rPr>
      </w:pPr>
    </w:p>
    <w:sectPr w:rsidR="00CE198A" w:rsidRPr="00EF09C2" w:rsidSect="00B22493">
      <w:pgSz w:w="16838" w:h="11906" w:orient="landscape"/>
      <w:pgMar w:top="142" w:right="395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2FD"/>
    <w:multiLevelType w:val="hybridMultilevel"/>
    <w:tmpl w:val="EDD45ED0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57"/>
    <w:rsid w:val="00003ACF"/>
    <w:rsid w:val="00023B2E"/>
    <w:rsid w:val="000A753E"/>
    <w:rsid w:val="000C2530"/>
    <w:rsid w:val="000C2B26"/>
    <w:rsid w:val="000C3594"/>
    <w:rsid w:val="000D4B57"/>
    <w:rsid w:val="000D7038"/>
    <w:rsid w:val="00136E86"/>
    <w:rsid w:val="00162BEA"/>
    <w:rsid w:val="0018005A"/>
    <w:rsid w:val="0018223E"/>
    <w:rsid w:val="001942FA"/>
    <w:rsid w:val="00195AFD"/>
    <w:rsid w:val="00196D11"/>
    <w:rsid w:val="001C749C"/>
    <w:rsid w:val="00204781"/>
    <w:rsid w:val="00257611"/>
    <w:rsid w:val="002B3F98"/>
    <w:rsid w:val="003179E9"/>
    <w:rsid w:val="003328F2"/>
    <w:rsid w:val="003733E8"/>
    <w:rsid w:val="00385CA9"/>
    <w:rsid w:val="003B226B"/>
    <w:rsid w:val="003B4507"/>
    <w:rsid w:val="003D190E"/>
    <w:rsid w:val="003E4FC8"/>
    <w:rsid w:val="004501EF"/>
    <w:rsid w:val="00467938"/>
    <w:rsid w:val="004817D4"/>
    <w:rsid w:val="004A01B5"/>
    <w:rsid w:val="004B1B39"/>
    <w:rsid w:val="004C3E08"/>
    <w:rsid w:val="004D1DA6"/>
    <w:rsid w:val="005154AF"/>
    <w:rsid w:val="00530804"/>
    <w:rsid w:val="005A1FB0"/>
    <w:rsid w:val="005D197A"/>
    <w:rsid w:val="005E5CC0"/>
    <w:rsid w:val="005F4B4B"/>
    <w:rsid w:val="00602507"/>
    <w:rsid w:val="0065656E"/>
    <w:rsid w:val="006653D0"/>
    <w:rsid w:val="00683ACA"/>
    <w:rsid w:val="00691B4A"/>
    <w:rsid w:val="006D5B0F"/>
    <w:rsid w:val="007340BA"/>
    <w:rsid w:val="00747C70"/>
    <w:rsid w:val="00754857"/>
    <w:rsid w:val="007B2480"/>
    <w:rsid w:val="00816FF0"/>
    <w:rsid w:val="00817C0D"/>
    <w:rsid w:val="00834509"/>
    <w:rsid w:val="00841FED"/>
    <w:rsid w:val="008829F5"/>
    <w:rsid w:val="00890CB7"/>
    <w:rsid w:val="00894DA7"/>
    <w:rsid w:val="008B674B"/>
    <w:rsid w:val="008E6A11"/>
    <w:rsid w:val="00902184"/>
    <w:rsid w:val="009271EF"/>
    <w:rsid w:val="00935C5D"/>
    <w:rsid w:val="0097523D"/>
    <w:rsid w:val="009B365B"/>
    <w:rsid w:val="009B5572"/>
    <w:rsid w:val="00A23978"/>
    <w:rsid w:val="00AC6517"/>
    <w:rsid w:val="00AC7E67"/>
    <w:rsid w:val="00AE4E47"/>
    <w:rsid w:val="00B22493"/>
    <w:rsid w:val="00B60B90"/>
    <w:rsid w:val="00B62F04"/>
    <w:rsid w:val="00BD5F16"/>
    <w:rsid w:val="00BF1032"/>
    <w:rsid w:val="00BF603F"/>
    <w:rsid w:val="00BF65F9"/>
    <w:rsid w:val="00C05F35"/>
    <w:rsid w:val="00C13A18"/>
    <w:rsid w:val="00C14A6F"/>
    <w:rsid w:val="00C900BB"/>
    <w:rsid w:val="00CA3A11"/>
    <w:rsid w:val="00CE198A"/>
    <w:rsid w:val="00CE66B7"/>
    <w:rsid w:val="00CF1A96"/>
    <w:rsid w:val="00CF1CEA"/>
    <w:rsid w:val="00D07A59"/>
    <w:rsid w:val="00D15D33"/>
    <w:rsid w:val="00D617D9"/>
    <w:rsid w:val="00D70B3C"/>
    <w:rsid w:val="00DA301D"/>
    <w:rsid w:val="00DA5904"/>
    <w:rsid w:val="00E00D3F"/>
    <w:rsid w:val="00E268B2"/>
    <w:rsid w:val="00E338E8"/>
    <w:rsid w:val="00E83BA9"/>
    <w:rsid w:val="00EB78BD"/>
    <w:rsid w:val="00ED252E"/>
    <w:rsid w:val="00EF09C2"/>
    <w:rsid w:val="00F7599A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AFC0"/>
  <w15:docId w15:val="{00CC5335-A926-4A9B-A3E3-7FF50022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</dc:creator>
  <cp:lastModifiedBy>Teacher</cp:lastModifiedBy>
  <cp:revision>3</cp:revision>
  <cp:lastPrinted>2021-12-20T08:32:00Z</cp:lastPrinted>
  <dcterms:created xsi:type="dcterms:W3CDTF">2026-03-22T11:01:00Z</dcterms:created>
  <dcterms:modified xsi:type="dcterms:W3CDTF">2026-04-07T09:09:00Z</dcterms:modified>
</cp:coreProperties>
</file>