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1E3D" w14:textId="2B4A3C8C" w:rsidR="001D7141" w:rsidRDefault="002F31C4" w:rsidP="005F36F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Year 1</w:t>
      </w:r>
      <w:r w:rsidR="00C752D4">
        <w:rPr>
          <w:b/>
          <w:sz w:val="44"/>
          <w:szCs w:val="44"/>
        </w:rPr>
        <w:tab/>
      </w:r>
      <w:r w:rsidR="00C752D4">
        <w:rPr>
          <w:b/>
          <w:sz w:val="44"/>
          <w:szCs w:val="44"/>
        </w:rPr>
        <w:tab/>
      </w:r>
      <w:r w:rsidR="00EF0CBE">
        <w:rPr>
          <w:b/>
          <w:sz w:val="44"/>
          <w:szCs w:val="44"/>
        </w:rPr>
        <w:t>Autumn</w:t>
      </w:r>
      <w:r w:rsidR="00D0719E">
        <w:rPr>
          <w:b/>
          <w:sz w:val="44"/>
          <w:szCs w:val="44"/>
        </w:rPr>
        <w:t xml:space="preserve"> 2</w:t>
      </w:r>
      <w:r w:rsidR="008E3125">
        <w:rPr>
          <w:b/>
          <w:sz w:val="44"/>
          <w:szCs w:val="44"/>
        </w:rPr>
        <w:t xml:space="preserve"> Half Term 202</w:t>
      </w:r>
      <w:r w:rsidR="00B926BE">
        <w:rPr>
          <w:b/>
          <w:sz w:val="44"/>
          <w:szCs w:val="44"/>
        </w:rPr>
        <w:t>5</w:t>
      </w:r>
    </w:p>
    <w:p w14:paraId="7650DE27" w14:textId="2F8C7B2E" w:rsidR="005F36FF" w:rsidRDefault="002F31C4" w:rsidP="005F36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Welcome to </w:t>
      </w:r>
      <w:r w:rsidR="00EF0CBE">
        <w:rPr>
          <w:b/>
          <w:sz w:val="32"/>
          <w:szCs w:val="32"/>
        </w:rPr>
        <w:t>the autumn</w:t>
      </w:r>
      <w:r w:rsidR="008E3125">
        <w:rPr>
          <w:b/>
          <w:sz w:val="32"/>
          <w:szCs w:val="32"/>
        </w:rPr>
        <w:t xml:space="preserve"> term</w:t>
      </w:r>
      <w:r w:rsidR="0075595D">
        <w:rPr>
          <w:b/>
          <w:sz w:val="32"/>
          <w:szCs w:val="32"/>
        </w:rPr>
        <w:t>.</w:t>
      </w:r>
      <w:r w:rsidR="005F36FF">
        <w:rPr>
          <w:b/>
          <w:sz w:val="32"/>
          <w:szCs w:val="32"/>
        </w:rPr>
        <w:t xml:space="preserve"> Here is an outline of what your child will be learning about this half term!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1073"/>
      </w:tblGrid>
      <w:tr w:rsidR="005F36FF" w14:paraId="42A13FC9" w14:textId="77777777" w:rsidTr="00332A5D">
        <w:tc>
          <w:tcPr>
            <w:tcW w:w="4315" w:type="dxa"/>
            <w:tcBorders>
              <w:bottom w:val="single" w:sz="4" w:space="0" w:color="auto"/>
            </w:tcBorders>
          </w:tcPr>
          <w:p w14:paraId="17676FC3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3" w:type="dxa"/>
          </w:tcPr>
          <w:p w14:paraId="76374D66" w14:textId="1C082654" w:rsidR="00583A61" w:rsidRPr="005F36FF" w:rsidRDefault="008E3125" w:rsidP="007559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This term’s Christian Value is forgiveness.</w:t>
            </w:r>
            <w:r w:rsidR="005F36FF" w:rsidRPr="005F36FF">
              <w:rPr>
                <w:sz w:val="32"/>
                <w:szCs w:val="32"/>
              </w:rPr>
              <w:t xml:space="preserve"> </w:t>
            </w:r>
          </w:p>
        </w:tc>
      </w:tr>
      <w:tr w:rsidR="00583A61" w14:paraId="433393FB" w14:textId="77777777" w:rsidTr="00332A5D">
        <w:tc>
          <w:tcPr>
            <w:tcW w:w="4315" w:type="dxa"/>
            <w:tcBorders>
              <w:bottom w:val="single" w:sz="4" w:space="0" w:color="auto"/>
            </w:tcBorders>
          </w:tcPr>
          <w:p w14:paraId="3F18D411" w14:textId="77777777" w:rsidR="00583A61" w:rsidRDefault="00583A61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CURRICULUM DRIVERS</w:t>
            </w:r>
          </w:p>
        </w:tc>
        <w:tc>
          <w:tcPr>
            <w:tcW w:w="11073" w:type="dxa"/>
          </w:tcPr>
          <w:p w14:paraId="368C660B" w14:textId="57EE9293" w:rsidR="00583A61" w:rsidRPr="005F36FF" w:rsidRDefault="00583A61" w:rsidP="00583A61">
            <w:pPr>
              <w:jc w:val="center"/>
              <w:rPr>
                <w:sz w:val="32"/>
                <w:szCs w:val="32"/>
              </w:rPr>
            </w:pPr>
          </w:p>
        </w:tc>
      </w:tr>
      <w:tr w:rsidR="005F36FF" w14:paraId="10C130D2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FFFF00"/>
          </w:tcPr>
          <w:p w14:paraId="2CC0D1D0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  <w:r w:rsidRPr="005F36FF">
              <w:rPr>
                <w:sz w:val="32"/>
                <w:szCs w:val="32"/>
              </w:rPr>
              <w:t>English</w:t>
            </w:r>
          </w:p>
        </w:tc>
        <w:tc>
          <w:tcPr>
            <w:tcW w:w="11073" w:type="dxa"/>
          </w:tcPr>
          <w:p w14:paraId="6AD1E168" w14:textId="568FADA9" w:rsidR="005F36FF" w:rsidRPr="0073550F" w:rsidRDefault="0073550F" w:rsidP="00D0719E">
            <w:pPr>
              <w:pStyle w:val="Default"/>
              <w:rPr>
                <w:sz w:val="23"/>
                <w:szCs w:val="23"/>
              </w:rPr>
            </w:pPr>
            <w:r w:rsidRPr="00FC1AF3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During this term, pupils will </w:t>
            </w:r>
            <w:r w:rsidR="00D0719E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be highly focussed on letter formation and their handwriting.  They will continue to </w:t>
            </w:r>
            <w:r w:rsidRPr="00FC1AF3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be taught </w:t>
            </w:r>
            <w:r w:rsidR="00D0719E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how to orally rehearse a sentence before putting pencil to paper. Capital letters, finger spaces and punctuation are also key to this term’s focus</w:t>
            </w:r>
            <w:r w:rsidRPr="00FC1AF3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.  We will use the </w:t>
            </w:r>
            <w:r w:rsidR="00D0719E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I Want my Hat Back by Jon </w:t>
            </w:r>
            <w:proofErr w:type="spellStart"/>
            <w:r w:rsidR="00D0719E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Klassen</w:t>
            </w:r>
            <w:proofErr w:type="spellEnd"/>
            <w:r w:rsidR="00D0719E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and Send for a Superhero by Michael Rosen</w:t>
            </w:r>
            <w:r w:rsidRPr="00FC1AF3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to help develop their skills.</w:t>
            </w:r>
          </w:p>
        </w:tc>
      </w:tr>
      <w:tr w:rsidR="005F36FF" w14:paraId="58D6EE05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00B0F0"/>
          </w:tcPr>
          <w:p w14:paraId="5E7A9A44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Mathematics</w:t>
            </w:r>
          </w:p>
        </w:tc>
        <w:tc>
          <w:tcPr>
            <w:tcW w:w="11073" w:type="dxa"/>
          </w:tcPr>
          <w:p w14:paraId="03907B4D" w14:textId="00060099" w:rsidR="005F36FF" w:rsidRPr="00332A5D" w:rsidRDefault="00332A5D" w:rsidP="00D0719E">
            <w:pPr>
              <w:pStyle w:val="Default"/>
              <w:rPr>
                <w:rFonts w:asciiTheme="minorHAnsi" w:hAnsiTheme="minorHAnsi" w:cstheme="minorBidi"/>
                <w:color w:val="auto"/>
                <w:sz w:val="28"/>
                <w:szCs w:val="28"/>
              </w:rPr>
            </w:pPr>
            <w:r w:rsidRPr="00332A5D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This term, pupils </w:t>
            </w:r>
            <w:r w:rsidR="00D0719E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will continue with their number bond and fact family knowledge.  They will learn about parts and wholes within addition and subtraction sentences.  We will use a range of manipulatives to support our learning.  Additionally, we will be looking at </w:t>
            </w:r>
            <w:r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</w:t>
            </w:r>
            <w:r w:rsidR="00D0719E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>2D and 3D shapes.</w:t>
            </w:r>
          </w:p>
        </w:tc>
      </w:tr>
      <w:tr w:rsidR="005F36FF" w14:paraId="0725461C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FF0000"/>
          </w:tcPr>
          <w:p w14:paraId="487626BC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</w:tc>
        <w:tc>
          <w:tcPr>
            <w:tcW w:w="11073" w:type="dxa"/>
          </w:tcPr>
          <w:p w14:paraId="77B8C9DE" w14:textId="32C66EF8" w:rsidR="005F36FF" w:rsidRPr="00E57491" w:rsidRDefault="00B926BE" w:rsidP="00332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will continue to develop our understanding on the four seasons.  This term we will focus on winter.  We will explore two key questions:  What are the signs of winter?  What is the weather like in winter? We will look at a </w:t>
            </w:r>
            <w:r w:rsidRPr="00B926BE">
              <w:rPr>
                <w:sz w:val="28"/>
                <w:szCs w:val="28"/>
              </w:rPr>
              <w:t>local weather forecast and record the weather that is predicted for a week in winter.</w:t>
            </w:r>
            <w:r>
              <w:rPr>
                <w:sz w:val="28"/>
                <w:szCs w:val="28"/>
              </w:rPr>
              <w:t xml:space="preserve"> Then we will use our observation skills and record the weather for a week in winter.</w:t>
            </w:r>
            <w:bookmarkStart w:id="0" w:name="_GoBack"/>
            <w:bookmarkEnd w:id="0"/>
          </w:p>
        </w:tc>
      </w:tr>
      <w:tr w:rsidR="00583A61" w14:paraId="7BA6BC9B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FFC000"/>
          </w:tcPr>
          <w:p w14:paraId="3BFF4869" w14:textId="2568C124" w:rsidR="00583A61" w:rsidRDefault="00D0719E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Geography</w:t>
            </w:r>
          </w:p>
        </w:tc>
        <w:tc>
          <w:tcPr>
            <w:tcW w:w="11073" w:type="dxa"/>
          </w:tcPr>
          <w:p w14:paraId="4B89AC60" w14:textId="6A796EB2" w:rsidR="00583A61" w:rsidRPr="00E57491" w:rsidRDefault="00EF0CBE" w:rsidP="00D0719E">
            <w:pPr>
              <w:rPr>
                <w:sz w:val="28"/>
                <w:szCs w:val="28"/>
              </w:rPr>
            </w:pPr>
            <w:r w:rsidRPr="000568AF">
              <w:rPr>
                <w:sz w:val="28"/>
                <w:szCs w:val="28"/>
              </w:rPr>
              <w:t xml:space="preserve">This term, pupils will develop </w:t>
            </w:r>
            <w:r w:rsidR="00D0719E">
              <w:rPr>
                <w:sz w:val="28"/>
                <w:szCs w:val="28"/>
              </w:rPr>
              <w:t>an awareness of where they are in the world.  We will develop knowledge and understanding of aerial photographs and know the name of the country and town they live in.  Using a map and symbols we will recognise features of our school playground.</w:t>
            </w:r>
            <w:r w:rsidR="000568AF">
              <w:rPr>
                <w:sz w:val="23"/>
                <w:szCs w:val="23"/>
              </w:rPr>
              <w:t xml:space="preserve"> </w:t>
            </w:r>
          </w:p>
        </w:tc>
      </w:tr>
      <w:tr w:rsidR="005F36FF" w14:paraId="7F18D975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469E8F6D" w14:textId="77777777" w:rsidR="005F36FF" w:rsidRPr="005F36FF" w:rsidRDefault="003829CF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Computing</w:t>
            </w:r>
          </w:p>
        </w:tc>
        <w:tc>
          <w:tcPr>
            <w:tcW w:w="11073" w:type="dxa"/>
          </w:tcPr>
          <w:p w14:paraId="5419BC9B" w14:textId="2D3962FA" w:rsidR="00D0719E" w:rsidRPr="00D0719E" w:rsidRDefault="00D0719E" w:rsidP="00D0719E">
            <w:pPr>
              <w:rPr>
                <w:sz w:val="28"/>
                <w:szCs w:val="28"/>
              </w:rPr>
            </w:pPr>
            <w:r w:rsidRPr="00D0719E">
              <w:rPr>
                <w:sz w:val="28"/>
                <w:szCs w:val="28"/>
              </w:rPr>
              <w:t>Pupils will develop their understanding of a range of tools used for digital painting. They then use these tools to create their own digital paintings, while gaining inspiration from a range of artists’ work. The unit concludes with learners considering their preferences when painting with and without the use of digital devices.</w:t>
            </w:r>
          </w:p>
          <w:p w14:paraId="4BF13205" w14:textId="241FEDE5" w:rsidR="005F36FF" w:rsidRPr="00E57491" w:rsidRDefault="005F36FF" w:rsidP="006B4B1F">
            <w:pPr>
              <w:jc w:val="center"/>
              <w:rPr>
                <w:sz w:val="28"/>
                <w:szCs w:val="28"/>
              </w:rPr>
            </w:pPr>
          </w:p>
        </w:tc>
      </w:tr>
      <w:tr w:rsidR="005F36FF" w14:paraId="0DBE58D6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92D050"/>
          </w:tcPr>
          <w:p w14:paraId="775B5011" w14:textId="623380AF" w:rsidR="005F36FF" w:rsidRPr="005F36FF" w:rsidRDefault="000568AF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Art</w:t>
            </w:r>
          </w:p>
        </w:tc>
        <w:tc>
          <w:tcPr>
            <w:tcW w:w="11073" w:type="dxa"/>
          </w:tcPr>
          <w:p w14:paraId="051B920B" w14:textId="7CD2C1BC" w:rsidR="005F36FF" w:rsidRPr="00E57491" w:rsidRDefault="007F2B23" w:rsidP="00332A5D">
            <w:pPr>
              <w:rPr>
                <w:sz w:val="28"/>
                <w:szCs w:val="28"/>
              </w:rPr>
            </w:pPr>
            <w:r w:rsidRPr="007F2B23">
              <w:rPr>
                <w:sz w:val="28"/>
                <w:szCs w:val="28"/>
              </w:rPr>
              <w:t>In art, pupils will be identifying primary colours and will investigate how to mix secondary colours.  We will take inspiration from artists Clarice Cliff and Jasper Johns when exploring colour when printing .</w:t>
            </w:r>
          </w:p>
        </w:tc>
      </w:tr>
      <w:tr w:rsidR="005F36FF" w14:paraId="2D02382C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FF66CC"/>
          </w:tcPr>
          <w:p w14:paraId="5A62BCFE" w14:textId="77777777" w:rsidR="005F36FF" w:rsidRPr="005F36FF" w:rsidRDefault="00493F19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</w:t>
            </w:r>
          </w:p>
        </w:tc>
        <w:tc>
          <w:tcPr>
            <w:tcW w:w="11073" w:type="dxa"/>
          </w:tcPr>
          <w:p w14:paraId="18F93F68" w14:textId="444BC2C1" w:rsidR="005F36FF" w:rsidRPr="00E57491" w:rsidRDefault="00332A5D" w:rsidP="007F2B23">
            <w:pPr>
              <w:rPr>
                <w:sz w:val="28"/>
                <w:szCs w:val="28"/>
              </w:rPr>
            </w:pPr>
            <w:r w:rsidRPr="00332A5D">
              <w:rPr>
                <w:sz w:val="28"/>
                <w:szCs w:val="28"/>
              </w:rPr>
              <w:t xml:space="preserve">R.E. this half term is focussed on Christianity </w:t>
            </w:r>
            <w:r w:rsidR="007F2B23">
              <w:rPr>
                <w:sz w:val="28"/>
                <w:szCs w:val="28"/>
              </w:rPr>
              <w:t xml:space="preserve">and explore why Jesus is special to Christians.  Pupils will be able to recall a simple version of the nativity story. </w:t>
            </w:r>
          </w:p>
        </w:tc>
      </w:tr>
      <w:tr w:rsidR="005F36FF" w14:paraId="08977922" w14:textId="77777777" w:rsidTr="00332A5D">
        <w:tc>
          <w:tcPr>
            <w:tcW w:w="4315" w:type="dxa"/>
            <w:tcBorders>
              <w:bottom w:val="single" w:sz="4" w:space="0" w:color="auto"/>
            </w:tcBorders>
            <w:shd w:val="clear" w:color="auto" w:fill="00CCFF"/>
          </w:tcPr>
          <w:p w14:paraId="4931BD16" w14:textId="77777777" w:rsidR="005F36FF" w:rsidRPr="005F36FF" w:rsidRDefault="00493F19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</w:t>
            </w:r>
          </w:p>
        </w:tc>
        <w:tc>
          <w:tcPr>
            <w:tcW w:w="11073" w:type="dxa"/>
          </w:tcPr>
          <w:p w14:paraId="142FCB50" w14:textId="3D7F9075" w:rsidR="005F36FF" w:rsidRPr="00E57491" w:rsidRDefault="00332A5D" w:rsidP="007F2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will</w:t>
            </w:r>
            <w:r w:rsidR="00662539">
              <w:rPr>
                <w:sz w:val="28"/>
                <w:szCs w:val="28"/>
              </w:rPr>
              <w:t xml:space="preserve"> </w:t>
            </w:r>
            <w:r w:rsidR="007F2B23">
              <w:rPr>
                <w:sz w:val="28"/>
                <w:szCs w:val="28"/>
              </w:rPr>
              <w:t>learn a dance routine to Under the Sea.</w:t>
            </w:r>
          </w:p>
        </w:tc>
      </w:tr>
      <w:tr w:rsidR="00332A5D" w14:paraId="5D2C5340" w14:textId="77777777" w:rsidTr="00332A5D">
        <w:tc>
          <w:tcPr>
            <w:tcW w:w="4315" w:type="dxa"/>
            <w:shd w:val="clear" w:color="auto" w:fill="D6E3BC" w:themeFill="accent3" w:themeFillTint="66"/>
          </w:tcPr>
          <w:p w14:paraId="360EC240" w14:textId="77777777" w:rsidR="00332A5D" w:rsidRDefault="00332A5D" w:rsidP="00332A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PSHE</w:t>
            </w:r>
          </w:p>
        </w:tc>
        <w:tc>
          <w:tcPr>
            <w:tcW w:w="11073" w:type="dxa"/>
          </w:tcPr>
          <w:p w14:paraId="6F3EF43A" w14:textId="0EEE25DF" w:rsidR="00332A5D" w:rsidRPr="00E57491" w:rsidRDefault="00332A5D" w:rsidP="007F2B23">
            <w:pPr>
              <w:rPr>
                <w:sz w:val="28"/>
                <w:szCs w:val="28"/>
              </w:rPr>
            </w:pPr>
            <w:r w:rsidRPr="00332A5D">
              <w:rPr>
                <w:sz w:val="28"/>
                <w:szCs w:val="28"/>
              </w:rPr>
              <w:t xml:space="preserve">During this term we will be looking at </w:t>
            </w:r>
            <w:r w:rsidR="007F2B23">
              <w:rPr>
                <w:sz w:val="28"/>
                <w:szCs w:val="28"/>
              </w:rPr>
              <w:t>celebrating similarities and differences.</w:t>
            </w:r>
          </w:p>
        </w:tc>
      </w:tr>
      <w:tr w:rsidR="00332A5D" w14:paraId="024F207F" w14:textId="77777777" w:rsidTr="00332A5D">
        <w:tc>
          <w:tcPr>
            <w:tcW w:w="4315" w:type="dxa"/>
            <w:shd w:val="clear" w:color="auto" w:fill="B2A1C7" w:themeFill="accent4" w:themeFillTint="99"/>
          </w:tcPr>
          <w:p w14:paraId="08829399" w14:textId="77777777" w:rsidR="00332A5D" w:rsidRDefault="00332A5D" w:rsidP="00332A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Music</w:t>
            </w:r>
          </w:p>
        </w:tc>
        <w:tc>
          <w:tcPr>
            <w:tcW w:w="11073" w:type="dxa"/>
          </w:tcPr>
          <w:p w14:paraId="146503CA" w14:textId="65144FCE" w:rsidR="00332A5D" w:rsidRPr="00E57491" w:rsidRDefault="00332A5D" w:rsidP="007F2B23">
            <w:pPr>
              <w:rPr>
                <w:sz w:val="28"/>
                <w:szCs w:val="28"/>
              </w:rPr>
            </w:pPr>
            <w:r w:rsidRPr="00E57491">
              <w:rPr>
                <w:sz w:val="28"/>
                <w:szCs w:val="28"/>
              </w:rPr>
              <w:t xml:space="preserve">We will be listening to and appraising a variety of songs </w:t>
            </w:r>
            <w:r w:rsidR="007F2B23">
              <w:rPr>
                <w:sz w:val="28"/>
                <w:szCs w:val="28"/>
              </w:rPr>
              <w:t>and learning seasonal songs for the Christmas nativity play.</w:t>
            </w:r>
          </w:p>
        </w:tc>
      </w:tr>
    </w:tbl>
    <w:p w14:paraId="309E5FE2" w14:textId="77777777" w:rsidR="005F36FF" w:rsidRPr="005F36FF" w:rsidRDefault="005F36FF" w:rsidP="00E556EA">
      <w:pPr>
        <w:rPr>
          <w:b/>
          <w:sz w:val="32"/>
          <w:szCs w:val="32"/>
        </w:rPr>
      </w:pPr>
    </w:p>
    <w:sectPr w:rsidR="005F36FF" w:rsidRPr="005F36FF" w:rsidSect="005F36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FF"/>
    <w:rsid w:val="00003150"/>
    <w:rsid w:val="00056445"/>
    <w:rsid w:val="000568AF"/>
    <w:rsid w:val="00073130"/>
    <w:rsid w:val="00130E01"/>
    <w:rsid w:val="0013431E"/>
    <w:rsid w:val="00153948"/>
    <w:rsid w:val="001D7141"/>
    <w:rsid w:val="002F31C4"/>
    <w:rsid w:val="00306823"/>
    <w:rsid w:val="00316995"/>
    <w:rsid w:val="00322C36"/>
    <w:rsid w:val="00332A5D"/>
    <w:rsid w:val="003829CF"/>
    <w:rsid w:val="00417759"/>
    <w:rsid w:val="00472730"/>
    <w:rsid w:val="00493F19"/>
    <w:rsid w:val="00497FE2"/>
    <w:rsid w:val="00583A61"/>
    <w:rsid w:val="005A71E3"/>
    <w:rsid w:val="005F36FF"/>
    <w:rsid w:val="00662539"/>
    <w:rsid w:val="006B4B1F"/>
    <w:rsid w:val="0073550F"/>
    <w:rsid w:val="0075595D"/>
    <w:rsid w:val="00787426"/>
    <w:rsid w:val="007C5FBC"/>
    <w:rsid w:val="007F2B23"/>
    <w:rsid w:val="008E3125"/>
    <w:rsid w:val="0093090E"/>
    <w:rsid w:val="0093091F"/>
    <w:rsid w:val="009515CB"/>
    <w:rsid w:val="00977D0D"/>
    <w:rsid w:val="009B6CFD"/>
    <w:rsid w:val="00A348F7"/>
    <w:rsid w:val="00A54C4D"/>
    <w:rsid w:val="00AE44F5"/>
    <w:rsid w:val="00B33D1E"/>
    <w:rsid w:val="00B926BE"/>
    <w:rsid w:val="00C125A1"/>
    <w:rsid w:val="00C752D4"/>
    <w:rsid w:val="00C87683"/>
    <w:rsid w:val="00D0719E"/>
    <w:rsid w:val="00D2518E"/>
    <w:rsid w:val="00D44805"/>
    <w:rsid w:val="00D763B7"/>
    <w:rsid w:val="00E30BF7"/>
    <w:rsid w:val="00E36C05"/>
    <w:rsid w:val="00E556EA"/>
    <w:rsid w:val="00E57491"/>
    <w:rsid w:val="00EA337B"/>
    <w:rsid w:val="00EC0B74"/>
    <w:rsid w:val="00EF0CBE"/>
    <w:rsid w:val="00F251A0"/>
    <w:rsid w:val="00FC1AF3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0186"/>
  <w15:docId w15:val="{514E27FE-8390-49AB-89E9-A8FC419A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948"/>
    <w:rPr>
      <w:color w:val="0000FF" w:themeColor="hyperlink"/>
      <w:u w:val="single"/>
    </w:rPr>
  </w:style>
  <w:style w:type="paragraph" w:customStyle="1" w:styleId="Default">
    <w:name w:val="Default"/>
    <w:rsid w:val="000568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dcterms:created xsi:type="dcterms:W3CDTF">2025-10-20T10:07:00Z</dcterms:created>
  <dcterms:modified xsi:type="dcterms:W3CDTF">2025-10-20T10:07:00Z</dcterms:modified>
</cp:coreProperties>
</file>