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1"/>
        <w:tblpPr w:leftFromText="180" w:rightFromText="180" w:vertAnchor="text" w:horzAnchor="margin" w:tblpXSpec="center" w:tblpY="-69"/>
        <w:tblW w:w="15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5"/>
        <w:gridCol w:w="8025"/>
      </w:tblGrid>
      <w:tr w:rsidR="00F97ABE" w:rsidTr="00F97ABE">
        <w:trPr>
          <w:trHeight w:val="358"/>
        </w:trPr>
        <w:tc>
          <w:tcPr>
            <w:tcW w:w="7005" w:type="dxa"/>
          </w:tcPr>
          <w:p w:rsidR="00F97ABE" w:rsidRDefault="00F97ABE" w:rsidP="00F97ABE">
            <w:r>
              <w:rPr>
                <w:b/>
                <w:bCs/>
                <w:sz w:val="20"/>
                <w:szCs w:val="20"/>
              </w:rPr>
              <w:t>Topic</w:t>
            </w:r>
            <w:r>
              <w:rPr>
                <w:sz w:val="20"/>
                <w:szCs w:val="20"/>
              </w:rPr>
              <w:t xml:space="preserve">: </w:t>
            </w:r>
            <w:r>
              <w:t>Growing</w:t>
            </w:r>
            <w:r w:rsidR="005A191F">
              <w:t xml:space="preserve"> – See how we grow </w:t>
            </w:r>
            <w:bookmarkStart w:id="0" w:name="_GoBack"/>
            <w:bookmarkEnd w:id="0"/>
          </w:p>
        </w:tc>
        <w:tc>
          <w:tcPr>
            <w:tcW w:w="8025" w:type="dxa"/>
          </w:tcPr>
          <w:p w:rsidR="00F97ABE" w:rsidRDefault="00F97ABE" w:rsidP="00F97ABE">
            <w:pPr>
              <w:rPr>
                <w:sz w:val="20"/>
                <w:szCs w:val="20"/>
              </w:rPr>
            </w:pPr>
            <w:r>
              <w:rPr>
                <w:b/>
                <w:bCs/>
                <w:sz w:val="20"/>
                <w:szCs w:val="20"/>
              </w:rPr>
              <w:t xml:space="preserve">WOW moments:  </w:t>
            </w:r>
            <w:r>
              <w:t xml:space="preserve">Making healthy meals in school/ growing plants. </w:t>
            </w:r>
          </w:p>
        </w:tc>
      </w:tr>
      <w:tr w:rsidR="00F97ABE" w:rsidTr="00F97ABE">
        <w:trPr>
          <w:trHeight w:val="362"/>
        </w:trPr>
        <w:tc>
          <w:tcPr>
            <w:tcW w:w="7005" w:type="dxa"/>
          </w:tcPr>
          <w:p w:rsidR="00F97ABE" w:rsidRDefault="00F97ABE" w:rsidP="00F97ABE">
            <w:pPr>
              <w:rPr>
                <w:sz w:val="20"/>
                <w:szCs w:val="20"/>
              </w:rPr>
            </w:pPr>
            <w:r>
              <w:rPr>
                <w:b/>
                <w:bCs/>
                <w:sz w:val="20"/>
                <w:szCs w:val="20"/>
              </w:rPr>
              <w:t>Texts</w:t>
            </w:r>
            <w:r>
              <w:rPr>
                <w:sz w:val="20"/>
                <w:szCs w:val="20"/>
              </w:rPr>
              <w:t xml:space="preserve">: </w:t>
            </w:r>
            <w:r>
              <w:t xml:space="preserve">Lulu loves flowers and Jack and the Little Red Hen. </w:t>
            </w:r>
          </w:p>
          <w:p w:rsidR="00F97ABE" w:rsidRDefault="00F97ABE" w:rsidP="00F97ABE">
            <w:pPr>
              <w:rPr>
                <w:sz w:val="20"/>
                <w:szCs w:val="20"/>
              </w:rPr>
            </w:pPr>
          </w:p>
        </w:tc>
        <w:tc>
          <w:tcPr>
            <w:tcW w:w="8025" w:type="dxa"/>
          </w:tcPr>
          <w:p w:rsidR="00F97ABE" w:rsidRDefault="00F97ABE" w:rsidP="00F97ABE">
            <w:r>
              <w:rPr>
                <w:b/>
                <w:bCs/>
                <w:sz w:val="20"/>
                <w:szCs w:val="20"/>
              </w:rPr>
              <w:t xml:space="preserve">RRSA Links: </w:t>
            </w:r>
            <w:r>
              <w:rPr>
                <w:b/>
                <w:bCs/>
              </w:rPr>
              <w:t>Article 24-</w:t>
            </w:r>
            <w:r>
              <w:t xml:space="preserve"> You have the right to the best health care possible, safe water to drink, nutritious food, a clean and safe environment, and information to help you stay well.</w:t>
            </w:r>
          </w:p>
          <w:p w:rsidR="00F97ABE" w:rsidRDefault="00F97ABE" w:rsidP="00F97ABE">
            <w:pPr>
              <w:rPr>
                <w:sz w:val="20"/>
                <w:szCs w:val="20"/>
              </w:rPr>
            </w:pPr>
            <w:r>
              <w:rPr>
                <w:b/>
                <w:bCs/>
              </w:rPr>
              <w:t>Article 27-</w:t>
            </w:r>
            <w:r>
              <w:t xml:space="preserve"> You have the right to food, clothing, a safe place to live and to have your basic needs met.</w:t>
            </w:r>
          </w:p>
        </w:tc>
      </w:tr>
      <w:tr w:rsidR="00F97ABE" w:rsidTr="00F97ABE">
        <w:trPr>
          <w:trHeight w:val="448"/>
        </w:trPr>
        <w:tc>
          <w:tcPr>
            <w:tcW w:w="7005" w:type="dxa"/>
          </w:tcPr>
          <w:p w:rsidR="00F97ABE" w:rsidRDefault="00F97ABE" w:rsidP="00F97ABE">
            <w:pPr>
              <w:rPr>
                <w:sz w:val="20"/>
                <w:szCs w:val="20"/>
              </w:rPr>
            </w:pPr>
            <w:r>
              <w:rPr>
                <w:b/>
                <w:bCs/>
                <w:sz w:val="20"/>
                <w:szCs w:val="20"/>
              </w:rPr>
              <w:t>Key Vocab:</w:t>
            </w:r>
            <w:r>
              <w:rPr>
                <w:sz w:val="20"/>
                <w:szCs w:val="20"/>
              </w:rPr>
              <w:t xml:space="preserve"> </w:t>
            </w:r>
            <w:r>
              <w:t xml:space="preserve">growing, plants, healthy, height, centimetres, long, sunlight, water, soil, watering can, seeds, roots, petals, senses, taste, fruit, vegetables, meat, eggs, nutrients, vitamins, protein, sugar, carbohydrates, dairy, farm, ingredients, supermarket, tractor, combine harvester, spade, hoe, rake, spring. </w:t>
            </w:r>
            <w:r>
              <w:rPr>
                <w:sz w:val="20"/>
                <w:szCs w:val="20"/>
              </w:rPr>
              <w:t xml:space="preserve"> </w:t>
            </w:r>
          </w:p>
        </w:tc>
        <w:tc>
          <w:tcPr>
            <w:tcW w:w="8025" w:type="dxa"/>
          </w:tcPr>
          <w:p w:rsidR="00F97ABE" w:rsidRDefault="00F97ABE" w:rsidP="00F97ABE">
            <w:r>
              <w:rPr>
                <w:b/>
                <w:bCs/>
                <w:sz w:val="20"/>
                <w:szCs w:val="20"/>
              </w:rPr>
              <w:t>LOTC:</w:t>
            </w:r>
            <w:r>
              <w:rPr>
                <w:b/>
                <w:bCs/>
              </w:rPr>
              <w:t xml:space="preserve"> </w:t>
            </w:r>
            <w:r>
              <w:t xml:space="preserve">Exploring the natural environment in school and observing how the season has changed the outdoors e.g. buds, leaves beginning to appear etc. Planting bulbs/seeds in our outside area. Using the mud kitchen with herbs and leafy plants as an addition to the play. Using the kitchen area to make healthy snacks and try new foods and bake bread. </w:t>
            </w:r>
          </w:p>
          <w:p w:rsidR="00F97ABE" w:rsidRDefault="00F97ABE" w:rsidP="00F97ABE">
            <w:pPr>
              <w:rPr>
                <w:sz w:val="20"/>
                <w:szCs w:val="20"/>
              </w:rPr>
            </w:pPr>
            <w:r>
              <w:rPr>
                <w:sz w:val="20"/>
                <w:szCs w:val="20"/>
              </w:rPr>
              <w:t xml:space="preserve"> </w:t>
            </w:r>
          </w:p>
        </w:tc>
      </w:tr>
      <w:tr w:rsidR="00F97ABE" w:rsidTr="00F97ABE">
        <w:trPr>
          <w:trHeight w:val="85"/>
        </w:trPr>
        <w:tc>
          <w:tcPr>
            <w:tcW w:w="15030" w:type="dxa"/>
            <w:gridSpan w:val="2"/>
          </w:tcPr>
          <w:p w:rsidR="00F97ABE" w:rsidRDefault="00F97ABE" w:rsidP="00F97ABE">
            <w:pPr>
              <w:rPr>
                <w:sz w:val="20"/>
                <w:szCs w:val="20"/>
              </w:rPr>
            </w:pPr>
            <w:r>
              <w:rPr>
                <w:b/>
                <w:bCs/>
                <w:sz w:val="20"/>
                <w:szCs w:val="20"/>
              </w:rPr>
              <w:t>Lines of investigation:</w:t>
            </w:r>
            <w:r>
              <w:rPr>
                <w:sz w:val="20"/>
                <w:szCs w:val="20"/>
              </w:rPr>
              <w:t xml:space="preserve"> </w:t>
            </w:r>
            <w:r>
              <w:t xml:space="preserve">Healthy Lifestyle, growing </w:t>
            </w:r>
          </w:p>
        </w:tc>
      </w:tr>
    </w:tbl>
    <w:p w:rsidR="00BC4521" w:rsidRDefault="00F97ABE">
      <w:pPr>
        <w:widowControl w:val="0"/>
        <w:spacing w:after="0"/>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simplePos x="0" y="0"/>
                <wp:positionH relativeFrom="column">
                  <wp:posOffset>6108700</wp:posOffset>
                </wp:positionH>
                <wp:positionV relativeFrom="paragraph">
                  <wp:posOffset>2305050</wp:posOffset>
                </wp:positionV>
                <wp:extent cx="3533775" cy="3175000"/>
                <wp:effectExtent l="0" t="0" r="28575" b="25400"/>
                <wp:wrapNone/>
                <wp:docPr id="717" name="Rectangle 717"/>
                <wp:cNvGraphicFramePr/>
                <a:graphic xmlns:a="http://schemas.openxmlformats.org/drawingml/2006/main">
                  <a:graphicData uri="http://schemas.microsoft.com/office/word/2010/wordprocessingShape">
                    <wps:wsp>
                      <wps:cNvSpPr/>
                      <wps:spPr>
                        <a:xfrm>
                          <a:off x="0" y="0"/>
                          <a:ext cx="3533775" cy="3175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C4521" w:rsidRDefault="00C42826">
                            <w:pPr>
                              <w:spacing w:after="0" w:line="274" w:lineRule="auto"/>
                              <w:textDirection w:val="btLr"/>
                            </w:pPr>
                            <w:r>
                              <w:rPr>
                                <w:b/>
                                <w:color w:val="FF0000"/>
                              </w:rPr>
                              <w:t>Literacy</w:t>
                            </w:r>
                            <w:r>
                              <w:rPr>
                                <w:b/>
                                <w:color w:val="000000"/>
                              </w:rPr>
                              <w:t xml:space="preserve"> </w:t>
                            </w:r>
                            <w:r>
                              <w:rPr>
                                <w:color w:val="000000"/>
                              </w:rPr>
                              <w:t>Children</w:t>
                            </w:r>
                            <w:r>
                              <w:rPr>
                                <w:color w:val="222222"/>
                                <w:highlight w:val="white"/>
                              </w:rPr>
                              <w:t xml:space="preserve"> will be developing their comprehension skills and are be</w:t>
                            </w:r>
                            <w:r>
                              <w:rPr>
                                <w:color w:val="222222"/>
                                <w:highlight w:val="white"/>
                              </w:rPr>
                              <w:t>ginning to understand what has been read to them by participating in conversation, answering questions and are correctly using new vocabulary related to our new topic.</w:t>
                            </w:r>
                          </w:p>
                          <w:p w:rsidR="00BC4521" w:rsidRDefault="00C42826">
                            <w:pPr>
                              <w:spacing w:after="0" w:line="274" w:lineRule="auto"/>
                              <w:textDirection w:val="btLr"/>
                            </w:pPr>
                            <w:r>
                              <w:rPr>
                                <w:color w:val="222222"/>
                                <w:highlight w:val="white"/>
                              </w:rPr>
                              <w:t>In their writing, children are applying their phonics knowledge when attempting to spell</w:t>
                            </w:r>
                            <w:r>
                              <w:rPr>
                                <w:color w:val="222222"/>
                                <w:highlight w:val="white"/>
                              </w:rPr>
                              <w:t xml:space="preserve"> words. Children are forming most letters correctly. C</w:t>
                            </w:r>
                            <w:r>
                              <w:rPr>
                                <w:color w:val="000000"/>
                              </w:rPr>
                              <w:t xml:space="preserve">hildren are including punctuation, capital letters, finger spaces and full stops as they begin to write sentences. Children will be able to understand what instructions are, and using our texts be able </w:t>
                            </w:r>
                            <w:r>
                              <w:rPr>
                                <w:color w:val="000000"/>
                              </w:rPr>
                              <w:t xml:space="preserve">to </w:t>
                            </w:r>
                            <w:r w:rsidR="00F97ABE">
                              <w:rPr>
                                <w:color w:val="000000"/>
                              </w:rPr>
                              <w:t xml:space="preserve">speak and </w:t>
                            </w:r>
                            <w:r>
                              <w:rPr>
                                <w:color w:val="000000"/>
                              </w:rPr>
                              <w:t xml:space="preserve">write their own set of instructions. </w:t>
                            </w:r>
                          </w:p>
                          <w:p w:rsidR="00BC4521" w:rsidRDefault="00C42826">
                            <w:pPr>
                              <w:spacing w:after="0" w:line="275" w:lineRule="auto"/>
                              <w:textDirection w:val="btLr"/>
                            </w:pPr>
                            <w:r>
                              <w:rPr>
                                <w:color w:val="000000"/>
                              </w:rPr>
                              <w:t xml:space="preserve">Children are able to recall all phase 2 and 3 sounds and will be becoming more secure in reading longer words. Children can quickly recognise phonemes which they can segment and blend together. </w:t>
                            </w:r>
                          </w:p>
                          <w:p w:rsidR="00BC4521" w:rsidRDefault="00BC4521">
                            <w:pPr>
                              <w:spacing w:after="0"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717" o:spid="_x0000_s1026" style="position:absolute;margin-left:481pt;margin-top:181.5pt;width:278.25pt;height:25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6wLwIAAGoEAAAOAAAAZHJzL2Uyb0RvYy54bWysVG2P0zAM/o7Ef4jynbXdbuyuWndCN4aQ&#10;TtzEwQ/w0rSNlDeSbO3+PU469gIfkBD7kNmxYz9+bHf5OChJDtx5YXRFi0lOCdfM1EK3Ff3+bfPu&#10;nhIfQNcgjeYVPXJPH1dv3yx7W/Kp6YysuSMYRPuytxXtQrBllnnWcQV+YizXaGyMUxBQdW1WO+gx&#10;upLZNM/fZ71xtXWGce/xdj0a6SrFbxrOwkvTeB6IrChiC+l06dzFM1stoWwd2E6wEwz4BxQKhMak&#10;51BrCED2TvwRSgnmjDdNmDCjMtM0gvFUA1ZT5L9V89qB5akWJMfbM03+/4VlXw5bR0Rd0UWxoESD&#10;wiZ9RdpAt5KTeIkU9daX6Plqt+6keRRjvUPjVPzHSsiQaD2eaeVDIAwvZ/PZbLGYU8LQNisW8zxP&#10;xGeX59b58IkbRaJQUYcAEp1wePYBU6LrL5eYzRsp6o2QMimu3T1JRw6APd6kX8SMT27cpCZ9RR/m&#10;0wgEcNQaCQFFZbF4r9uU7+aFvw6MmC+wb9wisDX4bgSQTONYKRFwtqVQFb0/v4ay41B/1DUJR4tc&#10;a1wLGpF5RYnkuEQoIHwoAwj5dz8sU2qsNrZobEqUwrAbTp3amfqILfaWbQQifQYftuBwyAtMi4OP&#10;CX/swSEI+VnjZD0Ud5GikJS7+QJ7Rdy1ZXdtAc06g/uETI7iU0jbFQvQ5sM+mEakBkZUI5QTWBzo&#10;1KTT8sWNudaT1+UTsfoJAAD//wMAUEsDBBQABgAIAAAAIQBDqykl3gAAAAwBAAAPAAAAZHJzL2Rv&#10;d25yZXYueG1sTI/NToRAEITvJr7DpE28GHfYJYuINBsl8aiJrA/Qy7RAZGYIM/z49g4nvXV3Vaq/&#10;yk+r7sXMo+usQdjvIhBsaqs60yB8nl/vUxDOk1HUW8MIP+zgVFxf5ZQpu5gPnivfiBBiXEYIrfdD&#10;JqWrW9bkdnZgE7QvO2ryYR0bqUZaQrju5SGKEqmpM+FDSwOXLdff1aQRzi7uSu6rBzfP1dtLOd3p&#10;hd4Rb2/W5ycQnlf/Z4YNP6BDEZgudjLKiR7hMTmELh4hTuIwbI7jPj2CuCCk20kWufxfovgFAAD/&#10;/wMAUEsBAi0AFAAGAAgAAAAhALaDOJL+AAAA4QEAABMAAAAAAAAAAAAAAAAAAAAAAFtDb250ZW50&#10;X1R5cGVzXS54bWxQSwECLQAUAAYACAAAACEAOP0h/9YAAACUAQAACwAAAAAAAAAAAAAAAAAvAQAA&#10;X3JlbHMvLnJlbHNQSwECLQAUAAYACAAAACEAmxOusC8CAABqBAAADgAAAAAAAAAAAAAAAAAuAgAA&#10;ZHJzL2Uyb0RvYy54bWxQSwECLQAUAAYACAAAACEAQ6spJd4AAAAMAQAADwAAAAAAAAAAAAAAAACJ&#10;BAAAZHJzL2Rvd25yZXYueG1sUEsFBgAAAAAEAAQA8wAAAJQFAAAAAA==&#10;">
                <v:stroke startarrowwidth="narrow" startarrowlength="short" endarrowwidth="narrow" endarrowlength="short"/>
                <v:textbox inset="2.53958mm,1.2694mm,2.53958mm,1.2694mm">
                  <w:txbxContent>
                    <w:p w:rsidR="00BC4521" w:rsidRDefault="00C42826">
                      <w:pPr>
                        <w:spacing w:after="0" w:line="274" w:lineRule="auto"/>
                        <w:textDirection w:val="btLr"/>
                      </w:pPr>
                      <w:r>
                        <w:rPr>
                          <w:b/>
                          <w:color w:val="FF0000"/>
                        </w:rPr>
                        <w:t>Literacy</w:t>
                      </w:r>
                      <w:r>
                        <w:rPr>
                          <w:b/>
                          <w:color w:val="000000"/>
                        </w:rPr>
                        <w:t xml:space="preserve"> </w:t>
                      </w:r>
                      <w:r>
                        <w:rPr>
                          <w:color w:val="000000"/>
                        </w:rPr>
                        <w:t>Children</w:t>
                      </w:r>
                      <w:r>
                        <w:rPr>
                          <w:color w:val="222222"/>
                          <w:highlight w:val="white"/>
                        </w:rPr>
                        <w:t xml:space="preserve"> will be developing their comprehension skills and are be</w:t>
                      </w:r>
                      <w:r>
                        <w:rPr>
                          <w:color w:val="222222"/>
                          <w:highlight w:val="white"/>
                        </w:rPr>
                        <w:t>ginning to understand what has been read to them by participating in conversation, answering questions and are correctly using new vocabulary related to our new topic.</w:t>
                      </w:r>
                    </w:p>
                    <w:p w:rsidR="00BC4521" w:rsidRDefault="00C42826">
                      <w:pPr>
                        <w:spacing w:after="0" w:line="274" w:lineRule="auto"/>
                        <w:textDirection w:val="btLr"/>
                      </w:pPr>
                      <w:r>
                        <w:rPr>
                          <w:color w:val="222222"/>
                          <w:highlight w:val="white"/>
                        </w:rPr>
                        <w:t>In their writing, children are applying their phonics knowledge when attempting to spell</w:t>
                      </w:r>
                      <w:r>
                        <w:rPr>
                          <w:color w:val="222222"/>
                          <w:highlight w:val="white"/>
                        </w:rPr>
                        <w:t xml:space="preserve"> words. Children are forming most letters correctly. C</w:t>
                      </w:r>
                      <w:r>
                        <w:rPr>
                          <w:color w:val="000000"/>
                        </w:rPr>
                        <w:t xml:space="preserve">hildren are including punctuation, capital letters, finger spaces and full stops as they begin to write sentences. Children will be able to understand what instructions are, and using our texts be able </w:t>
                      </w:r>
                      <w:r>
                        <w:rPr>
                          <w:color w:val="000000"/>
                        </w:rPr>
                        <w:t xml:space="preserve">to </w:t>
                      </w:r>
                      <w:r w:rsidR="00F97ABE">
                        <w:rPr>
                          <w:color w:val="000000"/>
                        </w:rPr>
                        <w:t xml:space="preserve">speak and </w:t>
                      </w:r>
                      <w:r>
                        <w:rPr>
                          <w:color w:val="000000"/>
                        </w:rPr>
                        <w:t xml:space="preserve">write their own set of instructions. </w:t>
                      </w:r>
                    </w:p>
                    <w:p w:rsidR="00BC4521" w:rsidRDefault="00C42826">
                      <w:pPr>
                        <w:spacing w:after="0" w:line="275" w:lineRule="auto"/>
                        <w:textDirection w:val="btLr"/>
                      </w:pPr>
                      <w:r>
                        <w:rPr>
                          <w:color w:val="000000"/>
                        </w:rPr>
                        <w:t xml:space="preserve">Children are able to recall all phase 2 and 3 sounds and will be becoming more secure in reading longer words. Children can quickly recognise phonemes which they can segment and blend together. </w:t>
                      </w:r>
                    </w:p>
                    <w:p w:rsidR="00BC4521" w:rsidRDefault="00BC4521">
                      <w:pPr>
                        <w:spacing w:after="0" w:line="275"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-349250</wp:posOffset>
                </wp:positionH>
                <wp:positionV relativeFrom="paragraph">
                  <wp:posOffset>2305050</wp:posOffset>
                </wp:positionV>
                <wp:extent cx="3041650" cy="2197100"/>
                <wp:effectExtent l="0" t="0" r="25400" b="12700"/>
                <wp:wrapNone/>
                <wp:docPr id="722" name="Rectangle 722"/>
                <wp:cNvGraphicFramePr/>
                <a:graphic xmlns:a="http://schemas.openxmlformats.org/drawingml/2006/main">
                  <a:graphicData uri="http://schemas.microsoft.com/office/word/2010/wordprocessingShape">
                    <wps:wsp>
                      <wps:cNvSpPr/>
                      <wps:spPr>
                        <a:xfrm>
                          <a:off x="0" y="0"/>
                          <a:ext cx="3041650" cy="2197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C4521" w:rsidRDefault="00C42826">
                            <w:pPr>
                              <w:spacing w:after="0" w:line="275" w:lineRule="auto"/>
                              <w:textDirection w:val="btLr"/>
                            </w:pPr>
                            <w:r>
                              <w:rPr>
                                <w:b/>
                                <w:color w:val="FF0000"/>
                              </w:rPr>
                              <w:t xml:space="preserve">PSED- </w:t>
                            </w:r>
                            <w:r>
                              <w:rPr>
                                <w:color w:val="000000"/>
                              </w:rPr>
                              <w:t>Children a</w:t>
                            </w:r>
                            <w:r>
                              <w:rPr>
                                <w:color w:val="000000"/>
                              </w:rPr>
                              <w:t xml:space="preserve">re getting more confident about expressing their own feelings but being mindful of the feelings of others. Children can attend and respond appropriately to others. </w:t>
                            </w:r>
                            <w:r>
                              <w:rPr>
                                <w:b/>
                                <w:color w:val="000000"/>
                              </w:rPr>
                              <w:t>(Self-Regulation and Building Relationships)</w:t>
                            </w:r>
                            <w:r>
                              <w:rPr>
                                <w:color w:val="000000"/>
                              </w:rPr>
                              <w:t xml:space="preserve"> Children show resilience whilst attempting new </w:t>
                            </w:r>
                            <w:r>
                              <w:rPr>
                                <w:color w:val="000000"/>
                              </w:rPr>
                              <w:t>challenges and are becoming more independent with their needs. Children practice good hygiene and can identify and compare unhealthy and healthy food choices</w:t>
                            </w:r>
                            <w:r w:rsidR="00F97ABE">
                              <w:rPr>
                                <w:color w:val="000000"/>
                              </w:rPr>
                              <w:t xml:space="preserve"> that will impact their growth </w:t>
                            </w:r>
                            <w:proofErr w:type="gramStart"/>
                            <w:r w:rsidR="00F97ABE">
                              <w:rPr>
                                <w:color w:val="000000"/>
                              </w:rPr>
                              <w:t xml:space="preserve">positively </w:t>
                            </w:r>
                            <w:r>
                              <w:rPr>
                                <w:color w:val="000000"/>
                              </w:rPr>
                              <w:t>.</w:t>
                            </w:r>
                            <w:proofErr w:type="gramEnd"/>
                            <w:r>
                              <w:rPr>
                                <w:color w:val="000000"/>
                              </w:rPr>
                              <w:t xml:space="preserve"> </w:t>
                            </w:r>
                            <w:r>
                              <w:rPr>
                                <w:b/>
                                <w:color w:val="000000"/>
                              </w:rPr>
                              <w:t>(Managing self)</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22" o:spid="_x0000_s1027" style="position:absolute;margin-left:-27.5pt;margin-top:181.5pt;width:239.5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rrMAIAAHEEAAAOAAAAZHJzL2Uyb0RvYy54bWysVNuO0zAQfUfiHyy/01xot9uo6QptKUJa&#10;QcXCB0wdJ7HkG7bbpH/P2C1tF5CQEHlwZ+y5nDkz0+XDqCQ5cOeF0TUtJjklXDPTCN3V9NvXzZt7&#10;SnwA3YA0mtf0yD19WL1+tRxsxUvTG9lwRzCI9tVga9qHYKss86znCvzEWK7xsTVOQUDVdVnjYMDo&#10;SmZlnt9lg3GNdYZx7/F2fXqkqxS/bTkLn9vW80BkTRFbSKdL5y6e2WoJVefA9oKdYcA/oFAgNCa9&#10;hFpDALJ34rdQSjBnvGnDhBmVmbYVjKcasJoi/6Wa5x4sT7UgOd5eaPL/Lyz7dNg6IpqazsuSEg0K&#10;m/QFaQPdSU7iJVI0WF+h5bPdurPmUYz1jq1T8RcrIWOi9XihlY+BMLx8m0+Luxmyz/CtLBbzIk/E&#10;Z1d363z4wI0iUaipQwCJTjg8+YAp0fSnSczmjRTNRkiZFNftHqUjB8Aeb9IXMaPLCzOpyVDTxayc&#10;IRDAUWslBBSVxeK97lK+Fx7+NnCevj8FjsDW4PsTgBQhmkGlRMDZlkLV9P7iDVXPoXmvGxKOFrnW&#10;uBY0IvOKEslxiVBI7gGE/Lsdlik1VhtbdGpKlMK4G1NXixgr3uxMc8ROe8s2AgE/gQ9bcDjrBWbH&#10;+ce83/fgEIv8qHHAFsU0MhWSMp3NsWXE3b7sbl9As97gWiGhJ/ExpCWLNGjzbh9MK1Ifr1DOmHGu&#10;U6/OOxgX51ZPVtd/itUPAAAA//8DAFBLAwQUAAYACAAAACEA20TlO94AAAALAQAADwAAAGRycy9k&#10;b3ducmV2LnhtbEyPyU7DQBBE70j8w6iRuKBkTJwFjMcRWOIIEg4f0PE0tsUslme88Pc0J3KrUpeq&#10;X+XHxRox0RA67xTcrxMQ5GqvO9co+Dy9rh5AhIhOo/GOFPxQgGNxfZVjpv3sPmiqYiO4xIUMFbQx&#10;9pmUoW7JYlj7nhzfvvxgMbIdGqkHnLncGrlJkr202Dn+0GJPZUv1dzVaBaeQdiWZ6hCmqXp7Kcc7&#10;O+O7Urc3y/MTiEhL/A/DHz6jQ8FMZz86HYRRsNrteEtUkO5TFpzYbrYszgoOyWMCssjl5YbiFwAA&#10;//8DAFBLAQItABQABgAIAAAAIQC2gziS/gAAAOEBAAATAAAAAAAAAAAAAAAAAAAAAABbQ29udGVu&#10;dF9UeXBlc10ueG1sUEsBAi0AFAAGAAgAAAAhADj9If/WAAAAlAEAAAsAAAAAAAAAAAAAAAAALwEA&#10;AF9yZWxzLy5yZWxzUEsBAi0AFAAGAAgAAAAhAChqGuswAgAAcQQAAA4AAAAAAAAAAAAAAAAALgIA&#10;AGRycy9lMm9Eb2MueG1sUEsBAi0AFAAGAAgAAAAhANtE5TveAAAACwEAAA8AAAAAAAAAAAAAAAAA&#10;igQAAGRycy9kb3ducmV2LnhtbFBLBQYAAAAABAAEAPMAAACVBQAAAAA=&#10;">
                <v:stroke startarrowwidth="narrow" startarrowlength="short" endarrowwidth="narrow" endarrowlength="short"/>
                <v:textbox inset="2.53958mm,1.2694mm,2.53958mm,1.2694mm">
                  <w:txbxContent>
                    <w:p w:rsidR="00BC4521" w:rsidRDefault="00C42826">
                      <w:pPr>
                        <w:spacing w:after="0" w:line="275" w:lineRule="auto"/>
                        <w:textDirection w:val="btLr"/>
                      </w:pPr>
                      <w:r>
                        <w:rPr>
                          <w:b/>
                          <w:color w:val="FF0000"/>
                        </w:rPr>
                        <w:t xml:space="preserve">PSED- </w:t>
                      </w:r>
                      <w:r>
                        <w:rPr>
                          <w:color w:val="000000"/>
                        </w:rPr>
                        <w:t>Children a</w:t>
                      </w:r>
                      <w:r>
                        <w:rPr>
                          <w:color w:val="000000"/>
                        </w:rPr>
                        <w:t xml:space="preserve">re getting more confident about expressing their own feelings but being mindful of the feelings of others. Children can attend and respond appropriately to others. </w:t>
                      </w:r>
                      <w:r>
                        <w:rPr>
                          <w:b/>
                          <w:color w:val="000000"/>
                        </w:rPr>
                        <w:t>(Self-Regulation and Building Relationships)</w:t>
                      </w:r>
                      <w:r>
                        <w:rPr>
                          <w:color w:val="000000"/>
                        </w:rPr>
                        <w:t xml:space="preserve"> Children show resilience whilst attempting new </w:t>
                      </w:r>
                      <w:r>
                        <w:rPr>
                          <w:color w:val="000000"/>
                        </w:rPr>
                        <w:t>challenges and are becoming more independent with their needs. Children practice good hygiene and can identify and compare unhealthy and healthy food choices</w:t>
                      </w:r>
                      <w:r w:rsidR="00F97ABE">
                        <w:rPr>
                          <w:color w:val="000000"/>
                        </w:rPr>
                        <w:t xml:space="preserve"> that will impact their growth </w:t>
                      </w:r>
                      <w:proofErr w:type="gramStart"/>
                      <w:r w:rsidR="00F97ABE">
                        <w:rPr>
                          <w:color w:val="000000"/>
                        </w:rPr>
                        <w:t xml:space="preserve">positively </w:t>
                      </w:r>
                      <w:r>
                        <w:rPr>
                          <w:color w:val="000000"/>
                        </w:rPr>
                        <w:t>.</w:t>
                      </w:r>
                      <w:proofErr w:type="gramEnd"/>
                      <w:r>
                        <w:rPr>
                          <w:color w:val="000000"/>
                        </w:rPr>
                        <w:t xml:space="preserve"> </w:t>
                      </w:r>
                      <w:r>
                        <w:rPr>
                          <w:b/>
                          <w:color w:val="000000"/>
                        </w:rPr>
                        <w:t>(Managing self)</w:t>
                      </w:r>
                    </w:p>
                  </w:txbxContent>
                </v:textbox>
              </v:rect>
            </w:pict>
          </mc:Fallback>
        </mc:AlternateContent>
      </w:r>
    </w:p>
    <w:p w:rsidR="00BC4521" w:rsidRDefault="00C42826">
      <w:pPr>
        <w:widowControl w:val="0"/>
        <w:spacing w:after="0" w:line="240" w:lineRule="auto"/>
        <w:rPr>
          <w:rFonts w:ascii="Arial" w:eastAsia="Arial" w:hAnsi="Arial" w:cs="Arial"/>
        </w:rPr>
      </w:pPr>
      <w:r>
        <w:rPr>
          <w:rFonts w:ascii="Arial" w:eastAsia="Arial" w:hAnsi="Arial" w:cs="Arial"/>
          <w:noProof/>
        </w:rPr>
        <mc:AlternateContent>
          <mc:Choice Requires="wpg">
            <w:drawing>
              <wp:anchor distT="0" distB="0" distL="114300" distR="114300" simplePos="0" relativeHeight="251658240" behindDoc="0" locked="0" layoutInCell="1" hidden="0" allowOverlap="1">
                <wp:simplePos x="0" y="0"/>
                <wp:positionH relativeFrom="margin">
                  <wp:posOffset>2803525</wp:posOffset>
                </wp:positionH>
                <wp:positionV relativeFrom="margin">
                  <wp:posOffset>2374074</wp:posOffset>
                </wp:positionV>
                <wp:extent cx="3171825" cy="2869439"/>
                <wp:effectExtent l="0" t="0" r="0" b="0"/>
                <wp:wrapSquare wrapText="bothSides" distT="0" distB="0" distL="114300" distR="114300"/>
                <wp:docPr id="723" name="Rectangle 723"/>
                <wp:cNvGraphicFramePr/>
                <a:graphic xmlns:a="http://schemas.openxmlformats.org/drawingml/2006/main">
                  <a:graphicData uri="http://schemas.microsoft.com/office/word/2010/wordprocessingShape">
                    <wps:wsp>
                      <wps:cNvSpPr/>
                      <wps:spPr>
                        <a:xfrm>
                          <a:off x="3836923" y="2465550"/>
                          <a:ext cx="3018155" cy="2628900"/>
                        </a:xfrm>
                        <a:prstGeom prst="rect">
                          <a:avLst/>
                        </a:prstGeom>
                        <a:noFill/>
                        <a:ln w="76200" cap="flat" cmpd="thickThin">
                          <a:solidFill>
                            <a:srgbClr val="622423"/>
                          </a:solidFill>
                          <a:prstDash val="solid"/>
                          <a:miter lim="800000"/>
                          <a:headEnd type="none" w="sm" len="sm"/>
                          <a:tailEnd type="none" w="sm" len="sm"/>
                        </a:ln>
                      </wps:spPr>
                      <wps:txbx>
                        <w:txbxContent>
                          <w:p w:rsidR="00BC4521" w:rsidRDefault="00C42826">
                            <w:pPr>
                              <w:spacing w:after="0" w:line="360" w:lineRule="auto"/>
                              <w:jc w:val="center"/>
                              <w:textDirection w:val="btLr"/>
                            </w:pPr>
                            <w:r>
                              <w:rPr>
                                <w:rFonts w:ascii="Cambria" w:eastAsia="Cambria" w:hAnsi="Cambria" w:cs="Cambria"/>
                                <w:b/>
                                <w:i/>
                                <w:color w:val="000000"/>
                                <w:sz w:val="24"/>
                              </w:rPr>
                              <w:t xml:space="preserve">    End points: </w:t>
                            </w:r>
                          </w:p>
                          <w:p w:rsidR="00BC4521" w:rsidRDefault="00C42826">
                            <w:pPr>
                              <w:spacing w:after="0" w:line="360" w:lineRule="auto"/>
                              <w:textDirection w:val="btLr"/>
                            </w:pPr>
                            <w:r>
                              <w:rPr>
                                <w:rFonts w:ascii="Cambria" w:eastAsia="Cambria" w:hAnsi="Cambria" w:cs="Cambria"/>
                                <w:i/>
                                <w:color w:val="000000"/>
                                <w:sz w:val="20"/>
                              </w:rPr>
                              <w:t>Children can make observations of the changing season and environment.  Children can identify the different parts of a plant. Children can talk about what is needed to keep a plant healthy (water and sunlight.) Children can discuss what food groups are nee</w:t>
                            </w:r>
                            <w:r>
                              <w:rPr>
                                <w:rFonts w:ascii="Cambria" w:eastAsia="Cambria" w:hAnsi="Cambria" w:cs="Cambria"/>
                                <w:i/>
                                <w:color w:val="000000"/>
                                <w:sz w:val="20"/>
                              </w:rPr>
                              <w:t xml:space="preserve">ded to maintain a healthy body and which foods need to be limited (sugar and fat) Children realise food comes from farms and does not just appear in supermarkets. </w:t>
                            </w:r>
                          </w:p>
                        </w:txbxContent>
                      </wps:txbx>
                      <wps:bodyPr spcFirstLastPara="1" wrap="square" lIns="137150" tIns="91425" rIns="137150"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2803525</wp:posOffset>
                </wp:positionH>
                <wp:positionV relativeFrom="margin">
                  <wp:posOffset>2374074</wp:posOffset>
                </wp:positionV>
                <wp:extent cx="3171825" cy="2869439"/>
                <wp:effectExtent b="0" l="0" r="0" t="0"/>
                <wp:wrapSquare wrapText="bothSides" distB="0" distT="0" distL="114300" distR="114300"/>
                <wp:docPr id="72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171825" cy="2869439"/>
                        </a:xfrm>
                        <a:prstGeom prst="rect"/>
                        <a:ln/>
                      </pic:spPr>
                    </pic:pic>
                  </a:graphicData>
                </a:graphic>
              </wp:anchor>
            </w:drawing>
          </mc:Fallback>
        </mc:AlternateContent>
      </w: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BC4521">
      <w:pPr>
        <w:widowControl w:val="0"/>
        <w:pBdr>
          <w:top w:val="nil"/>
          <w:left w:val="nil"/>
          <w:bottom w:val="nil"/>
          <w:right w:val="nil"/>
          <w:between w:val="nil"/>
        </w:pBdr>
        <w:spacing w:after="0"/>
        <w:rPr>
          <w:rFonts w:ascii="Arial" w:eastAsia="Arial" w:hAnsi="Arial" w:cs="Arial"/>
        </w:rPr>
      </w:pPr>
    </w:p>
    <w:p w:rsidR="00BC4521" w:rsidRDefault="00F97ABE">
      <w:pPr>
        <w:rPr>
          <w:b/>
          <w:bCs/>
          <w:u w:val="single"/>
        </w:rPr>
      </w:pPr>
      <w:r>
        <w:rPr>
          <w:noProof/>
        </w:rPr>
        <mc:AlternateContent>
          <mc:Choice Requires="wps">
            <w:drawing>
              <wp:anchor distT="0" distB="0" distL="114300" distR="114300" simplePos="0" relativeHeight="251661312" behindDoc="0" locked="0" layoutInCell="1" hidden="0" allowOverlap="1">
                <wp:simplePos x="0" y="0"/>
                <wp:positionH relativeFrom="column">
                  <wp:posOffset>-349250</wp:posOffset>
                </wp:positionH>
                <wp:positionV relativeFrom="paragraph">
                  <wp:posOffset>280035</wp:posOffset>
                </wp:positionV>
                <wp:extent cx="3016250" cy="1962150"/>
                <wp:effectExtent l="0" t="0" r="12700" b="19050"/>
                <wp:wrapNone/>
                <wp:docPr id="721" name="Rectangle 721"/>
                <wp:cNvGraphicFramePr/>
                <a:graphic xmlns:a="http://schemas.openxmlformats.org/drawingml/2006/main">
                  <a:graphicData uri="http://schemas.microsoft.com/office/word/2010/wordprocessingShape">
                    <wps:wsp>
                      <wps:cNvSpPr/>
                      <wps:spPr>
                        <a:xfrm>
                          <a:off x="0" y="0"/>
                          <a:ext cx="3016250" cy="1962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C4521" w:rsidRDefault="00C42826">
                            <w:pPr>
                              <w:spacing w:after="0" w:line="275" w:lineRule="auto"/>
                              <w:textDirection w:val="btLr"/>
                            </w:pPr>
                            <w:r>
                              <w:rPr>
                                <w:b/>
                                <w:color w:val="FF0000"/>
                              </w:rPr>
                              <w:t xml:space="preserve">PD </w:t>
                            </w:r>
                            <w:r>
                              <w:rPr>
                                <w:color w:val="000000"/>
                              </w:rPr>
                              <w:t xml:space="preserve">Children are becoming more confident with their throwing and catching skills. They are moving around safely with increasing fluidity. </w:t>
                            </w:r>
                            <w:r>
                              <w:rPr>
                                <w:b/>
                                <w:color w:val="000000"/>
                              </w:rPr>
                              <w:t xml:space="preserve">(Gross Motor) </w:t>
                            </w:r>
                            <w:r w:rsidR="00F97ABE">
                              <w:rPr>
                                <w:color w:val="000000"/>
                              </w:rPr>
                              <w:t xml:space="preserve">Handwriting sessions will build on </w:t>
                            </w:r>
                            <w:proofErr w:type="spellStart"/>
                            <w:r w:rsidR="00F97ABE">
                              <w:rPr>
                                <w:color w:val="000000"/>
                              </w:rPr>
                              <w:t>chd’s</w:t>
                            </w:r>
                            <w:proofErr w:type="spellEnd"/>
                            <w:r w:rsidR="00F97ABE">
                              <w:rPr>
                                <w:color w:val="000000"/>
                              </w:rPr>
                              <w:t xml:space="preserve"> accuracy with forming letters correctly and they will finalise capitalise letters. </w:t>
                            </w:r>
                            <w:r>
                              <w:rPr>
                                <w:color w:val="000000"/>
                              </w:rPr>
                              <w:t>Children can pick up and press seeds into soil.</w:t>
                            </w:r>
                            <w:r>
                              <w:rPr>
                                <w:b/>
                                <w:color w:val="000000"/>
                              </w:rPr>
                              <w:t xml:space="preserve"> (Fine Motor) </w:t>
                            </w:r>
                            <w:r>
                              <w:rPr>
                                <w:color w:val="000000"/>
                              </w:rPr>
                              <w:t>Children have an increasing understanding of how to be healthy (sleep, diet, hygiene, safety, exercise)</w:t>
                            </w:r>
                          </w:p>
                          <w:p w:rsidR="00BC4521" w:rsidRDefault="00BC4521">
                            <w:pPr>
                              <w:spacing w:after="0" w:line="275" w:lineRule="auto"/>
                              <w:textDirection w:val="btLr"/>
                            </w:pPr>
                          </w:p>
                          <w:p w:rsidR="00BC4521" w:rsidRDefault="00BC4521">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21" o:spid="_x0000_s1029" style="position:absolute;margin-left:-27.5pt;margin-top:22.05pt;width:237.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HLwIAAHEEAAAOAAAAZHJzL2Uyb0RvYy54bWysVNuO2jAQfa/Uf7D8XnLZhV0iwqpaSlVp&#10;1UXd9gMGx0ks+VbbkPD3HRsKbFupUtU8mBl7fHzmzAyLh1FJsufOC6NrWkxySrhmphG6q+m3r+t3&#10;95T4ALoBaTSv6YF7+rB8+2Yx2IqXpjey4Y4giPbVYGvah2CrLPOs5wr8xFiu8bA1TkFA13VZ42BA&#10;dCWzMs9n2WBcY51h3HvcXR0P6TLhty1n4bltPQ9E1hS5hbS6tG7jmi0XUHUObC/YiQb8AwsFQuOj&#10;Z6gVBCA7J36DUoI5400bJsyozLStYDzlgNkU+S/ZvPRgecoFxfH2LJP/f7Ds837jiGhqelcWlGhQ&#10;WKQvKBvoTnISN1GiwfoKI1/sxp08j2bMd2ydir+YCRmTrIezrHwMhOHmTV7Myimqz/CsmM/KAh3E&#10;yS7XrfPhIzeKRKOmDgkkOWH/5MMx9GdIfM0bKZq1kDI5rts+Skf2gDVep++E/ipMajLUdD4tp0gE&#10;sNVaCQFNZTF5r7v03qsb/ho4T9+fgCOxFfj+SCAhxDColAjY21Komt6fb0PVc2g+6IaEg0WtNY4F&#10;jcy8okRyHCI00vUAQv49DkWUGrWMJToWJVph3I6pqjcRK+5sTXPASnvL1gIJP4EPG3DY61j1Afsf&#10;3/2+A4dc5CeNDTYvbqNSITm307sc6+euT7bXJ6BZb3CsUNCj+RjSkEUZtHm/C6YVqY4XKifO2Nep&#10;E04zGAfn2k9Rl3+K5Q8AAAD//wMAUEsDBBQABgAIAAAAIQAEMyyT3QAAAAoBAAAPAAAAZHJzL2Rv&#10;d25yZXYueG1sTI/NToRAEITvJr7DpE28mN0BAd0gzUZJPGoi6wPMMr1AZGYIM/z49rYnPVaqUvVV&#10;cdzMIBaafO8sQryPQJBtnO5ti/B5et0dQPigrFaDs4TwTR6O5fVVoXLtVvtBSx1awSXW5wqhC2HM&#10;pfRNR0b5vRvJsndxk1GB5dRKPamVy80g76PoQRrVW17o1EhVR81XPRuEk0/6iob60S9L/fZSzXdm&#10;Ve+Itzfb8xOIQFv4C8MvPqNDyUxnN1vtxYCwyzL+EhDSNAbBgZT3QJwRkiyJQZaF/H+h/AEAAP//&#10;AwBQSwECLQAUAAYACAAAACEAtoM4kv4AAADhAQAAEwAAAAAAAAAAAAAAAAAAAAAAW0NvbnRlbnRf&#10;VHlwZXNdLnhtbFBLAQItABQABgAIAAAAIQA4/SH/1gAAAJQBAAALAAAAAAAAAAAAAAAAAC8BAABf&#10;cmVscy8ucmVsc1BLAQItABQABgAIAAAAIQA+54OHLwIAAHEEAAAOAAAAAAAAAAAAAAAAAC4CAABk&#10;cnMvZTJvRG9jLnhtbFBLAQItABQABgAIAAAAIQAEMyyT3QAAAAoBAAAPAAAAAAAAAAAAAAAAAIkE&#10;AABkcnMvZG93bnJldi54bWxQSwUGAAAAAAQABADzAAAAkwUAAAAA&#10;">
                <v:stroke startarrowwidth="narrow" startarrowlength="short" endarrowwidth="narrow" endarrowlength="short"/>
                <v:textbox inset="2.53958mm,1.2694mm,2.53958mm,1.2694mm">
                  <w:txbxContent>
                    <w:p w:rsidR="00BC4521" w:rsidRDefault="00C42826">
                      <w:pPr>
                        <w:spacing w:after="0" w:line="275" w:lineRule="auto"/>
                        <w:textDirection w:val="btLr"/>
                      </w:pPr>
                      <w:r>
                        <w:rPr>
                          <w:b/>
                          <w:color w:val="FF0000"/>
                        </w:rPr>
                        <w:t xml:space="preserve">PD </w:t>
                      </w:r>
                      <w:r>
                        <w:rPr>
                          <w:color w:val="000000"/>
                        </w:rPr>
                        <w:t xml:space="preserve">Children are becoming more confident with their throwing and catching skills. They are moving around safely with increasing fluidity. </w:t>
                      </w:r>
                      <w:r>
                        <w:rPr>
                          <w:b/>
                          <w:color w:val="000000"/>
                        </w:rPr>
                        <w:t xml:space="preserve">(Gross Motor) </w:t>
                      </w:r>
                      <w:r w:rsidR="00F97ABE">
                        <w:rPr>
                          <w:color w:val="000000"/>
                        </w:rPr>
                        <w:t xml:space="preserve">Handwriting sessions will build on </w:t>
                      </w:r>
                      <w:proofErr w:type="spellStart"/>
                      <w:r w:rsidR="00F97ABE">
                        <w:rPr>
                          <w:color w:val="000000"/>
                        </w:rPr>
                        <w:t>chd’s</w:t>
                      </w:r>
                      <w:proofErr w:type="spellEnd"/>
                      <w:r w:rsidR="00F97ABE">
                        <w:rPr>
                          <w:color w:val="000000"/>
                        </w:rPr>
                        <w:t xml:space="preserve"> accuracy with forming letters correctly and they will finalise capitalise letters. </w:t>
                      </w:r>
                      <w:r>
                        <w:rPr>
                          <w:color w:val="000000"/>
                        </w:rPr>
                        <w:t>Children can pick up and press seeds into soil.</w:t>
                      </w:r>
                      <w:r>
                        <w:rPr>
                          <w:b/>
                          <w:color w:val="000000"/>
                        </w:rPr>
                        <w:t xml:space="preserve"> (Fine Motor) </w:t>
                      </w:r>
                      <w:r>
                        <w:rPr>
                          <w:color w:val="000000"/>
                        </w:rPr>
                        <w:t>Children have an increasing understanding of how to be healthy (sleep, diet, hygiene, safety, exercise)</w:t>
                      </w:r>
                    </w:p>
                    <w:p w:rsidR="00BC4521" w:rsidRDefault="00BC4521">
                      <w:pPr>
                        <w:spacing w:after="0" w:line="275" w:lineRule="auto"/>
                        <w:textDirection w:val="btLr"/>
                      </w:pPr>
                    </w:p>
                    <w:p w:rsidR="00BC4521" w:rsidRDefault="00BC4521">
                      <w:pPr>
                        <w:spacing w:after="0" w:line="275" w:lineRule="auto"/>
                        <w:textDirection w:val="btLr"/>
                      </w:pPr>
                    </w:p>
                  </w:txbxContent>
                </v:textbox>
              </v:rect>
            </w:pict>
          </mc:Fallback>
        </mc:AlternateContent>
      </w:r>
    </w:p>
    <w:p w:rsidR="00BC4521" w:rsidRDefault="00BC4521">
      <w:pPr>
        <w:rPr>
          <w:b/>
          <w:bCs/>
          <w:u w:val="single"/>
        </w:rPr>
      </w:pPr>
    </w:p>
    <w:p w:rsidR="00BC4521" w:rsidRDefault="00BC4521">
      <w:pPr>
        <w:rPr>
          <w:b/>
          <w:bCs/>
          <w:u w:val="single"/>
        </w:rPr>
      </w:pPr>
    </w:p>
    <w:p w:rsidR="00BC4521" w:rsidRDefault="00F97ABE">
      <w:pPr>
        <w:rPr>
          <w:b/>
          <w:bCs/>
          <w:u w:val="single"/>
        </w:rPr>
      </w:pPr>
      <w:bookmarkStart w:id="1" w:name="_heading=h.30j0zll" w:colFirst="0" w:colLast="0"/>
      <w:bookmarkEnd w:id="1"/>
      <w:r>
        <w:rPr>
          <w:noProof/>
        </w:rPr>
        <mc:AlternateContent>
          <mc:Choice Requires="wps">
            <w:drawing>
              <wp:anchor distT="0" distB="0" distL="114300" distR="114300" simplePos="0" relativeHeight="251662336" behindDoc="0" locked="0" layoutInCell="1" hidden="0" allowOverlap="1">
                <wp:simplePos x="0" y="0"/>
                <wp:positionH relativeFrom="column">
                  <wp:posOffset>2692400</wp:posOffset>
                </wp:positionH>
                <wp:positionV relativeFrom="paragraph">
                  <wp:posOffset>218440</wp:posOffset>
                </wp:positionV>
                <wp:extent cx="6565900" cy="1130300"/>
                <wp:effectExtent l="0" t="0" r="25400" b="12700"/>
                <wp:wrapNone/>
                <wp:docPr id="719" name="Rectangle 719"/>
                <wp:cNvGraphicFramePr/>
                <a:graphic xmlns:a="http://schemas.openxmlformats.org/drawingml/2006/main">
                  <a:graphicData uri="http://schemas.microsoft.com/office/word/2010/wordprocessingShape">
                    <wps:wsp>
                      <wps:cNvSpPr/>
                      <wps:spPr>
                        <a:xfrm>
                          <a:off x="0" y="0"/>
                          <a:ext cx="6565900" cy="1130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C4521" w:rsidRDefault="00C42826">
                            <w:pPr>
                              <w:spacing w:after="0" w:line="275" w:lineRule="auto"/>
                              <w:textDirection w:val="btLr"/>
                            </w:pPr>
                            <w:r>
                              <w:rPr>
                                <w:b/>
                                <w:color w:val="FF0000"/>
                              </w:rPr>
                              <w:t>Maths</w:t>
                            </w:r>
                            <w:r>
                              <w:rPr>
                                <w:b/>
                                <w:color w:val="000000"/>
                              </w:rPr>
                              <w:t xml:space="preserve"> </w:t>
                            </w:r>
                            <w:r>
                              <w:rPr>
                                <w:color w:val="000000"/>
                              </w:rPr>
                              <w:t>Children can talk about the changes in length and height of plants a</w:t>
                            </w:r>
                            <w:r>
                              <w:rPr>
                                <w:color w:val="000000"/>
                              </w:rPr>
                              <w:t xml:space="preserve">nd can understand that we can measure this. </w:t>
                            </w:r>
                            <w:r>
                              <w:rPr>
                                <w:b/>
                                <w:color w:val="000000"/>
                              </w:rPr>
                              <w:t xml:space="preserve">(Number) </w:t>
                            </w:r>
                            <w:r>
                              <w:rPr>
                                <w:color w:val="000000"/>
                              </w:rPr>
                              <w:t xml:space="preserve">They can talk about numbers bigger than five as five and __ more and describe numbers as more or less than another. They will explore number patterns and bonds within 10. </w:t>
                            </w:r>
                            <w:r>
                              <w:rPr>
                                <w:b/>
                                <w:color w:val="000000"/>
                              </w:rPr>
                              <w:t xml:space="preserve">(Number Patterns) </w:t>
                            </w:r>
                            <w:r>
                              <w:rPr>
                                <w:color w:val="000000"/>
                              </w:rPr>
                              <w:t>Children can n</w:t>
                            </w:r>
                            <w:r>
                              <w:rPr>
                                <w:color w:val="000000"/>
                              </w:rPr>
                              <w:t xml:space="preserve">ame and describe 2D and common 3D shapes and understand that shapes can have other shapes within them.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19" o:spid="_x0000_s1030" style="position:absolute;margin-left:212pt;margin-top:17.2pt;width:517pt;height: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fqLgIAAHEEAAAOAAAAZHJzL2Uyb0RvYy54bWysVG1v2jAQ/j5p/8Hy95GEAi0RoZrKmCZV&#10;K1rXH3A4TmLJb7MNCf9+Z8OAbpMmVcsHc2efHz/33B2L+0FJsufOC6MrWoxySrhmpha6rejL9/WH&#10;O0p8AF2DNJpX9MA9vV++f7fobcnHpjOy5o4giPZlbyvahWDLLPOs4wr8yFiu8bAxTkFA17VZ7aBH&#10;dCWzcZ7Pst642jrDuPe4uzoe0mXCbxrOwlPTeB6IrChyC2l1ad3GNVsuoGwd2E6wEw14AwsFQuOj&#10;Z6gVBCA7J/6AUoI5400TRsyozDSNYDzlgNkU+W/ZPHdgecoFxfH2LJP/f7Ds637jiKgrelvMKdGg&#10;sEjfUDbQreQkbqJEvfUlRj7bjTt5Hs2Y79A4FX8xEzIkWQ9nWfkQCMPN2XQ2neeoPsOzorjJb9BB&#10;nOxy3TofPnOjSDQq6pBAkhP2jz4cQ3+FxNe8kaJeCymT49rtg3RkD1jjdfpO6K/CpCZ9RefT8RSJ&#10;ALZaIyGgqSwm73Wb3nt1w18D5+n7G3AktgLfHQkkhBgGpRIBe1sKVdG7820oOw71J12TcLCotcax&#10;oJGZV5RIjkOERroeQMh/x6GIUqOWsUTHokQrDNshVXUSseLO1tQHrLS3bC2Q8CP4sAGHvV7g69j/&#10;+O6PHTjkIr9obLB5MYlKheRMprexfu76ZHt9App1BscKBT2aDyENWZRBm4+7YBqR6nihcuKMfZ06&#10;4TSDcXCu/RR1+adY/gQAAP//AwBQSwMEFAAGAAgAAAAhAG64iU3eAAAACwEAAA8AAABkcnMvZG93&#10;bnJldi54bWxMj81OwzAQhO9IvIO1SFwQdZoaqEI2FUTiCFJTHsCNlyQiXkex88Pb457gODuj2W/y&#10;w2p7MdPoO8cI200Cgrh2puMG4fP0dr8H4YNmo3vHhPBDHg7F9VWuM+MWPtJchUbEEvaZRmhDGDIp&#10;fd2S1X7jBuLofbnR6hDl2Egz6iWW216mSfIore44fmj1QGVL9Xc1WYST33Ul9dWTn+fq/bWc7uyi&#10;PxBvb9aXZxCB1vAXhgt+RIciMp3dxMaLHkGlKm4JCDulQFwC6mEfL2eEdJsqkEUu/28ofgEAAP//&#10;AwBQSwECLQAUAAYACAAAACEAtoM4kv4AAADhAQAAEwAAAAAAAAAAAAAAAAAAAAAAW0NvbnRlbnRf&#10;VHlwZXNdLnhtbFBLAQItABQABgAIAAAAIQA4/SH/1gAAAJQBAAALAAAAAAAAAAAAAAAAAC8BAABf&#10;cmVscy8ucmVsc1BLAQItABQABgAIAAAAIQDTKOfqLgIAAHEEAAAOAAAAAAAAAAAAAAAAAC4CAABk&#10;cnMvZTJvRG9jLnhtbFBLAQItABQABgAIAAAAIQBuuIlN3gAAAAsBAAAPAAAAAAAAAAAAAAAAAIgE&#10;AABkcnMvZG93bnJldi54bWxQSwUGAAAAAAQABADzAAAAkwUAAAAA&#10;">
                <v:stroke startarrowwidth="narrow" startarrowlength="short" endarrowwidth="narrow" endarrowlength="short"/>
                <v:textbox inset="2.53958mm,1.2694mm,2.53958mm,1.2694mm">
                  <w:txbxContent>
                    <w:p w:rsidR="00BC4521" w:rsidRDefault="00C42826">
                      <w:pPr>
                        <w:spacing w:after="0" w:line="275" w:lineRule="auto"/>
                        <w:textDirection w:val="btLr"/>
                      </w:pPr>
                      <w:r>
                        <w:rPr>
                          <w:b/>
                          <w:color w:val="FF0000"/>
                        </w:rPr>
                        <w:t>Maths</w:t>
                      </w:r>
                      <w:r>
                        <w:rPr>
                          <w:b/>
                          <w:color w:val="000000"/>
                        </w:rPr>
                        <w:t xml:space="preserve"> </w:t>
                      </w:r>
                      <w:r>
                        <w:rPr>
                          <w:color w:val="000000"/>
                        </w:rPr>
                        <w:t>Children can talk about the changes in length and height of plants a</w:t>
                      </w:r>
                      <w:r>
                        <w:rPr>
                          <w:color w:val="000000"/>
                        </w:rPr>
                        <w:t xml:space="preserve">nd can understand that we can measure this. </w:t>
                      </w:r>
                      <w:r>
                        <w:rPr>
                          <w:b/>
                          <w:color w:val="000000"/>
                        </w:rPr>
                        <w:t xml:space="preserve">(Number) </w:t>
                      </w:r>
                      <w:r>
                        <w:rPr>
                          <w:color w:val="000000"/>
                        </w:rPr>
                        <w:t xml:space="preserve">They can talk about numbers bigger than five as five and __ more and describe numbers as more or less than another. They will explore number patterns and bonds within 10. </w:t>
                      </w:r>
                      <w:r>
                        <w:rPr>
                          <w:b/>
                          <w:color w:val="000000"/>
                        </w:rPr>
                        <w:t xml:space="preserve">(Number Patterns) </w:t>
                      </w:r>
                      <w:r>
                        <w:rPr>
                          <w:color w:val="000000"/>
                        </w:rPr>
                        <w:t>Children can n</w:t>
                      </w:r>
                      <w:r>
                        <w:rPr>
                          <w:color w:val="000000"/>
                        </w:rPr>
                        <w:t xml:space="preserve">ame and describe 2D and common 3D shapes and understand that shapes can have other shapes within them. </w:t>
                      </w:r>
                    </w:p>
                  </w:txbxContent>
                </v:textbox>
              </v:rect>
            </w:pict>
          </mc:Fallback>
        </mc:AlternateContent>
      </w:r>
    </w:p>
    <w:p w:rsidR="00BC4521" w:rsidRDefault="00BC4521"/>
    <w:p w:rsidR="00BC4521" w:rsidRDefault="00F97ABE">
      <w:r>
        <w:rPr>
          <w:noProof/>
        </w:rPr>
        <w:lastRenderedPageBreak/>
        <mc:AlternateContent>
          <mc:Choice Requires="wps">
            <w:drawing>
              <wp:anchor distT="0" distB="0" distL="114300" distR="114300" simplePos="0" relativeHeight="251663360" behindDoc="0" locked="0" layoutInCell="1" hidden="0" allowOverlap="1">
                <wp:simplePos x="0" y="0"/>
                <wp:positionH relativeFrom="column">
                  <wp:posOffset>3987800</wp:posOffset>
                </wp:positionH>
                <wp:positionV relativeFrom="paragraph">
                  <wp:posOffset>0</wp:posOffset>
                </wp:positionV>
                <wp:extent cx="3006090" cy="2927350"/>
                <wp:effectExtent l="0" t="0" r="22860" b="25400"/>
                <wp:wrapNone/>
                <wp:docPr id="720" name="Rectangle 720"/>
                <wp:cNvGraphicFramePr/>
                <a:graphic xmlns:a="http://schemas.openxmlformats.org/drawingml/2006/main">
                  <a:graphicData uri="http://schemas.microsoft.com/office/word/2010/wordprocessingShape">
                    <wps:wsp>
                      <wps:cNvSpPr/>
                      <wps:spPr>
                        <a:xfrm>
                          <a:off x="0" y="0"/>
                          <a:ext cx="3006090" cy="2927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C4521" w:rsidRDefault="00C42826">
                            <w:pPr>
                              <w:spacing w:after="0" w:line="275" w:lineRule="auto"/>
                              <w:textDirection w:val="btLr"/>
                            </w:pPr>
                            <w:r>
                              <w:rPr>
                                <w:b/>
                                <w:color w:val="FF0000"/>
                              </w:rPr>
                              <w:t>EAD</w:t>
                            </w:r>
                            <w:r>
                              <w:rPr>
                                <w:b/>
                                <w:color w:val="000000"/>
                              </w:rPr>
                              <w:t xml:space="preserve"> </w:t>
                            </w:r>
                            <w:r>
                              <w:rPr>
                                <w:color w:val="000000"/>
                              </w:rPr>
                              <w:t>Children are developing their own storylines in their pretend play both alone and with others (using props). Children do this by innovating st</w:t>
                            </w:r>
                            <w:r>
                              <w:rPr>
                                <w:color w:val="000000"/>
                              </w:rPr>
                              <w:t xml:space="preserve">ories they already know and changing the characters or setting. </w:t>
                            </w:r>
                            <w:r>
                              <w:rPr>
                                <w:b/>
                                <w:color w:val="000000"/>
                              </w:rPr>
                              <w:t xml:space="preserve">(Being imaginative and expressive) </w:t>
                            </w:r>
                            <w:r>
                              <w:rPr>
                                <w:color w:val="000000"/>
                              </w:rPr>
                              <w:t>They can use a variety of different materials to make creations in the creative area. We will continue some work with sketching and drawing</w:t>
                            </w:r>
                            <w:r w:rsidR="00F97ABE">
                              <w:rPr>
                                <w:color w:val="000000"/>
                              </w:rPr>
                              <w:t xml:space="preserve"> with a focus on the artist Van Gogh and will explore tones of colours when painting their drawings</w:t>
                            </w:r>
                            <w:r>
                              <w:rPr>
                                <w:color w:val="000000"/>
                              </w:rPr>
                              <w:t xml:space="preserve">.  </w:t>
                            </w:r>
                            <w:r>
                              <w:rPr>
                                <w:b/>
                                <w:color w:val="000000"/>
                              </w:rPr>
                              <w:t>(Creating with materials)</w:t>
                            </w:r>
                          </w:p>
                          <w:p w:rsidR="00BC4521" w:rsidRDefault="00C42826">
                            <w:pPr>
                              <w:spacing w:after="0" w:line="275" w:lineRule="auto"/>
                              <w:textDirection w:val="btLr"/>
                            </w:pPr>
                            <w:r>
                              <w:rPr>
                                <w:color w:val="000000"/>
                              </w:rPr>
                              <w:t>In the role play area we will be focussing on healthy eating/ cooking to coincide with this topic.</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720" o:spid="_x0000_s1031" style="position:absolute;margin-left:314pt;margin-top:0;width:236.7pt;height:2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ZVLwIAAHEEAAAOAAAAZHJzL2Uyb0RvYy54bWysVNtuEzEQfUfiHyy/092kDW1W3VSoIQip&#10;gojCB0y83qwl37DdXP6eYyekKSAhIfbBGdvjM2fOzOT2bmc028gQlbMtH13UnEkrXKfsuuXfvi7e&#10;3HAWE9mOtLOy5XsZ+d3s9avbrW/k2A1OdzIwgNjYbH3Lh5R8U1VRDNJQvHBeWlz2LhhK2IZ11QXa&#10;At3oalzXb6utC50PTsgYcTo/XPJZwe97KdLnvo8yMd1ycEtlDWVd5bWa3VKzDuQHJY406B9YGFIW&#10;QU9Qc0rEnoL6DcooEVx0fboQzlSu75WQJQdkM6p/yeZxIC9LLhAn+pNM8f/Bik+bZWCqa/n1GPpY&#10;MijSF8hGdq0ly4eQaOtjA89HvwzHXYSZ8931weRfZMJ2Rdb9SVa5S0zg8BJ1qqdAF7gbT8fXl5OC&#10;Wj0/9yGmD9IZlo2WBxAoctLmISaEhOtPlxwtOq26hdK6bMJ6da8D2xBqvChf5ownL9y0ZduWTyfj&#10;CYgQWq3XlGAaj+SjXZd4L17Ec+C6fH8CzsTmFIcDgYKQ3agxKqG3tTItvzm9pmaQ1L23HUt7D60t&#10;xoJnZtFwpiWGCEZ5nkjpv/shTW2RbS7RoSjZSrvVrlR1krHyycp1e1Q6erFQIPxAMS0poNdHiI7+&#10;R9zvTxTARX+0aLDp6CorlcrmanJdo37h/GZ1fkNWDA5jBUEP5n0qQ5ZlsO7dU3K9KnV8pnLkjL4u&#10;tTrOYB6c833xev6nmP0AAAD//wMAUEsDBBQABgAIAAAAIQA+XOh93QAAAAkBAAAPAAAAZHJzL2Rv&#10;d25yZXYueG1sTI/NTsMwEITvSLyDtUhcELVTqlClcSqIxBEkUh5gGy9J1Hgdxc4Pb497gstIq1nN&#10;fJMfV9uLmUbfOdaQbBQI4tqZjhsNX6e3xz0IH5AN9o5Jww95OBa3Nzlmxi38SXMVGhFD2GeooQ1h&#10;yKT0dUsW/cYNxNH7dqPFEM+xkWbEJYbbXm6VSqXFjmNDiwOVLdWXarIaTv6pK6mvnv08V++v5fRg&#10;F/zQ+v5ufTmACLSGv2e44kd0KCLT2U1svOg1pNt93BI0RL3aiUp2IM4admmiQBa5/L+g+AUAAP//&#10;AwBQSwECLQAUAAYACAAAACEAtoM4kv4AAADhAQAAEwAAAAAAAAAAAAAAAAAAAAAAW0NvbnRlbnRf&#10;VHlwZXNdLnhtbFBLAQItABQABgAIAAAAIQA4/SH/1gAAAJQBAAALAAAAAAAAAAAAAAAAAC8BAABf&#10;cmVscy8ucmVsc1BLAQItABQABgAIAAAAIQAjkFZVLwIAAHEEAAAOAAAAAAAAAAAAAAAAAC4CAABk&#10;cnMvZTJvRG9jLnhtbFBLAQItABQABgAIAAAAIQA+XOh93QAAAAkBAAAPAAAAAAAAAAAAAAAAAIkE&#10;AABkcnMvZG93bnJldi54bWxQSwUGAAAAAAQABADzAAAAkwUAAAAA&#10;">
                <v:stroke startarrowwidth="narrow" startarrowlength="short" endarrowwidth="narrow" endarrowlength="short"/>
                <v:textbox inset="2.53958mm,1.2694mm,2.53958mm,1.2694mm">
                  <w:txbxContent>
                    <w:p w:rsidR="00BC4521" w:rsidRDefault="00C42826">
                      <w:pPr>
                        <w:spacing w:after="0" w:line="275" w:lineRule="auto"/>
                        <w:textDirection w:val="btLr"/>
                      </w:pPr>
                      <w:r>
                        <w:rPr>
                          <w:b/>
                          <w:color w:val="FF0000"/>
                        </w:rPr>
                        <w:t>EAD</w:t>
                      </w:r>
                      <w:r>
                        <w:rPr>
                          <w:b/>
                          <w:color w:val="000000"/>
                        </w:rPr>
                        <w:t xml:space="preserve"> </w:t>
                      </w:r>
                      <w:r>
                        <w:rPr>
                          <w:color w:val="000000"/>
                        </w:rPr>
                        <w:t>Children are developing their own storylines in their pretend play both alone and with others (using props). Children do this by innovating st</w:t>
                      </w:r>
                      <w:r>
                        <w:rPr>
                          <w:color w:val="000000"/>
                        </w:rPr>
                        <w:t xml:space="preserve">ories they already know and changing the characters or setting. </w:t>
                      </w:r>
                      <w:r>
                        <w:rPr>
                          <w:b/>
                          <w:color w:val="000000"/>
                        </w:rPr>
                        <w:t xml:space="preserve">(Being imaginative and expressive) </w:t>
                      </w:r>
                      <w:r>
                        <w:rPr>
                          <w:color w:val="000000"/>
                        </w:rPr>
                        <w:t>They can use a variety of different materials to make creations in the creative area. We will continue some work with sketching and drawing</w:t>
                      </w:r>
                      <w:r w:rsidR="00F97ABE">
                        <w:rPr>
                          <w:color w:val="000000"/>
                        </w:rPr>
                        <w:t xml:space="preserve"> with a focus on the artist Van Gogh and will explore tones of colours when painting their drawings</w:t>
                      </w:r>
                      <w:r>
                        <w:rPr>
                          <w:color w:val="000000"/>
                        </w:rPr>
                        <w:t xml:space="preserve">.  </w:t>
                      </w:r>
                      <w:r>
                        <w:rPr>
                          <w:b/>
                          <w:color w:val="000000"/>
                        </w:rPr>
                        <w:t>(Creating with materials)</w:t>
                      </w:r>
                    </w:p>
                    <w:p w:rsidR="00BC4521" w:rsidRDefault="00C42826">
                      <w:pPr>
                        <w:spacing w:after="0" w:line="275" w:lineRule="auto"/>
                        <w:textDirection w:val="btLr"/>
                      </w:pPr>
                      <w:r>
                        <w:rPr>
                          <w:color w:val="000000"/>
                        </w:rPr>
                        <w:t>In the role play area we will be focussing on healthy eating/ cooking to coincide with this topic.</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-463550</wp:posOffset>
                </wp:positionH>
                <wp:positionV relativeFrom="paragraph">
                  <wp:posOffset>1270</wp:posOffset>
                </wp:positionV>
                <wp:extent cx="4305300" cy="2676525"/>
                <wp:effectExtent l="0" t="0" r="0" b="0"/>
                <wp:wrapNone/>
                <wp:docPr id="718" name="Rectangle 718"/>
                <wp:cNvGraphicFramePr/>
                <a:graphic xmlns:a="http://schemas.openxmlformats.org/drawingml/2006/main">
                  <a:graphicData uri="http://schemas.microsoft.com/office/word/2010/wordprocessingShape">
                    <wps:wsp>
                      <wps:cNvSpPr/>
                      <wps:spPr>
                        <a:xfrm>
                          <a:off x="0" y="0"/>
                          <a:ext cx="4305300" cy="2676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C4521" w:rsidRDefault="00C42826">
                            <w:pPr>
                              <w:spacing w:line="275" w:lineRule="auto"/>
                              <w:textDirection w:val="btLr"/>
                            </w:pPr>
                            <w:r>
                              <w:rPr>
                                <w:b/>
                                <w:color w:val="FF0000"/>
                              </w:rPr>
                              <w:t xml:space="preserve">UTW: </w:t>
                            </w:r>
                            <w:r>
                              <w:rPr>
                                <w:color w:val="000000"/>
                              </w:rPr>
                              <w:t>Children can talk about the changing seasons and the transition from winter into spring. They can comment on observations a</w:t>
                            </w:r>
                            <w:r>
                              <w:rPr>
                                <w:color w:val="000000"/>
                              </w:rPr>
                              <w:t xml:space="preserve">nd the changes that occur with the seasonal transition e.g. lighter in the mornings and evenings, buds appearing, warmer weather. </w:t>
                            </w:r>
                            <w:r>
                              <w:rPr>
                                <w:b/>
                                <w:color w:val="000000"/>
                              </w:rPr>
                              <w:t>(The Natural World)</w:t>
                            </w:r>
                            <w:r>
                              <w:rPr>
                                <w:color w:val="000000"/>
                              </w:rPr>
                              <w:t xml:space="preserve"> Children understand where their food comes from (farming) and can describe the life cycle of a plant and a</w:t>
                            </w:r>
                            <w:r>
                              <w:rPr>
                                <w:color w:val="000000"/>
                              </w:rPr>
                              <w:t xml:space="preserve">nimal. </w:t>
                            </w:r>
                            <w:r>
                              <w:rPr>
                                <w:b/>
                                <w:color w:val="000000"/>
                              </w:rPr>
                              <w:t>(Past and Presen</w:t>
                            </w:r>
                            <w:r>
                              <w:rPr>
                                <w:color w:val="000000"/>
                              </w:rPr>
                              <w:t xml:space="preserve">t) They can talk about what is needed to keep plants (sunlight, water) animals and humans healthy (healthy diet, exercise). Children can talk about different traditional foods. </w:t>
                            </w:r>
                            <w:r>
                              <w:rPr>
                                <w:b/>
                                <w:color w:val="000000"/>
                              </w:rPr>
                              <w:t xml:space="preserve">(People, Culture and Communities) </w:t>
                            </w:r>
                            <w:r>
                              <w:rPr>
                                <w:color w:val="000000"/>
                              </w:rPr>
                              <w:t>They revisit knowledge</w:t>
                            </w:r>
                            <w:r>
                              <w:rPr>
                                <w:color w:val="000000"/>
                              </w:rPr>
                              <w:t xml:space="preserve"> on similarities and differences between different religious and cultural communities by Learning about Easter and explore the changing state of matter when melting chocolate to make Easter nests.</w:t>
                            </w:r>
                            <w:r>
                              <w:rPr>
                                <w:b/>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 718" o:spid="_x0000_s1032" style="position:absolute;margin-left:-36.5pt;margin-top:.1pt;width:339pt;height:21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p0LQIAAHEEAAAOAAAAZHJzL2Uyb0RvYy54bWysVNuO2jAQfa/Uf7D8XhJYYHcjwqpaSlVp&#10;1UXd9gMGx04s+VbbkPD3HRsKbFupUtU8mLE9PnPmzAyLh0Ersuc+SGtqOh6VlHDDbCNNW9NvX9fv&#10;7igJEUwDyhpe0wMP9GH59s2idxWf2M6qhnuCICZUvatpF6OriiKwjmsII+u4wUthvYaIW98WjYce&#10;0bUqJmU5L3rrG+ct4yHg6ep4SZcZXwjO4rMQgUeiaorcYl59XrdpLZYLqFoPrpPsRAP+gYUGaTDo&#10;GWoFEcjOy9+gtGTeBiviiFldWCEk4zkHzGZc/pLNSweO51xQnODOMoX/B8s+7zeeyKamt2MslQGN&#10;RfqCsoFpFSfpECXqXajQ88Vt/GkX0Ez5DsLr9IuZkCHLejjLyodIGB5Ob8rZTYnqM7ybzG/ns8ks&#10;oRaX586H+JFbTZJRU48Espywfwrx6PrTJUULVslmLZXKG99uH5Une8Aar/N3Qn/lpgzpa3qfYhMG&#10;2GpCQURTO0w+mDbHe/UiXAOX+fsTcCK2gtAdCWSE5AaVlhF7W0ld07vza6g6Ds0H05B4cKi1wbGg&#10;iVnQlCiOQ4RGfh5Bqr/7oYjKoJapRMeiJCsO2yFXdZ6w0snWNgesdHBsLZHwE4S4AY+9Psbo2P8Y&#10;9/sOPHJRnww22P14mpSKeTOd3ab6+eub7fUNGNZZHCsU9Gg+xjxkSQZj3++iFTLX8ULlxBn7OnfC&#10;aQbT4Fzvs9fln2L5AwAA//8DAFBLAwQUAAYACAAAACEAeNQOUdwAAAAIAQAADwAAAGRycy9kb3du&#10;cmV2LnhtbEyPzU7DMBCE70i8g7VIXFDrNIUGhWwqiMQRpKY8wDZekgj/RLHzw9tjTnAczWjmm+K4&#10;Gi1mHn3vLMJum4Bg2zjV2xbh4/y6eQThA1lF2llG+GYPx/L6qqBcucWeeK5DK2KJ9TkhdCEMuZS+&#10;6diQ37qBbfQ+3WgoRDm2Uo20xHKjZZokB2mot3Gho4GrjpuvejIIZ7/vK9Z15ue5fnuppjuz0Dvi&#10;7c36/AQi8Br+wvCLH9GhjEwXN1nlhUbYZPv4JSCkIKJ9SB6ivCDcp7sMZFnI/wfKHwAAAP//AwBQ&#10;SwECLQAUAAYACAAAACEAtoM4kv4AAADhAQAAEwAAAAAAAAAAAAAAAAAAAAAAW0NvbnRlbnRfVHlw&#10;ZXNdLnhtbFBLAQItABQABgAIAAAAIQA4/SH/1gAAAJQBAAALAAAAAAAAAAAAAAAAAC8BAABfcmVs&#10;cy8ucmVsc1BLAQItABQABgAIAAAAIQBkGep0LQIAAHEEAAAOAAAAAAAAAAAAAAAAAC4CAABkcnMv&#10;ZTJvRG9jLnhtbFBLAQItABQABgAIAAAAIQB41A5R3AAAAAgBAAAPAAAAAAAAAAAAAAAAAIcEAABk&#10;cnMvZG93bnJldi54bWxQSwUGAAAAAAQABADzAAAAkAUAAAAA&#10;">
                <v:stroke startarrowwidth="narrow" startarrowlength="short" endarrowwidth="narrow" endarrowlength="short"/>
                <v:textbox inset="2.53958mm,1.2694mm,2.53958mm,1.2694mm">
                  <w:txbxContent>
                    <w:p w:rsidR="00BC4521" w:rsidRDefault="00C42826">
                      <w:pPr>
                        <w:spacing w:line="275" w:lineRule="auto"/>
                        <w:textDirection w:val="btLr"/>
                      </w:pPr>
                      <w:r>
                        <w:rPr>
                          <w:b/>
                          <w:color w:val="FF0000"/>
                        </w:rPr>
                        <w:t xml:space="preserve">UTW: </w:t>
                      </w:r>
                      <w:r>
                        <w:rPr>
                          <w:color w:val="000000"/>
                        </w:rPr>
                        <w:t>Children can talk about the changing seasons and the transition from winter into spring. They can comment on observations a</w:t>
                      </w:r>
                      <w:r>
                        <w:rPr>
                          <w:color w:val="000000"/>
                        </w:rPr>
                        <w:t xml:space="preserve">nd the changes that occur with the seasonal transition e.g. lighter in the mornings and evenings, buds appearing, warmer weather. </w:t>
                      </w:r>
                      <w:r>
                        <w:rPr>
                          <w:b/>
                          <w:color w:val="000000"/>
                        </w:rPr>
                        <w:t>(The Natural World)</w:t>
                      </w:r>
                      <w:r>
                        <w:rPr>
                          <w:color w:val="000000"/>
                        </w:rPr>
                        <w:t xml:space="preserve"> Children understand where their food comes from (farming) and can describe the life cycle of a plant and a</w:t>
                      </w:r>
                      <w:r>
                        <w:rPr>
                          <w:color w:val="000000"/>
                        </w:rPr>
                        <w:t xml:space="preserve">nimal. </w:t>
                      </w:r>
                      <w:r>
                        <w:rPr>
                          <w:b/>
                          <w:color w:val="000000"/>
                        </w:rPr>
                        <w:t>(Past and Presen</w:t>
                      </w:r>
                      <w:r>
                        <w:rPr>
                          <w:color w:val="000000"/>
                        </w:rPr>
                        <w:t xml:space="preserve">t) They can talk about what is needed to keep plants (sunlight, water) animals and humans healthy (healthy diet, exercise). Children can talk about different traditional foods. </w:t>
                      </w:r>
                      <w:r>
                        <w:rPr>
                          <w:b/>
                          <w:color w:val="000000"/>
                        </w:rPr>
                        <w:t xml:space="preserve">(People, Culture and Communities) </w:t>
                      </w:r>
                      <w:r>
                        <w:rPr>
                          <w:color w:val="000000"/>
                        </w:rPr>
                        <w:t>They revisit knowledge</w:t>
                      </w:r>
                      <w:r>
                        <w:rPr>
                          <w:color w:val="000000"/>
                        </w:rPr>
                        <w:t xml:space="preserve"> on similarities and differences between different religious and cultural communities by Learning about Easter and explore the changing state of matter when melting chocolate to make Easter nests.</w:t>
                      </w:r>
                      <w:r>
                        <w:rPr>
                          <w:b/>
                          <w:color w:val="000000"/>
                        </w:rPr>
                        <w:t xml:space="preserve"> </w:t>
                      </w:r>
                    </w:p>
                  </w:txbxContent>
                </v:textbox>
              </v:rect>
            </w:pict>
          </mc:Fallback>
        </mc:AlternateContent>
      </w:r>
    </w:p>
    <w:p w:rsidR="00BC4521" w:rsidRDefault="00C42826">
      <w:pPr>
        <w:jc w:val="center"/>
        <w:rPr>
          <w:b/>
          <w:bCs/>
          <w:u w:val="single"/>
        </w:rPr>
      </w:pPr>
      <w:r>
        <w:rPr>
          <w:b/>
          <w:bCs/>
          <w:u w:val="single"/>
        </w:rPr>
        <w:t xml:space="preserve"> </w:t>
      </w:r>
    </w:p>
    <w:p w:rsidR="00BC4521" w:rsidRDefault="00BC4521">
      <w:pPr>
        <w:jc w:val="center"/>
        <w:rPr>
          <w:b/>
          <w:bCs/>
          <w:u w:val="single"/>
        </w:rPr>
      </w:pPr>
    </w:p>
    <w:p w:rsidR="00BC4521" w:rsidRDefault="00BC4521">
      <w:pPr>
        <w:jc w:val="center"/>
        <w:rPr>
          <w:b/>
          <w:bCs/>
          <w:u w:val="single"/>
        </w:rPr>
      </w:pPr>
    </w:p>
    <w:sectPr w:rsidR="00BC4521">
      <w:headerReference w:type="default" r:id="rId8"/>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826" w:rsidRDefault="00C42826">
      <w:pPr>
        <w:spacing w:after="0" w:line="240" w:lineRule="auto"/>
      </w:pPr>
      <w:r>
        <w:separator/>
      </w:r>
    </w:p>
  </w:endnote>
  <w:endnote w:type="continuationSeparator" w:id="0">
    <w:p w:rsidR="00C42826" w:rsidRDefault="00C4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DA73531D-233C-4B48-8BD3-F3DCC357CFE8}"/>
    <w:embedBold r:id="rId2" w:fontKey="{0EA7B930-FAB3-4B90-883A-F4B18D1033E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598C8EF6-4CCC-4D14-99C6-556B6316D145}"/>
  </w:font>
  <w:font w:name="Georgia">
    <w:panose1 w:val="02040502050405020303"/>
    <w:charset w:val="00"/>
    <w:family w:val="roman"/>
    <w:pitch w:val="variable"/>
    <w:sig w:usb0="00000287" w:usb1="00000000" w:usb2="00000000" w:usb3="00000000" w:csb0="0000009F" w:csb1="00000000"/>
    <w:embedItalic r:id="rId4" w:fontKey="{27EE5EE1-625E-45EF-A9A7-0D3931A774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CBB4B9D-B6A0-40BB-8C08-3E52F38257AB}"/>
    <w:embedItalic r:id="rId6" w:fontKey="{EA546A48-4477-4FC8-871F-F463925D0850}"/>
    <w:embedBoldItalic r:id="rId7" w:fontKey="{F1BE5856-0166-4DD0-AADB-F328D421F6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826" w:rsidRDefault="00C42826">
      <w:pPr>
        <w:spacing w:after="0" w:line="240" w:lineRule="auto"/>
      </w:pPr>
      <w:r>
        <w:separator/>
      </w:r>
    </w:p>
  </w:footnote>
  <w:footnote w:type="continuationSeparator" w:id="0">
    <w:p w:rsidR="00C42826" w:rsidRDefault="00C4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521" w:rsidRDefault="00C42826">
    <w:pPr>
      <w:pBdr>
        <w:top w:val="nil"/>
        <w:left w:val="nil"/>
        <w:bottom w:val="nil"/>
        <w:right w:val="nil"/>
        <w:between w:val="nil"/>
      </w:pBdr>
      <w:tabs>
        <w:tab w:val="center" w:pos="4513"/>
        <w:tab w:val="right" w:pos="9026"/>
      </w:tabs>
      <w:spacing w:after="0" w:line="240" w:lineRule="auto"/>
      <w:rPr>
        <w:color w:val="000000"/>
      </w:rPr>
    </w:pPr>
    <w:r>
      <w:rPr>
        <w:color w:val="000000"/>
      </w:rPr>
      <w:t xml:space="preserve"> EYFS MEDIUM TERM PLAN </w:t>
    </w:r>
    <w:r>
      <w:rPr>
        <w:noProof/>
      </w:rPr>
      <w:drawing>
        <wp:anchor distT="0" distB="0" distL="114300" distR="114300" simplePos="0" relativeHeight="251658240" behindDoc="0" locked="0" layoutInCell="1" hidden="0" allowOverlap="1">
          <wp:simplePos x="0" y="0"/>
          <wp:positionH relativeFrom="column">
            <wp:posOffset>7755255</wp:posOffset>
          </wp:positionH>
          <wp:positionV relativeFrom="paragraph">
            <wp:posOffset>-236852</wp:posOffset>
          </wp:positionV>
          <wp:extent cx="1666875" cy="1619250"/>
          <wp:effectExtent l="0" t="0" r="0" b="0"/>
          <wp:wrapSquare wrapText="bothSides" distT="0" distB="0" distL="114300" distR="114300"/>
          <wp:docPr id="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1619250"/>
                  </a:xfrm>
                  <a:prstGeom prst="rect">
                    <a:avLst/>
                  </a:prstGeom>
                  <a:ln/>
                </pic:spPr>
              </pic:pic>
            </a:graphicData>
          </a:graphic>
        </wp:anchor>
      </w:drawing>
    </w:r>
  </w:p>
  <w:p w:rsidR="00BC4521" w:rsidRDefault="00BC4521">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521"/>
    <w:rsid w:val="005A191F"/>
    <w:rsid w:val="009A67DF"/>
    <w:rsid w:val="00BC4521"/>
    <w:rsid w:val="00C42826"/>
    <w:rsid w:val="00F97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552C"/>
  <w15:docId w15:val="{409E3E4F-DAD5-4D83-A9B9-325F5C10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B15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5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7E7"/>
  </w:style>
  <w:style w:type="paragraph" w:styleId="Footer">
    <w:name w:val="footer"/>
    <w:basedOn w:val="Normal"/>
    <w:link w:val="FooterChar"/>
    <w:uiPriority w:val="99"/>
    <w:unhideWhenUsed/>
    <w:rsid w:val="00B15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7E7"/>
  </w:style>
  <w:style w:type="paragraph" w:styleId="BalloonText">
    <w:name w:val="Balloon Text"/>
    <w:basedOn w:val="Normal"/>
    <w:link w:val="BalloonTextChar"/>
    <w:uiPriority w:val="99"/>
    <w:semiHidden/>
    <w:unhideWhenUsed/>
    <w:rsid w:val="00B15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7"/>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iDtEpGLROgua/XIR++KmGpEmQA==">CgMxLjAyCWguMzBqMHpsbDgAciExeTBPQWlRUmp1QkNxbzhzanlKdTBFTml5X0ZoNWdudkQ=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Lyne</dc:creator>
  <cp:lastModifiedBy>Lauren Millington</cp:lastModifiedBy>
  <cp:revision>3</cp:revision>
  <dcterms:created xsi:type="dcterms:W3CDTF">2026-02-18T10:25:00Z</dcterms:created>
  <dcterms:modified xsi:type="dcterms:W3CDTF">2026-02-18T10:25:00Z</dcterms:modified>
</cp:coreProperties>
</file>