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BA" w:rsidRDefault="004052BA" w:rsidP="004052BA">
      <w:pPr>
        <w:shd w:val="clear" w:color="auto" w:fill="00B0F0"/>
        <w:spacing w:after="160" w:line="259" w:lineRule="auto"/>
        <w:rPr>
          <w:rFonts w:ascii="Tahoma" w:hAnsi="Tahoma" w:cs="Tahoma"/>
          <w:b/>
          <w:bCs/>
          <w:color w:val="FFFFFF" w:themeColor="background1"/>
          <w:sz w:val="28"/>
          <w:szCs w:val="28"/>
        </w:rPr>
      </w:pPr>
      <w:r>
        <w:rPr>
          <w:rFonts w:ascii="Tahoma" w:hAnsi="Tahoma" w:cs="Tahoma"/>
          <w:b/>
          <w:bCs/>
          <w:color w:val="FFFFFF" w:themeColor="background1"/>
          <w:sz w:val="28"/>
          <w:szCs w:val="28"/>
        </w:rPr>
        <w:t>Judaism Concepts and Key Questions covered</w:t>
      </w:r>
    </w:p>
    <w:tbl>
      <w:tblPr>
        <w:tblStyle w:val="TableGrid"/>
        <w:tblW w:w="0" w:type="auto"/>
        <w:tblInd w:w="0" w:type="dxa"/>
        <w:tblLook w:val="04A0" w:firstRow="1" w:lastRow="0" w:firstColumn="1" w:lastColumn="0" w:noHBand="0" w:noVBand="1"/>
      </w:tblPr>
      <w:tblGrid>
        <w:gridCol w:w="2263"/>
        <w:gridCol w:w="2127"/>
        <w:gridCol w:w="2268"/>
        <w:gridCol w:w="2358"/>
      </w:tblGrid>
      <w:tr w:rsidR="004052BA" w:rsidTr="006721B0">
        <w:tc>
          <w:tcPr>
            <w:tcW w:w="2263" w:type="dxa"/>
            <w:shd w:val="clear" w:color="auto" w:fill="F2F2F2" w:themeFill="background1" w:themeFillShade="F2"/>
          </w:tcPr>
          <w:p w:rsidR="004052BA" w:rsidRDefault="004052BA" w:rsidP="006721B0">
            <w:pPr>
              <w:spacing w:after="160" w:line="259" w:lineRule="auto"/>
              <w:rPr>
                <w:rFonts w:ascii="Tahoma" w:hAnsi="Tahoma" w:cs="Tahoma"/>
                <w:b/>
                <w:bCs/>
                <w:sz w:val="24"/>
                <w:szCs w:val="24"/>
              </w:rPr>
            </w:pPr>
          </w:p>
          <w:p w:rsidR="004052BA" w:rsidRPr="004F6E3A" w:rsidRDefault="004052BA" w:rsidP="006721B0">
            <w:pPr>
              <w:spacing w:after="160" w:line="259" w:lineRule="auto"/>
              <w:jc w:val="center"/>
              <w:rPr>
                <w:rFonts w:ascii="Tahoma" w:hAnsi="Tahoma" w:cs="Tahoma"/>
              </w:rPr>
            </w:pPr>
            <w:r w:rsidRPr="004F6E3A">
              <w:rPr>
                <w:rFonts w:ascii="Tahoma" w:hAnsi="Tahoma" w:cs="Tahoma"/>
                <w:b/>
                <w:bCs/>
                <w:sz w:val="24"/>
                <w:szCs w:val="24"/>
              </w:rPr>
              <w:t>Key Stage 1</w:t>
            </w:r>
          </w:p>
        </w:tc>
        <w:tc>
          <w:tcPr>
            <w:tcW w:w="2127" w:type="dxa"/>
          </w:tcPr>
          <w:p w:rsidR="004052BA" w:rsidRPr="00096FF7" w:rsidRDefault="004052BA" w:rsidP="006721B0">
            <w:pPr>
              <w:spacing w:after="160" w:line="259" w:lineRule="auto"/>
              <w:jc w:val="center"/>
              <w:rPr>
                <w:rFonts w:ascii="Tahoma" w:hAnsi="Tahoma" w:cs="Tahoma"/>
                <w:b/>
                <w:bCs/>
              </w:rPr>
            </w:pPr>
            <w:proofErr w:type="spellStart"/>
            <w:r w:rsidRPr="00096FF7">
              <w:rPr>
                <w:rFonts w:ascii="Tahoma" w:hAnsi="Tahoma" w:cs="Tahoma"/>
                <w:b/>
                <w:bCs/>
              </w:rPr>
              <w:t>Mitzvot</w:t>
            </w:r>
            <w:proofErr w:type="spellEnd"/>
            <w:r w:rsidRPr="00096FF7">
              <w:rPr>
                <w:rFonts w:ascii="Tahoma" w:hAnsi="Tahoma" w:cs="Tahoma"/>
                <w:b/>
                <w:bCs/>
              </w:rPr>
              <w:t xml:space="preserve">/ </w:t>
            </w:r>
            <w:proofErr w:type="spellStart"/>
            <w:r w:rsidRPr="00096FF7">
              <w:rPr>
                <w:rFonts w:ascii="Tahoma" w:hAnsi="Tahoma" w:cs="Tahoma"/>
                <w:b/>
                <w:bCs/>
              </w:rPr>
              <w:t>tzedakah</w:t>
            </w:r>
            <w:proofErr w:type="spellEnd"/>
          </w:p>
          <w:p w:rsidR="004052BA" w:rsidRPr="00096FF7" w:rsidRDefault="004052BA" w:rsidP="006721B0">
            <w:pPr>
              <w:spacing w:after="160" w:line="259" w:lineRule="auto"/>
              <w:rPr>
                <w:rFonts w:ascii="Tahoma" w:hAnsi="Tahoma" w:cs="Tahoma"/>
                <w:i/>
                <w:iCs/>
              </w:rPr>
            </w:pPr>
            <w:r w:rsidRPr="00096FF7">
              <w:rPr>
                <w:rFonts w:ascii="Tahoma" w:hAnsi="Tahoma" w:cs="Tahoma"/>
                <w:i/>
                <w:iCs/>
              </w:rPr>
              <w:t>Why is learning to do good deeds so important to Jewish people?</w:t>
            </w:r>
          </w:p>
        </w:tc>
        <w:tc>
          <w:tcPr>
            <w:tcW w:w="2268" w:type="dxa"/>
          </w:tcPr>
          <w:p w:rsidR="004052BA" w:rsidRPr="00096FF7" w:rsidRDefault="004052BA" w:rsidP="006721B0">
            <w:pPr>
              <w:spacing w:after="160" w:line="259" w:lineRule="auto"/>
              <w:rPr>
                <w:rFonts w:ascii="Tahoma" w:hAnsi="Tahoma" w:cs="Tahoma"/>
                <w:b/>
                <w:bCs/>
              </w:rPr>
            </w:pPr>
            <w:proofErr w:type="spellStart"/>
            <w:r w:rsidRPr="00096FF7">
              <w:rPr>
                <w:rFonts w:ascii="Tahoma" w:hAnsi="Tahoma" w:cs="Tahoma"/>
                <w:b/>
                <w:bCs/>
              </w:rPr>
              <w:t>Tefillah</w:t>
            </w:r>
            <w:proofErr w:type="spellEnd"/>
            <w:r w:rsidRPr="00096FF7">
              <w:rPr>
                <w:rFonts w:ascii="Tahoma" w:hAnsi="Tahoma" w:cs="Tahoma"/>
                <w:b/>
                <w:bCs/>
              </w:rPr>
              <w:t>/ blessings</w:t>
            </w:r>
          </w:p>
          <w:p w:rsidR="004052BA" w:rsidRPr="00096FF7" w:rsidRDefault="004052BA" w:rsidP="006721B0">
            <w:pPr>
              <w:spacing w:after="160" w:line="259" w:lineRule="auto"/>
              <w:rPr>
                <w:rFonts w:ascii="Tahoma" w:hAnsi="Tahoma" w:cs="Tahoma"/>
                <w:i/>
                <w:iCs/>
              </w:rPr>
            </w:pPr>
            <w:r w:rsidRPr="00096FF7">
              <w:rPr>
                <w:rFonts w:ascii="Tahoma" w:hAnsi="Tahoma" w:cs="Tahoma"/>
                <w:i/>
                <w:iCs/>
              </w:rPr>
              <w:t>Why do Jewish families say so many prayers and blessings?</w:t>
            </w:r>
          </w:p>
        </w:tc>
        <w:tc>
          <w:tcPr>
            <w:tcW w:w="2358" w:type="dxa"/>
          </w:tcPr>
          <w:p w:rsidR="004052BA" w:rsidRPr="00096FF7" w:rsidRDefault="004052BA" w:rsidP="006721B0">
            <w:pPr>
              <w:jc w:val="center"/>
              <w:rPr>
                <w:rFonts w:ascii="Tahoma" w:hAnsi="Tahoma" w:cs="Tahoma"/>
                <w:b/>
                <w:bCs/>
                <w:lang w:val="en-US"/>
              </w:rPr>
            </w:pPr>
            <w:proofErr w:type="spellStart"/>
            <w:r w:rsidRPr="00096FF7">
              <w:rPr>
                <w:rFonts w:ascii="Tahoma" w:hAnsi="Tahoma" w:cs="Tahoma"/>
                <w:b/>
                <w:bCs/>
                <w:lang w:val="en-US"/>
              </w:rPr>
              <w:t>Teshuvah</w:t>
            </w:r>
            <w:proofErr w:type="spellEnd"/>
            <w:r w:rsidRPr="00096FF7">
              <w:rPr>
                <w:rFonts w:ascii="Tahoma" w:hAnsi="Tahoma" w:cs="Tahoma"/>
                <w:b/>
                <w:bCs/>
                <w:lang w:val="en-US"/>
              </w:rPr>
              <w:t xml:space="preserve"> / G-D</w:t>
            </w:r>
          </w:p>
          <w:p w:rsidR="004052BA" w:rsidRPr="00096FF7" w:rsidRDefault="004052BA" w:rsidP="006721B0">
            <w:pPr>
              <w:rPr>
                <w:rFonts w:ascii="Tahoma" w:hAnsi="Tahoma" w:cs="Tahoma"/>
                <w:i/>
                <w:iCs/>
                <w:lang w:val="en-US"/>
              </w:rPr>
            </w:pPr>
            <w:r w:rsidRPr="00096FF7">
              <w:rPr>
                <w:rFonts w:ascii="Tahoma" w:hAnsi="Tahoma" w:cs="Tahoma"/>
                <w:i/>
                <w:iCs/>
                <w:lang w:val="en-US"/>
              </w:rPr>
              <w:t>Why do Jewish families talk about repentance at New Year?</w:t>
            </w:r>
          </w:p>
        </w:tc>
      </w:tr>
      <w:tr w:rsidR="004052BA" w:rsidTr="006721B0">
        <w:tc>
          <w:tcPr>
            <w:tcW w:w="2263" w:type="dxa"/>
          </w:tcPr>
          <w:p w:rsidR="004052BA" w:rsidRPr="00096FF7" w:rsidRDefault="004052BA" w:rsidP="006721B0">
            <w:pPr>
              <w:spacing w:after="160" w:line="259" w:lineRule="auto"/>
              <w:jc w:val="center"/>
              <w:rPr>
                <w:rFonts w:ascii="Tahoma" w:hAnsi="Tahoma" w:cs="Tahoma"/>
                <w:b/>
                <w:bCs/>
              </w:rPr>
            </w:pPr>
            <w:r w:rsidRPr="00096FF7">
              <w:rPr>
                <w:rFonts w:ascii="Tahoma" w:hAnsi="Tahoma" w:cs="Tahoma"/>
                <w:b/>
                <w:bCs/>
              </w:rPr>
              <w:t>Torah / rabbi</w:t>
            </w:r>
          </w:p>
          <w:p w:rsidR="004052BA" w:rsidRPr="00096FF7" w:rsidRDefault="004052BA" w:rsidP="006721B0">
            <w:pPr>
              <w:spacing w:after="160" w:line="259" w:lineRule="auto"/>
              <w:rPr>
                <w:rFonts w:ascii="Tahoma" w:hAnsi="Tahoma" w:cs="Tahoma"/>
                <w:i/>
                <w:iCs/>
              </w:rPr>
            </w:pPr>
            <w:r w:rsidRPr="00096FF7">
              <w:rPr>
                <w:rFonts w:ascii="Tahoma" w:hAnsi="Tahoma" w:cs="Tahoma"/>
                <w:i/>
                <w:iCs/>
              </w:rPr>
              <w:t>Why is the Torah such a joy for the Jewish community?</w:t>
            </w:r>
          </w:p>
        </w:tc>
        <w:tc>
          <w:tcPr>
            <w:tcW w:w="2127" w:type="dxa"/>
            <w:shd w:val="clear" w:color="auto" w:fill="F2F2F2" w:themeFill="background1" w:themeFillShade="F2"/>
          </w:tcPr>
          <w:p w:rsidR="004052BA" w:rsidRDefault="004052BA" w:rsidP="006721B0">
            <w:pPr>
              <w:spacing w:after="160" w:line="259" w:lineRule="auto"/>
              <w:rPr>
                <w:rFonts w:ascii="Tahoma" w:hAnsi="Tahoma" w:cs="Tahoma"/>
                <w:b/>
                <w:bCs/>
              </w:rPr>
            </w:pPr>
          </w:p>
          <w:p w:rsidR="004052BA" w:rsidRDefault="004052BA" w:rsidP="006721B0">
            <w:pPr>
              <w:spacing w:after="160" w:line="259" w:lineRule="auto"/>
              <w:rPr>
                <w:rFonts w:ascii="Tahoma" w:hAnsi="Tahoma" w:cs="Tahoma"/>
                <w:b/>
                <w:bCs/>
              </w:rPr>
            </w:pPr>
          </w:p>
          <w:p w:rsidR="004052BA" w:rsidRPr="00096FF7" w:rsidRDefault="004052BA" w:rsidP="006721B0">
            <w:pPr>
              <w:spacing w:after="160" w:line="259" w:lineRule="auto"/>
              <w:jc w:val="center"/>
              <w:rPr>
                <w:rFonts w:ascii="Tahoma" w:hAnsi="Tahoma" w:cs="Tahoma"/>
              </w:rPr>
            </w:pPr>
            <w:r w:rsidRPr="00FD08C7">
              <w:rPr>
                <w:rFonts w:ascii="Tahoma" w:hAnsi="Tahoma" w:cs="Tahoma"/>
                <w:b/>
                <w:bCs/>
              </w:rPr>
              <w:t>Key Stage 2</w:t>
            </w:r>
          </w:p>
        </w:tc>
        <w:tc>
          <w:tcPr>
            <w:tcW w:w="2268" w:type="dxa"/>
          </w:tcPr>
          <w:p w:rsidR="004052BA" w:rsidRPr="00096FF7" w:rsidRDefault="004052BA" w:rsidP="006721B0">
            <w:pPr>
              <w:spacing w:after="160" w:line="259" w:lineRule="auto"/>
              <w:rPr>
                <w:rFonts w:ascii="Tahoma" w:hAnsi="Tahoma" w:cs="Tahoma"/>
              </w:rPr>
            </w:pPr>
            <w:r>
              <w:rPr>
                <w:noProof/>
                <w:lang w:eastAsia="en-GB"/>
              </w:rPr>
              <w:drawing>
                <wp:inline distT="0" distB="0" distL="0" distR="0" wp14:anchorId="1691AD10" wp14:editId="6DA8F223">
                  <wp:extent cx="1245042" cy="104004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9799" cy="1044019"/>
                          </a:xfrm>
                          <a:prstGeom prst="rect">
                            <a:avLst/>
                          </a:prstGeom>
                          <a:noFill/>
                        </pic:spPr>
                      </pic:pic>
                    </a:graphicData>
                  </a:graphic>
                </wp:inline>
              </w:drawing>
            </w:r>
            <w:r w:rsidRPr="00096FF7">
              <w:rPr>
                <w:rFonts w:ascii="Tahoma" w:hAnsi="Tahoma" w:cs="Tahoma"/>
                <w:i/>
                <w:iCs/>
              </w:rPr>
              <w:t xml:space="preserve">What symbols and stories help Jewish people remember their </w:t>
            </w:r>
            <w:r w:rsidRPr="00096FF7">
              <w:rPr>
                <w:rFonts w:ascii="Tahoma" w:hAnsi="Tahoma" w:cs="Tahoma"/>
                <w:b/>
                <w:bCs/>
                <w:i/>
                <w:iCs/>
                <w:u w:val="single"/>
              </w:rPr>
              <w:t>covenant</w:t>
            </w:r>
            <w:r w:rsidRPr="00096FF7">
              <w:rPr>
                <w:rFonts w:ascii="Tahoma" w:hAnsi="Tahoma" w:cs="Tahoma"/>
                <w:i/>
                <w:iCs/>
              </w:rPr>
              <w:t xml:space="preserve"> with God?</w:t>
            </w:r>
          </w:p>
        </w:tc>
        <w:tc>
          <w:tcPr>
            <w:tcW w:w="2358" w:type="dxa"/>
          </w:tcPr>
          <w:p w:rsidR="004052BA" w:rsidRPr="00096FF7" w:rsidRDefault="004052BA" w:rsidP="006721B0">
            <w:pPr>
              <w:jc w:val="center"/>
              <w:rPr>
                <w:rFonts w:ascii="Tahoma" w:hAnsi="Tahoma" w:cs="Tahoma"/>
                <w:lang w:val="en-US"/>
              </w:rPr>
            </w:pPr>
            <w:r>
              <w:rPr>
                <w:noProof/>
                <w:lang w:eastAsia="en-GB"/>
              </w:rPr>
              <w:drawing>
                <wp:inline distT="0" distB="0" distL="0" distR="0" wp14:anchorId="055E12D1" wp14:editId="05049733">
                  <wp:extent cx="1021734" cy="1316936"/>
                  <wp:effectExtent l="0" t="0" r="6985"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507" cy="1320511"/>
                          </a:xfrm>
                          <a:prstGeom prst="rect">
                            <a:avLst/>
                          </a:prstGeom>
                          <a:noFill/>
                        </pic:spPr>
                      </pic:pic>
                    </a:graphicData>
                  </a:graphic>
                </wp:inline>
              </w:drawing>
            </w:r>
            <w:r w:rsidRPr="00096FF7">
              <w:rPr>
                <w:rFonts w:ascii="Tahoma" w:hAnsi="Tahoma" w:cs="Tahoma"/>
                <w:i/>
                <w:iCs/>
                <w:noProof/>
              </w:rPr>
              <w:t xml:space="preserve">What is </w:t>
            </w:r>
            <w:r w:rsidRPr="00096FF7">
              <w:rPr>
                <w:rFonts w:ascii="Tahoma" w:hAnsi="Tahoma" w:cs="Tahoma"/>
                <w:b/>
                <w:bCs/>
                <w:i/>
                <w:iCs/>
                <w:noProof/>
                <w:u w:val="single"/>
              </w:rPr>
              <w:t>holiness</w:t>
            </w:r>
            <w:r w:rsidRPr="00096FF7">
              <w:rPr>
                <w:rFonts w:ascii="Tahoma" w:hAnsi="Tahoma" w:cs="Tahoma"/>
                <w:i/>
                <w:iCs/>
                <w:noProof/>
              </w:rPr>
              <w:t xml:space="preserve"> for Jewish people: a place, a time, an object or something else?</w:t>
            </w:r>
          </w:p>
        </w:tc>
      </w:tr>
    </w:tbl>
    <w:p w:rsidR="004052BA" w:rsidRDefault="004052BA" w:rsidP="004052BA">
      <w:pPr>
        <w:spacing w:after="160" w:line="259" w:lineRule="auto"/>
        <w:rPr>
          <w:rFonts w:ascii="Tahoma" w:hAnsi="Tahoma" w:cs="Tahoma"/>
          <w:b/>
          <w:bCs/>
          <w:color w:val="FFFFFF" w:themeColor="background1"/>
          <w:sz w:val="28"/>
          <w:szCs w:val="28"/>
        </w:rPr>
      </w:pPr>
    </w:p>
    <w:p w:rsidR="004052BA" w:rsidRPr="00477F5F" w:rsidRDefault="004052BA" w:rsidP="004052BA">
      <w:pPr>
        <w:shd w:val="clear" w:color="auto" w:fill="00B0F0"/>
        <w:spacing w:after="160" w:line="259" w:lineRule="auto"/>
        <w:rPr>
          <w:b/>
          <w:bCs/>
          <w:noProof/>
          <w:color w:val="FFFFFF" w:themeColor="background1"/>
          <w:sz w:val="44"/>
          <w:szCs w:val="44"/>
          <w:lang w:eastAsia="en-GB"/>
        </w:rPr>
      </w:pPr>
      <w:r>
        <w:rPr>
          <w:rFonts w:ascii="Tahoma" w:hAnsi="Tahoma" w:cs="Tahoma"/>
          <w:b/>
          <w:bCs/>
          <w:color w:val="FFFFFF" w:themeColor="background1"/>
          <w:sz w:val="28"/>
          <w:szCs w:val="28"/>
        </w:rPr>
        <w:t xml:space="preserve">End of phase Judaism Core </w:t>
      </w:r>
      <w:proofErr w:type="gramStart"/>
      <w:r>
        <w:rPr>
          <w:rFonts w:ascii="Tahoma" w:hAnsi="Tahoma" w:cs="Tahoma"/>
          <w:b/>
          <w:bCs/>
          <w:color w:val="FFFFFF" w:themeColor="background1"/>
          <w:sz w:val="28"/>
          <w:szCs w:val="28"/>
        </w:rPr>
        <w:t>knowledge :</w:t>
      </w:r>
      <w:proofErr w:type="gramEnd"/>
      <w:r>
        <w:rPr>
          <w:rFonts w:ascii="Tahoma" w:hAnsi="Tahoma" w:cs="Tahoma"/>
          <w:b/>
          <w:bCs/>
          <w:color w:val="FFFFFF" w:themeColor="background1"/>
          <w:sz w:val="28"/>
          <w:szCs w:val="28"/>
        </w:rPr>
        <w:t xml:space="preserve"> What do we want </w:t>
      </w:r>
      <w:r w:rsidRPr="00477F5F">
        <w:rPr>
          <w:rFonts w:ascii="Tahoma" w:hAnsi="Tahoma" w:cs="Tahoma"/>
          <w:b/>
          <w:bCs/>
          <w:color w:val="FFFFFF" w:themeColor="background1"/>
          <w:sz w:val="28"/>
          <w:szCs w:val="28"/>
        </w:rPr>
        <w:t>pupils to know</w:t>
      </w:r>
      <w:r>
        <w:rPr>
          <w:rFonts w:ascii="Tahoma" w:hAnsi="Tahoma" w:cs="Tahoma"/>
          <w:b/>
          <w:bCs/>
          <w:color w:val="FFFFFF" w:themeColor="background1"/>
          <w:sz w:val="28"/>
          <w:szCs w:val="28"/>
        </w:rPr>
        <w:t>?</w:t>
      </w:r>
    </w:p>
    <w:p w:rsidR="004052BA" w:rsidRDefault="004052BA" w:rsidP="004052BA">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60288" behindDoc="0" locked="0" layoutInCell="1" allowOverlap="1" wp14:anchorId="1C2926A4" wp14:editId="71BC345F">
                <wp:simplePos x="0" y="0"/>
                <wp:positionH relativeFrom="margin">
                  <wp:align>center</wp:align>
                </wp:positionH>
                <wp:positionV relativeFrom="paragraph">
                  <wp:posOffset>214435</wp:posOffset>
                </wp:positionV>
                <wp:extent cx="6061710" cy="1347413"/>
                <wp:effectExtent l="19050" t="19050" r="15240" b="24765"/>
                <wp:wrapNone/>
                <wp:docPr id="1038" name="Flowchart: Process 1038"/>
                <wp:cNvGraphicFramePr/>
                <a:graphic xmlns:a="http://schemas.openxmlformats.org/drawingml/2006/main">
                  <a:graphicData uri="http://schemas.microsoft.com/office/word/2010/wordprocessingShape">
                    <wps:wsp>
                      <wps:cNvSpPr/>
                      <wps:spPr>
                        <a:xfrm>
                          <a:off x="0" y="0"/>
                          <a:ext cx="6061710" cy="1347413"/>
                        </a:xfrm>
                        <a:prstGeom prst="flowChartProcess">
                          <a:avLst/>
                        </a:prstGeom>
                        <a:ln w="38100">
                          <a:solidFill>
                            <a:srgbClr val="00B0F0"/>
                          </a:solidFill>
                        </a:ln>
                      </wps:spPr>
                      <wps:style>
                        <a:lnRef idx="2">
                          <a:schemeClr val="accent2"/>
                        </a:lnRef>
                        <a:fillRef idx="1">
                          <a:schemeClr val="lt1"/>
                        </a:fillRef>
                        <a:effectRef idx="0">
                          <a:schemeClr val="accent2"/>
                        </a:effectRef>
                        <a:fontRef idx="minor">
                          <a:schemeClr val="dk1"/>
                        </a:fontRef>
                      </wps:style>
                      <wps:txbx>
                        <w:txbxContent>
                          <w:p w:rsidR="004052BA" w:rsidRDefault="004052BA" w:rsidP="004052BA">
                            <w:pPr>
                              <w:rPr>
                                <w:rFonts w:ascii="Tahoma" w:hAnsi="Tahoma" w:cs="Tahoma"/>
                              </w:rPr>
                            </w:pPr>
                            <w:r>
                              <w:rPr>
                                <w:rFonts w:ascii="Tahoma" w:hAnsi="Tahoma" w:cs="Tahoma"/>
                                <w:b/>
                                <w:bCs/>
                              </w:rPr>
                              <w:t>By the end of KS1</w:t>
                            </w:r>
                            <w:r>
                              <w:rPr>
                                <w:rFonts w:ascii="Tahoma" w:hAnsi="Tahoma" w:cs="Tahoma"/>
                              </w:rPr>
                              <w:t xml:space="preserve">, pupils </w:t>
                            </w:r>
                            <w:r w:rsidRPr="00E13068">
                              <w:rPr>
                                <w:rFonts w:ascii="Tahoma" w:hAnsi="Tahoma" w:cs="Tahoma"/>
                              </w:rPr>
                              <w:t xml:space="preserve">learn </w:t>
                            </w:r>
                            <w:r>
                              <w:rPr>
                                <w:rFonts w:ascii="Tahoma" w:hAnsi="Tahoma" w:cs="Tahoma"/>
                              </w:rPr>
                              <w:t>about the importance of the Torah for Jewish people.  They encounter some of the stories such as creation, Jonah or Ruth and discuss possible meanings.  Importantly they learn Jewish people follow the teachings of the Torah as a rule book for life and learn about how the Torah is remembered and respected. They learn about the importance of Shabbat and the role of other Jewish festivals.</w:t>
                            </w:r>
                          </w:p>
                          <w:p w:rsidR="004052BA" w:rsidRDefault="004052BA" w:rsidP="004052BA">
                            <w:pPr>
                              <w:rPr>
                                <w:rFonts w:ascii="Tahoma" w:hAnsi="Tahoma" w:cs="Tahoma"/>
                              </w:rPr>
                            </w:pPr>
                          </w:p>
                          <w:p w:rsidR="004052BA" w:rsidRDefault="004052BA" w:rsidP="00405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926A4" id="_x0000_t109" coordsize="21600,21600" o:spt="109" path="m,l,21600r21600,l21600,xe">
                <v:stroke joinstyle="miter"/>
                <v:path gradientshapeok="t" o:connecttype="rect"/>
              </v:shapetype>
              <v:shape id="Flowchart: Process 1038" o:spid="_x0000_s1026" type="#_x0000_t109" style="position:absolute;margin-left:0;margin-top:16.9pt;width:477.3pt;height:106.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" fillcolor="white [3201]" strokecolor="#00b0f0" strokeweight="3pt">
                <v:textbox>
                  <w:txbxContent>
                    <w:p w:rsidR="004052BA" w:rsidRDefault="004052BA" w:rsidP="004052BA">
                      <w:pPr>
                        <w:rPr>
                          <w:rFonts w:ascii="Tahoma" w:hAnsi="Tahoma" w:cs="Tahoma"/>
                        </w:rPr>
                      </w:pPr>
                      <w:r>
                        <w:rPr>
                          <w:rFonts w:ascii="Tahoma" w:hAnsi="Tahoma" w:cs="Tahoma"/>
                          <w:b/>
                          <w:bCs/>
                        </w:rPr>
                        <w:t>By the end of KS1</w:t>
                      </w:r>
                      <w:r>
                        <w:rPr>
                          <w:rFonts w:ascii="Tahoma" w:hAnsi="Tahoma" w:cs="Tahoma"/>
                        </w:rPr>
                        <w:t xml:space="preserve">, pupils </w:t>
                      </w:r>
                      <w:r w:rsidRPr="00E13068">
                        <w:rPr>
                          <w:rFonts w:ascii="Tahoma" w:hAnsi="Tahoma" w:cs="Tahoma"/>
                        </w:rPr>
                        <w:t xml:space="preserve">learn </w:t>
                      </w:r>
                      <w:r>
                        <w:rPr>
                          <w:rFonts w:ascii="Tahoma" w:hAnsi="Tahoma" w:cs="Tahoma"/>
                        </w:rPr>
                        <w:t>about the importance of the Torah for Jewish people.  They encounter some of the stories such as creation, Jonah or Ruth and discuss possible meanings.  Importantly they learn Jewish people follow the teachings of the Torah as a rule book for life and learn about how the Torah is remembered and respected. They learn about the importance of Shabbat and the role of other Jewish festivals.</w:t>
                      </w:r>
                    </w:p>
                    <w:p w:rsidR="004052BA" w:rsidRDefault="004052BA" w:rsidP="004052BA">
                      <w:pPr>
                        <w:rPr>
                          <w:rFonts w:ascii="Tahoma" w:hAnsi="Tahoma" w:cs="Tahoma"/>
                        </w:rPr>
                      </w:pPr>
                    </w:p>
                    <w:p w:rsidR="004052BA" w:rsidRDefault="004052BA" w:rsidP="004052BA">
                      <w:pPr>
                        <w:jc w:val="center"/>
                      </w:pPr>
                    </w:p>
                  </w:txbxContent>
                </v:textbox>
                <w10:wrap anchorx="margin"/>
              </v:shape>
            </w:pict>
          </mc:Fallback>
        </mc:AlternateContent>
      </w:r>
    </w:p>
    <w:p w:rsidR="004052BA" w:rsidRDefault="004052BA" w:rsidP="004052BA">
      <w:pPr>
        <w:rPr>
          <w:rFonts w:ascii="Tahoma" w:hAnsi="Tahoma" w:cs="Tahoma"/>
        </w:rPr>
      </w:pPr>
    </w:p>
    <w:p w:rsidR="004052BA" w:rsidRDefault="004052BA" w:rsidP="004052BA">
      <w:pPr>
        <w:rPr>
          <w:rFonts w:ascii="Tahoma" w:hAnsi="Tahoma" w:cs="Tahoma"/>
        </w:rPr>
      </w:pPr>
    </w:p>
    <w:p w:rsidR="004052BA" w:rsidRDefault="004052BA" w:rsidP="004052BA">
      <w:pPr>
        <w:rPr>
          <w:rFonts w:ascii="Tahoma" w:hAnsi="Tahoma" w:cs="Tahoma"/>
        </w:rPr>
      </w:pPr>
    </w:p>
    <w:p w:rsidR="004052BA" w:rsidRDefault="004052BA" w:rsidP="004052BA">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59264" behindDoc="0" locked="0" layoutInCell="1" allowOverlap="1" wp14:anchorId="5C3215B3" wp14:editId="0877512B">
                <wp:simplePos x="0" y="0"/>
                <wp:positionH relativeFrom="margin">
                  <wp:posOffset>-142647</wp:posOffset>
                </wp:positionH>
                <wp:positionV relativeFrom="paragraph">
                  <wp:posOffset>301468</wp:posOffset>
                </wp:positionV>
                <wp:extent cx="6061710" cy="1847850"/>
                <wp:effectExtent l="19050" t="19050" r="15240" b="19050"/>
                <wp:wrapNone/>
                <wp:docPr id="1039" name="Flowchart: Process 1039"/>
                <wp:cNvGraphicFramePr/>
                <a:graphic xmlns:a="http://schemas.openxmlformats.org/drawingml/2006/main">
                  <a:graphicData uri="http://schemas.microsoft.com/office/word/2010/wordprocessingShape">
                    <wps:wsp>
                      <wps:cNvSpPr/>
                      <wps:spPr>
                        <a:xfrm>
                          <a:off x="0" y="0"/>
                          <a:ext cx="6061710" cy="1847850"/>
                        </a:xfrm>
                        <a:prstGeom prst="flowChartProcess">
                          <a:avLst/>
                        </a:prstGeom>
                        <a:ln w="38100">
                          <a:solidFill>
                            <a:srgbClr val="00B0F0"/>
                          </a:solidFill>
                        </a:ln>
                      </wps:spPr>
                      <wps:style>
                        <a:lnRef idx="2">
                          <a:schemeClr val="accent2"/>
                        </a:lnRef>
                        <a:fillRef idx="1">
                          <a:schemeClr val="lt1"/>
                        </a:fillRef>
                        <a:effectRef idx="0">
                          <a:schemeClr val="accent2"/>
                        </a:effectRef>
                        <a:fontRef idx="minor">
                          <a:schemeClr val="dk1"/>
                        </a:fontRef>
                      </wps:style>
                      <wps:txbx>
                        <w:txbxContent>
                          <w:p w:rsidR="004052BA" w:rsidRDefault="004052BA" w:rsidP="004052BA">
                            <w:pPr>
                              <w:rPr>
                                <w:rFonts w:ascii="Tahoma" w:hAnsi="Tahoma" w:cs="Tahoma"/>
                              </w:rPr>
                            </w:pPr>
                            <w:r>
                              <w:rPr>
                                <w:rFonts w:ascii="Tahoma" w:hAnsi="Tahoma" w:cs="Tahoma"/>
                                <w:b/>
                                <w:bCs/>
                              </w:rPr>
                              <w:t>By the end of KS2</w:t>
                            </w:r>
                            <w:r>
                              <w:rPr>
                                <w:rFonts w:ascii="Tahoma" w:hAnsi="Tahoma" w:cs="Tahoma"/>
                              </w:rPr>
                              <w:t>, pupils l</w:t>
                            </w:r>
                            <w:r w:rsidRPr="00E13068">
                              <w:rPr>
                                <w:rFonts w:ascii="Tahoma" w:hAnsi="Tahoma" w:cs="Tahoma"/>
                              </w:rPr>
                              <w:t xml:space="preserve">earn </w:t>
                            </w:r>
                            <w:r>
                              <w:rPr>
                                <w:rFonts w:ascii="Tahoma" w:hAnsi="Tahoma" w:cs="Tahoma"/>
                              </w:rPr>
                              <w:t xml:space="preserve">about some of the Torah stories in more detail, especially the Exodus story and the importance of covenant with God for Jewish people. They extend their learning into philosophical and theological conversation about holiness and describe and compare different Jewish celebrations. </w:t>
                            </w:r>
                          </w:p>
                          <w:p w:rsidR="004052BA" w:rsidRDefault="004052BA" w:rsidP="004052BA">
                            <w:pPr>
                              <w:rPr>
                                <w:rFonts w:ascii="Tahoma" w:hAnsi="Tahoma" w:cs="Tahoma"/>
                              </w:rPr>
                            </w:pPr>
                            <w:r w:rsidRPr="00B31EF8">
                              <w:rPr>
                                <w:rFonts w:ascii="Tahoma" w:hAnsi="Tahoma" w:cs="Tahoma"/>
                                <w:b/>
                                <w:bCs/>
                              </w:rPr>
                              <w:t>Please note</w:t>
                            </w:r>
                            <w:r>
                              <w:rPr>
                                <w:rFonts w:ascii="Tahoma" w:hAnsi="Tahoma" w:cs="Tahoma"/>
                              </w:rPr>
                              <w:t>: the above will depend on if both Judaism units are taught in your KS2 scheme of work.</w:t>
                            </w:r>
                          </w:p>
                          <w:p w:rsidR="004052BA" w:rsidRDefault="004052BA" w:rsidP="00405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15B3" id="Flowchart: Process 1039" o:spid="_x0000_s1027" type="#_x0000_t109" style="position:absolute;margin-left:-11.25pt;margin-top:23.75pt;width:477.3pt;height:1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" fillcolor="white [3201]" strokecolor="#00b0f0" strokeweight="3pt">
                <v:textbox>
                  <w:txbxContent>
                    <w:p w:rsidR="004052BA" w:rsidRDefault="004052BA" w:rsidP="004052BA">
                      <w:pPr>
                        <w:rPr>
                          <w:rFonts w:ascii="Tahoma" w:hAnsi="Tahoma" w:cs="Tahoma"/>
                        </w:rPr>
                      </w:pPr>
                      <w:r>
                        <w:rPr>
                          <w:rFonts w:ascii="Tahoma" w:hAnsi="Tahoma" w:cs="Tahoma"/>
                          <w:b/>
                          <w:bCs/>
                        </w:rPr>
                        <w:t>By the end of KS2</w:t>
                      </w:r>
                      <w:r>
                        <w:rPr>
                          <w:rFonts w:ascii="Tahoma" w:hAnsi="Tahoma" w:cs="Tahoma"/>
                        </w:rPr>
                        <w:t>, pupils l</w:t>
                      </w:r>
                      <w:r w:rsidRPr="00E13068">
                        <w:rPr>
                          <w:rFonts w:ascii="Tahoma" w:hAnsi="Tahoma" w:cs="Tahoma"/>
                        </w:rPr>
                        <w:t xml:space="preserve">earn </w:t>
                      </w:r>
                      <w:r>
                        <w:rPr>
                          <w:rFonts w:ascii="Tahoma" w:hAnsi="Tahoma" w:cs="Tahoma"/>
                        </w:rPr>
                        <w:t xml:space="preserve">about some of the Torah stories in more detail, especially the Exodus story and the importance of covenant with God for Jewish people. They extend their learning into philosophical and theological conversation about holiness and describe and compare different Jewish celebrations. </w:t>
                      </w:r>
                    </w:p>
                    <w:p w:rsidR="004052BA" w:rsidRDefault="004052BA" w:rsidP="004052BA">
                      <w:pPr>
                        <w:rPr>
                          <w:rFonts w:ascii="Tahoma" w:hAnsi="Tahoma" w:cs="Tahoma"/>
                        </w:rPr>
                      </w:pPr>
                      <w:r w:rsidRPr="00B31EF8">
                        <w:rPr>
                          <w:rFonts w:ascii="Tahoma" w:hAnsi="Tahoma" w:cs="Tahoma"/>
                          <w:b/>
                          <w:bCs/>
                        </w:rPr>
                        <w:t>Please note</w:t>
                      </w:r>
                      <w:r>
                        <w:rPr>
                          <w:rFonts w:ascii="Tahoma" w:hAnsi="Tahoma" w:cs="Tahoma"/>
                        </w:rPr>
                        <w:t>: the above will depend on if both Judaism units are taught in your KS2 scheme of work.</w:t>
                      </w:r>
                    </w:p>
                    <w:p w:rsidR="004052BA" w:rsidRDefault="004052BA" w:rsidP="004052BA">
                      <w:pPr>
                        <w:jc w:val="center"/>
                      </w:pPr>
                    </w:p>
                  </w:txbxContent>
                </v:textbox>
                <w10:wrap anchorx="margin"/>
              </v:shape>
            </w:pict>
          </mc:Fallback>
        </mc:AlternateContent>
      </w:r>
    </w:p>
    <w:p w:rsidR="00D3426E" w:rsidRDefault="00D3426E">
      <w:bookmarkStart w:id="0" w:name="_GoBack"/>
      <w:bookmarkEnd w:id="0"/>
    </w:p>
    <w:sectPr w:rsidR="00D34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BA"/>
    <w:rsid w:val="004052BA"/>
    <w:rsid w:val="00D3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439E1-C529-4B1C-8E52-C1238C3D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2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2BA"/>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Rudge</dc:creator>
  <cp:keywords/>
  <dc:description/>
  <cp:lastModifiedBy>Rachael Rudge</cp:lastModifiedBy>
  <cp:revision>1</cp:revision>
  <dcterms:created xsi:type="dcterms:W3CDTF">2020-07-02T14:17:00Z</dcterms:created>
  <dcterms:modified xsi:type="dcterms:W3CDTF">2020-07-02T14:18:00Z</dcterms:modified>
</cp:coreProperties>
</file>