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A6154" w14:textId="77777777" w:rsidR="00A56BA9" w:rsidRPr="00A56BA9" w:rsidRDefault="005939EE" w:rsidP="00A56BA9">
      <w:pPr>
        <w:jc w:val="center"/>
      </w:pPr>
      <w:r>
        <w:rPr>
          <w:noProof/>
          <w:lang w:eastAsia="en-GB"/>
        </w:rPr>
        <w:drawing>
          <wp:anchor distT="0" distB="0" distL="114300" distR="114300" simplePos="0" relativeHeight="251659264" behindDoc="0" locked="0" layoutInCell="1" allowOverlap="1" wp14:anchorId="112A592D" wp14:editId="20ABCE65">
            <wp:simplePos x="0" y="0"/>
            <wp:positionH relativeFrom="column">
              <wp:posOffset>170597</wp:posOffset>
            </wp:positionH>
            <wp:positionV relativeFrom="paragraph">
              <wp:posOffset>-388961</wp:posOffset>
            </wp:positionV>
            <wp:extent cx="3452884" cy="668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3505472" cy="678925"/>
                    </a:xfrm>
                    <a:prstGeom prst="rect">
                      <a:avLst/>
                    </a:prstGeom>
                  </pic:spPr>
                </pic:pic>
              </a:graphicData>
            </a:graphic>
            <wp14:sizeRelH relativeFrom="page">
              <wp14:pctWidth>0</wp14:pctWidth>
            </wp14:sizeRelH>
            <wp14:sizeRelV relativeFrom="page">
              <wp14:pctHeight>0</wp14:pctHeight>
            </wp14:sizeRelV>
          </wp:anchor>
        </w:drawing>
      </w:r>
      <w:r w:rsidR="00A56BA9" w:rsidRPr="005B6406">
        <w:rPr>
          <w:rFonts w:cstheme="minorHAnsi"/>
          <w:b/>
        </w:rPr>
        <w:t>Lyme CP Progression in</w:t>
      </w:r>
      <w:r w:rsidR="00A56BA9">
        <w:rPr>
          <w:rFonts w:cstheme="minorHAnsi"/>
          <w:b/>
        </w:rPr>
        <w:t xml:space="preserve"> Subtraction</w:t>
      </w:r>
    </w:p>
    <w:tbl>
      <w:tblPr>
        <w:tblStyle w:val="TableGrid"/>
        <w:tblW w:w="0" w:type="auto"/>
        <w:tblLook w:val="04A0" w:firstRow="1" w:lastRow="0" w:firstColumn="1" w:lastColumn="0" w:noHBand="0" w:noVBand="1"/>
      </w:tblPr>
      <w:tblGrid>
        <w:gridCol w:w="5140"/>
        <w:gridCol w:w="5140"/>
        <w:gridCol w:w="5108"/>
      </w:tblGrid>
      <w:tr w:rsidR="00893D2D" w14:paraId="78D7006B" w14:textId="77777777" w:rsidTr="00893D2D">
        <w:tc>
          <w:tcPr>
            <w:tcW w:w="5204" w:type="dxa"/>
            <w:shd w:val="clear" w:color="auto" w:fill="8DB3E2" w:themeFill="text2" w:themeFillTint="66"/>
          </w:tcPr>
          <w:p w14:paraId="53DF2695" w14:textId="6BEBCF94" w:rsidR="00893D2D" w:rsidRDefault="00893D2D" w:rsidP="00A56BA9">
            <w:pPr>
              <w:jc w:val="center"/>
              <w:rPr>
                <w:b/>
              </w:rPr>
            </w:pPr>
            <w:r>
              <w:rPr>
                <w:b/>
              </w:rPr>
              <w:t>Early Years</w:t>
            </w:r>
          </w:p>
        </w:tc>
        <w:tc>
          <w:tcPr>
            <w:tcW w:w="10410" w:type="dxa"/>
            <w:gridSpan w:val="2"/>
            <w:shd w:val="clear" w:color="auto" w:fill="auto"/>
          </w:tcPr>
          <w:p w14:paraId="27B77EB4" w14:textId="3543C082" w:rsidR="00893D2D" w:rsidRDefault="00893D2D" w:rsidP="00893D2D">
            <w:r>
              <w:t>Children begin to compare amounts and discuss the language ‘less’ or ‘fewer’. Using practical equipment, they begin to explore the concept of</w:t>
            </w:r>
            <w:r w:rsidR="008D78EB">
              <w:t xml:space="preserve"> number in small steps building to 20 and learn to take away 1 </w:t>
            </w:r>
            <w:proofErr w:type="gramStart"/>
            <w:r w:rsidR="008D78EB">
              <w:t>( 1</w:t>
            </w:r>
            <w:proofErr w:type="gramEnd"/>
            <w:r w:rsidR="008D78EB">
              <w:t xml:space="preserve"> less) using the correct mathematical </w:t>
            </w:r>
            <w:r>
              <w:t xml:space="preserve">symbol. </w:t>
            </w:r>
            <w:r w:rsidR="008D78EB">
              <w:t xml:space="preserve"> 3 – 1 = 2 </w:t>
            </w:r>
          </w:p>
          <w:p w14:paraId="486EBAF8" w14:textId="5A3362CC" w:rsidR="008D78EB" w:rsidRDefault="008D78EB" w:rsidP="00893D2D">
            <w:r>
              <w:t>7 – 1 = 6</w:t>
            </w:r>
          </w:p>
          <w:p w14:paraId="00621876" w14:textId="46F44BC4" w:rsidR="008D78EB" w:rsidRDefault="008D78EB" w:rsidP="00893D2D">
            <w:r>
              <w:t>15 – 1 = 14</w:t>
            </w:r>
          </w:p>
          <w:p w14:paraId="63F65523" w14:textId="77777777" w:rsidR="008D78EB" w:rsidRDefault="008D78EB" w:rsidP="00893D2D"/>
          <w:p w14:paraId="07B5A39D" w14:textId="2DC698B0" w:rsidR="00893D2D" w:rsidRDefault="00893D2D" w:rsidP="00A56BA9">
            <w:pPr>
              <w:jc w:val="center"/>
            </w:pPr>
            <w:r>
              <w:rPr>
                <w:noProof/>
              </w:rPr>
              <w:drawing>
                <wp:anchor distT="0" distB="0" distL="114300" distR="114300" simplePos="0" relativeHeight="251657216" behindDoc="0" locked="0" layoutInCell="1" allowOverlap="1" wp14:anchorId="5FF1E8F9" wp14:editId="46892123">
                  <wp:simplePos x="0" y="0"/>
                  <wp:positionH relativeFrom="column">
                    <wp:posOffset>3410586</wp:posOffset>
                  </wp:positionH>
                  <wp:positionV relativeFrom="paragraph">
                    <wp:posOffset>167640</wp:posOffset>
                  </wp:positionV>
                  <wp:extent cx="2495550" cy="1370389"/>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497018" cy="13711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7F14FC17" wp14:editId="29ADF5CE">
                  <wp:simplePos x="0" y="0"/>
                  <wp:positionH relativeFrom="column">
                    <wp:posOffset>114935</wp:posOffset>
                  </wp:positionH>
                  <wp:positionV relativeFrom="paragraph">
                    <wp:posOffset>167640</wp:posOffset>
                  </wp:positionV>
                  <wp:extent cx="2562225" cy="1386554"/>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562225" cy="1386554"/>
                          </a:xfrm>
                          <a:prstGeom prst="rect">
                            <a:avLst/>
                          </a:prstGeom>
                        </pic:spPr>
                      </pic:pic>
                    </a:graphicData>
                  </a:graphic>
                </wp:anchor>
              </w:drawing>
            </w:r>
          </w:p>
          <w:p w14:paraId="1CA876F4" w14:textId="2F2BD48D" w:rsidR="00893D2D" w:rsidRDefault="00893D2D" w:rsidP="00A56BA9">
            <w:pPr>
              <w:jc w:val="center"/>
            </w:pPr>
          </w:p>
          <w:p w14:paraId="36E759C2" w14:textId="2ED8747D" w:rsidR="00893D2D" w:rsidRDefault="00893D2D" w:rsidP="00A56BA9">
            <w:pPr>
              <w:jc w:val="center"/>
            </w:pPr>
          </w:p>
          <w:p w14:paraId="01D8108D" w14:textId="653B10F4" w:rsidR="00893D2D" w:rsidRDefault="00893D2D" w:rsidP="00A56BA9">
            <w:pPr>
              <w:jc w:val="center"/>
            </w:pPr>
          </w:p>
          <w:p w14:paraId="60A38C9E" w14:textId="77777777" w:rsidR="00893D2D" w:rsidRDefault="00893D2D" w:rsidP="00A56BA9">
            <w:pPr>
              <w:jc w:val="center"/>
            </w:pPr>
          </w:p>
          <w:p w14:paraId="76EA842A" w14:textId="61C3C0C1" w:rsidR="00893D2D" w:rsidRDefault="00893D2D" w:rsidP="00A56BA9">
            <w:pPr>
              <w:jc w:val="center"/>
            </w:pPr>
          </w:p>
          <w:p w14:paraId="4AA7B152" w14:textId="77777777" w:rsidR="00893D2D" w:rsidRDefault="00893D2D" w:rsidP="00A56BA9">
            <w:pPr>
              <w:jc w:val="center"/>
            </w:pPr>
          </w:p>
          <w:p w14:paraId="2C02DD4E" w14:textId="77777777" w:rsidR="00893D2D" w:rsidRDefault="00893D2D" w:rsidP="00A56BA9">
            <w:pPr>
              <w:jc w:val="center"/>
            </w:pPr>
          </w:p>
          <w:p w14:paraId="22478089" w14:textId="77777777" w:rsidR="00893D2D" w:rsidRDefault="00893D2D" w:rsidP="00A56BA9">
            <w:pPr>
              <w:jc w:val="center"/>
            </w:pPr>
          </w:p>
          <w:p w14:paraId="1B42F265" w14:textId="77777777" w:rsidR="00893D2D" w:rsidRDefault="00893D2D" w:rsidP="00A56BA9">
            <w:pPr>
              <w:jc w:val="center"/>
            </w:pPr>
          </w:p>
          <w:p w14:paraId="78C09CB2" w14:textId="09C891F1" w:rsidR="00893D2D" w:rsidRDefault="00893D2D" w:rsidP="00A56BA9">
            <w:pPr>
              <w:jc w:val="center"/>
            </w:pPr>
          </w:p>
          <w:p w14:paraId="3FB76EBA" w14:textId="38CC2ED2" w:rsidR="00893D2D" w:rsidRDefault="00893D2D" w:rsidP="00A56BA9">
            <w:pPr>
              <w:jc w:val="center"/>
            </w:pPr>
          </w:p>
          <w:p w14:paraId="09BE7F24" w14:textId="768DC0CC" w:rsidR="00893D2D" w:rsidRDefault="00893D2D" w:rsidP="00A56BA9">
            <w:pPr>
              <w:jc w:val="center"/>
            </w:pPr>
          </w:p>
          <w:p w14:paraId="2943A329" w14:textId="6E9385E4" w:rsidR="00893D2D" w:rsidRDefault="008D78EB" w:rsidP="00A56BA9">
            <w:pPr>
              <w:jc w:val="center"/>
            </w:pPr>
            <w:r>
              <w:rPr>
                <w:noProof/>
              </w:rPr>
              <w:drawing>
                <wp:anchor distT="0" distB="0" distL="114300" distR="114300" simplePos="0" relativeHeight="251660288" behindDoc="0" locked="0" layoutInCell="1" allowOverlap="1" wp14:anchorId="13278BD3" wp14:editId="5094F2A2">
                  <wp:simplePos x="0" y="0"/>
                  <wp:positionH relativeFrom="column">
                    <wp:posOffset>1772285</wp:posOffset>
                  </wp:positionH>
                  <wp:positionV relativeFrom="paragraph">
                    <wp:posOffset>150495</wp:posOffset>
                  </wp:positionV>
                  <wp:extent cx="2867025" cy="97686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67025" cy="976869"/>
                          </a:xfrm>
                          <a:prstGeom prst="rect">
                            <a:avLst/>
                          </a:prstGeom>
                        </pic:spPr>
                      </pic:pic>
                    </a:graphicData>
                  </a:graphic>
                </wp:anchor>
              </w:drawing>
            </w:r>
          </w:p>
          <w:p w14:paraId="3163EAF1" w14:textId="77777777" w:rsidR="00893D2D" w:rsidRDefault="00893D2D" w:rsidP="00A56BA9">
            <w:pPr>
              <w:jc w:val="center"/>
            </w:pPr>
          </w:p>
          <w:p w14:paraId="5EF5A354" w14:textId="77777777" w:rsidR="00893D2D" w:rsidRDefault="00893D2D" w:rsidP="00A56BA9">
            <w:pPr>
              <w:jc w:val="center"/>
            </w:pPr>
          </w:p>
          <w:p w14:paraId="4405E7DD" w14:textId="77777777" w:rsidR="00893D2D" w:rsidRDefault="00893D2D" w:rsidP="00A56BA9">
            <w:pPr>
              <w:jc w:val="center"/>
            </w:pPr>
          </w:p>
          <w:p w14:paraId="685AEFF8" w14:textId="77777777" w:rsidR="00893D2D" w:rsidRDefault="00893D2D" w:rsidP="00A56BA9">
            <w:pPr>
              <w:jc w:val="center"/>
            </w:pPr>
          </w:p>
          <w:p w14:paraId="51439FD5" w14:textId="77777777" w:rsidR="00893D2D" w:rsidRDefault="00893D2D" w:rsidP="00A56BA9">
            <w:pPr>
              <w:jc w:val="center"/>
            </w:pPr>
          </w:p>
          <w:p w14:paraId="7CA9CBA6" w14:textId="77777777" w:rsidR="00893D2D" w:rsidRDefault="00893D2D" w:rsidP="00A56BA9">
            <w:pPr>
              <w:jc w:val="center"/>
            </w:pPr>
          </w:p>
          <w:p w14:paraId="46CB2190" w14:textId="77777777" w:rsidR="00893D2D" w:rsidRDefault="00893D2D" w:rsidP="00A56BA9">
            <w:pPr>
              <w:jc w:val="center"/>
            </w:pPr>
          </w:p>
          <w:p w14:paraId="3D7DB774" w14:textId="77777777" w:rsidR="00893D2D" w:rsidRDefault="00893D2D" w:rsidP="00A56BA9">
            <w:pPr>
              <w:jc w:val="center"/>
            </w:pPr>
          </w:p>
          <w:p w14:paraId="137D4453" w14:textId="77777777" w:rsidR="00893D2D" w:rsidRDefault="00893D2D" w:rsidP="00A56BA9">
            <w:pPr>
              <w:jc w:val="center"/>
            </w:pPr>
          </w:p>
          <w:p w14:paraId="327193E3" w14:textId="77777777" w:rsidR="00893D2D" w:rsidRDefault="00893D2D" w:rsidP="00A56BA9">
            <w:pPr>
              <w:jc w:val="center"/>
            </w:pPr>
          </w:p>
          <w:p w14:paraId="0F53EF34" w14:textId="77777777" w:rsidR="00893D2D" w:rsidRDefault="00893D2D" w:rsidP="00A56BA9">
            <w:pPr>
              <w:jc w:val="center"/>
            </w:pPr>
          </w:p>
          <w:p w14:paraId="4FF039EB" w14:textId="77777777" w:rsidR="00893D2D" w:rsidRDefault="00893D2D" w:rsidP="00A56BA9">
            <w:pPr>
              <w:jc w:val="center"/>
            </w:pPr>
          </w:p>
          <w:p w14:paraId="46776C9D" w14:textId="77777777" w:rsidR="00893D2D" w:rsidRDefault="00893D2D" w:rsidP="00A56BA9">
            <w:pPr>
              <w:jc w:val="center"/>
            </w:pPr>
          </w:p>
          <w:p w14:paraId="6D7EAD91" w14:textId="77777777" w:rsidR="00893D2D" w:rsidRDefault="00893D2D" w:rsidP="00A56BA9">
            <w:pPr>
              <w:jc w:val="center"/>
            </w:pPr>
          </w:p>
          <w:p w14:paraId="2BD11BF1" w14:textId="77777777" w:rsidR="00893D2D" w:rsidRDefault="00893D2D" w:rsidP="00A56BA9">
            <w:pPr>
              <w:jc w:val="center"/>
            </w:pPr>
          </w:p>
          <w:p w14:paraId="29710CC2" w14:textId="0361F1E6" w:rsidR="00893D2D" w:rsidRDefault="00893D2D" w:rsidP="00A56BA9">
            <w:pPr>
              <w:jc w:val="center"/>
            </w:pPr>
          </w:p>
          <w:p w14:paraId="22858F4B" w14:textId="70C819F6" w:rsidR="00893D2D" w:rsidRDefault="00893D2D" w:rsidP="008D78EB"/>
        </w:tc>
      </w:tr>
      <w:tr w:rsidR="00A56BA9" w14:paraId="4B878B73" w14:textId="77777777" w:rsidTr="00A56BA9">
        <w:tc>
          <w:tcPr>
            <w:tcW w:w="5204" w:type="dxa"/>
            <w:shd w:val="clear" w:color="auto" w:fill="8DB3E2" w:themeFill="text2" w:themeFillTint="66"/>
          </w:tcPr>
          <w:p w14:paraId="6B24D73D" w14:textId="6714EFBC" w:rsidR="00A56BA9" w:rsidRPr="00A56BA9" w:rsidRDefault="008D78EB" w:rsidP="00A56BA9">
            <w:pPr>
              <w:jc w:val="center"/>
              <w:rPr>
                <w:b/>
              </w:rPr>
            </w:pPr>
            <w:r>
              <w:lastRenderedPageBreak/>
              <w:t>12 – 1 = 11</w:t>
            </w:r>
          </w:p>
        </w:tc>
        <w:tc>
          <w:tcPr>
            <w:tcW w:w="5205" w:type="dxa"/>
            <w:shd w:val="clear" w:color="auto" w:fill="8DB3E2" w:themeFill="text2" w:themeFillTint="66"/>
          </w:tcPr>
          <w:p w14:paraId="7F622595" w14:textId="5C4D6FDB" w:rsidR="00A56BA9" w:rsidRDefault="008D78EB" w:rsidP="00A56BA9">
            <w:pPr>
              <w:jc w:val="center"/>
            </w:pPr>
            <w:r>
              <w:t xml:space="preserve"> </w:t>
            </w:r>
          </w:p>
        </w:tc>
        <w:tc>
          <w:tcPr>
            <w:tcW w:w="5205" w:type="dxa"/>
            <w:shd w:val="clear" w:color="auto" w:fill="8DB3E2" w:themeFill="text2" w:themeFillTint="66"/>
          </w:tcPr>
          <w:p w14:paraId="7348D104" w14:textId="77777777" w:rsidR="00A56BA9" w:rsidRDefault="00A56BA9" w:rsidP="00A56BA9">
            <w:pPr>
              <w:jc w:val="center"/>
            </w:pPr>
            <w:r>
              <w:t>Year Three</w:t>
            </w:r>
          </w:p>
        </w:tc>
      </w:tr>
      <w:tr w:rsidR="00A56BA9" w14:paraId="612911DA" w14:textId="77777777" w:rsidTr="00A56BA9">
        <w:tc>
          <w:tcPr>
            <w:tcW w:w="5204" w:type="dxa"/>
          </w:tcPr>
          <w:p w14:paraId="29FDA481" w14:textId="77777777" w:rsidR="00A56BA9" w:rsidRPr="00A56BA9" w:rsidRDefault="00A56BA9" w:rsidP="00A56BA9">
            <w:r w:rsidRPr="00A56BA9">
              <w:t>Missing number problems e.g. 7 = □ - 9; 20 - □ = 9; 15 – 9 = □; □ - □ = 11; 16 – 0 = □</w:t>
            </w:r>
          </w:p>
          <w:p w14:paraId="029CA7A8" w14:textId="77777777" w:rsidR="00A56BA9" w:rsidRPr="00A56BA9" w:rsidRDefault="00A56BA9" w:rsidP="00A56BA9">
            <w:r w:rsidRPr="00A56BA9">
              <w:t>Use concrete objects and pictorial representations. Understand subtraction as take-away:</w:t>
            </w:r>
          </w:p>
          <w:p w14:paraId="4ED893C0" w14:textId="77777777" w:rsidR="00A56BA9" w:rsidRDefault="00A56BA9" w:rsidP="00A56BA9">
            <w:r>
              <w:rPr>
                <w:noProof/>
                <w:lang w:eastAsia="en-GB"/>
              </w:rPr>
              <w:drawing>
                <wp:inline distT="0" distB="0" distL="0" distR="0" wp14:anchorId="7A19B142" wp14:editId="46B23680">
                  <wp:extent cx="22002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00275" cy="1076325"/>
                          </a:xfrm>
                          <a:prstGeom prst="rect">
                            <a:avLst/>
                          </a:prstGeom>
                        </pic:spPr>
                      </pic:pic>
                    </a:graphicData>
                  </a:graphic>
                </wp:inline>
              </w:drawing>
            </w:r>
          </w:p>
          <w:p w14:paraId="65A8FDAC" w14:textId="77777777" w:rsidR="00A56BA9" w:rsidRPr="00A56BA9" w:rsidRDefault="00A56BA9" w:rsidP="00A56BA9">
            <w:r w:rsidRPr="00A56BA9">
              <w:t>Understand subtraction as finding the difference:</w:t>
            </w:r>
          </w:p>
          <w:p w14:paraId="1F18A6EC" w14:textId="77777777" w:rsidR="00A56BA9" w:rsidRDefault="00A56BA9" w:rsidP="00A56BA9">
            <w:r>
              <w:rPr>
                <w:noProof/>
                <w:lang w:eastAsia="en-GB"/>
              </w:rPr>
              <w:drawing>
                <wp:inline distT="0" distB="0" distL="0" distR="0" wp14:anchorId="3DE19A5A" wp14:editId="12EB3DF9">
                  <wp:extent cx="217170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71700" cy="1609725"/>
                          </a:xfrm>
                          <a:prstGeom prst="rect">
                            <a:avLst/>
                          </a:prstGeom>
                        </pic:spPr>
                      </pic:pic>
                    </a:graphicData>
                  </a:graphic>
                </wp:inline>
              </w:drawing>
            </w:r>
          </w:p>
          <w:p w14:paraId="0FC873BE" w14:textId="77777777" w:rsidR="00BB58B0" w:rsidRPr="00BB58B0" w:rsidRDefault="00BB58B0" w:rsidP="00BB58B0">
            <w:r w:rsidRPr="00BB58B0">
              <w:t>The above model would be introduced with concrete objects which children can move before progressing to pictorial representation.</w:t>
            </w:r>
          </w:p>
          <w:p w14:paraId="180D08DB" w14:textId="77777777" w:rsidR="00BB58B0" w:rsidRDefault="00BB58B0" w:rsidP="00BB58B0">
            <w:r w:rsidRPr="00BB58B0">
              <w:t>The use of other images is also valuable for modelling subtraction e.g. Numicon, bundles of straws, Dienes apparatus, multi-link cubes, bead strings</w:t>
            </w:r>
          </w:p>
          <w:p w14:paraId="47198250" w14:textId="77777777" w:rsidR="00CB38CE" w:rsidRDefault="00BB58B0" w:rsidP="00BB58B0">
            <w:r>
              <w:t xml:space="preserve">Use ten frames and </w:t>
            </w:r>
            <w:proofErr w:type="spellStart"/>
            <w:r>
              <w:t>rekenreks</w:t>
            </w:r>
            <w:proofErr w:type="spellEnd"/>
            <w:r>
              <w:t xml:space="preserve"> to develop non counting by </w:t>
            </w:r>
            <w:proofErr w:type="gramStart"/>
            <w:r>
              <w:t>ones</w:t>
            </w:r>
            <w:proofErr w:type="gramEnd"/>
            <w:r>
              <w:t xml:space="preserve"> method.</w:t>
            </w:r>
          </w:p>
          <w:p w14:paraId="38A91F37" w14:textId="77777777" w:rsidR="00BB58B0" w:rsidRDefault="00CB38CE" w:rsidP="00BB58B0">
            <w:r>
              <w:rPr>
                <w:noProof/>
                <w:lang w:eastAsia="en-GB"/>
              </w:rPr>
              <w:t xml:space="preserve"> </w:t>
            </w:r>
            <w:r>
              <w:rPr>
                <w:noProof/>
                <w:lang w:eastAsia="en-GB"/>
              </w:rPr>
              <w:drawing>
                <wp:inline distT="0" distB="0" distL="0" distR="0" wp14:anchorId="65B533AD" wp14:editId="738C52DB">
                  <wp:extent cx="1446663" cy="42299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46687" cy="422999"/>
                          </a:xfrm>
                          <a:prstGeom prst="rect">
                            <a:avLst/>
                          </a:prstGeom>
                        </pic:spPr>
                      </pic:pic>
                    </a:graphicData>
                  </a:graphic>
                </wp:inline>
              </w:drawing>
            </w:r>
            <w:r>
              <w:rPr>
                <w:noProof/>
                <w:lang w:eastAsia="en-GB"/>
              </w:rPr>
              <w:t xml:space="preserve"> </w:t>
            </w:r>
            <w:r>
              <w:rPr>
                <w:noProof/>
                <w:lang w:eastAsia="en-GB"/>
              </w:rPr>
              <w:drawing>
                <wp:inline distT="0" distB="0" distL="0" distR="0" wp14:anchorId="695381AF" wp14:editId="43A30698">
                  <wp:extent cx="1337179" cy="887104"/>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37861" cy="887556"/>
                          </a:xfrm>
                          <a:prstGeom prst="rect">
                            <a:avLst/>
                          </a:prstGeom>
                        </pic:spPr>
                      </pic:pic>
                    </a:graphicData>
                  </a:graphic>
                </wp:inline>
              </w:drawing>
            </w:r>
          </w:p>
          <w:p w14:paraId="4B1F46E3" w14:textId="77777777" w:rsidR="00BB58B0" w:rsidRDefault="00BB58B0" w:rsidP="00A56BA9"/>
        </w:tc>
        <w:tc>
          <w:tcPr>
            <w:tcW w:w="5205" w:type="dxa"/>
          </w:tcPr>
          <w:p w14:paraId="09EF5E5D" w14:textId="77777777" w:rsidR="006D4FC8" w:rsidRPr="006D4FC8" w:rsidRDefault="006D4FC8" w:rsidP="006D4FC8">
            <w:r w:rsidRPr="006D4FC8">
              <w:t>Missing number problems e.g. 52 – 8 = □; □ – 20 = 25; 22 = □ – 21; 6 + □ + 3 = 11</w:t>
            </w:r>
          </w:p>
          <w:p w14:paraId="3F03DED7" w14:textId="77777777" w:rsidR="006D4FC8" w:rsidRDefault="006D4FC8" w:rsidP="006D4FC8">
            <w:pPr>
              <w:rPr>
                <w:noProof/>
                <w:lang w:eastAsia="en-GB"/>
              </w:rPr>
            </w:pPr>
            <w:r w:rsidRPr="006D4FC8">
              <w:t>It is valuable to use a range of representations (also see Y1). Continue to use number lines to model take-away and difference. E.g.</w:t>
            </w:r>
            <w:r>
              <w:rPr>
                <w:noProof/>
                <w:lang w:eastAsia="en-GB"/>
              </w:rPr>
              <w:t xml:space="preserve"> </w:t>
            </w:r>
          </w:p>
          <w:p w14:paraId="1288BBC5" w14:textId="77777777" w:rsidR="006D4FC8" w:rsidRDefault="006D4FC8" w:rsidP="006D4FC8">
            <w:pPr>
              <w:rPr>
                <w:noProof/>
                <w:lang w:eastAsia="en-GB"/>
              </w:rPr>
            </w:pPr>
            <w:r>
              <w:rPr>
                <w:noProof/>
                <w:lang w:eastAsia="en-GB"/>
              </w:rPr>
              <w:drawing>
                <wp:inline distT="0" distB="0" distL="0" distR="0" wp14:anchorId="6040BDE6" wp14:editId="2EC201BD">
                  <wp:extent cx="1390650" cy="352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90650" cy="352425"/>
                          </a:xfrm>
                          <a:prstGeom prst="rect">
                            <a:avLst/>
                          </a:prstGeom>
                        </pic:spPr>
                      </pic:pic>
                    </a:graphicData>
                  </a:graphic>
                </wp:inline>
              </w:drawing>
            </w:r>
          </w:p>
          <w:p w14:paraId="229829FE" w14:textId="77777777" w:rsidR="006D4FC8" w:rsidRDefault="006D4FC8" w:rsidP="006D4FC8">
            <w:pPr>
              <w:rPr>
                <w:noProof/>
                <w:lang w:eastAsia="en-GB"/>
              </w:rPr>
            </w:pPr>
            <w:r>
              <w:rPr>
                <w:noProof/>
                <w:lang w:eastAsia="en-GB"/>
              </w:rPr>
              <w:drawing>
                <wp:inline distT="0" distB="0" distL="0" distR="0" wp14:anchorId="63C979B0" wp14:editId="434E4076">
                  <wp:extent cx="2105025" cy="1152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105025" cy="1152525"/>
                          </a:xfrm>
                          <a:prstGeom prst="rect">
                            <a:avLst/>
                          </a:prstGeom>
                        </pic:spPr>
                      </pic:pic>
                    </a:graphicData>
                  </a:graphic>
                </wp:inline>
              </w:drawing>
            </w:r>
          </w:p>
          <w:p w14:paraId="428FBC4E" w14:textId="77777777" w:rsidR="006D4FC8" w:rsidRDefault="006D4FC8" w:rsidP="006D4FC8">
            <w:r w:rsidRPr="006D4FC8">
              <w:t>The link between the two may be supported by an image like this, with 47 being taken away from 72, leaving the difference, which is 25.</w:t>
            </w:r>
            <w:r>
              <w:rPr>
                <w:noProof/>
                <w:lang w:eastAsia="en-GB"/>
              </w:rPr>
              <w:t xml:space="preserve"> </w:t>
            </w:r>
            <w:r>
              <w:rPr>
                <w:noProof/>
                <w:lang w:eastAsia="en-GB"/>
              </w:rPr>
              <w:drawing>
                <wp:inline distT="0" distB="0" distL="0" distR="0" wp14:anchorId="2C0BBB72" wp14:editId="5922D051">
                  <wp:extent cx="2200275" cy="6762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00275" cy="676275"/>
                          </a:xfrm>
                          <a:prstGeom prst="rect">
                            <a:avLst/>
                          </a:prstGeom>
                        </pic:spPr>
                      </pic:pic>
                    </a:graphicData>
                  </a:graphic>
                </wp:inline>
              </w:drawing>
            </w:r>
          </w:p>
          <w:p w14:paraId="1F37DDAC" w14:textId="77777777" w:rsidR="006D4FC8" w:rsidRPr="006D4FC8" w:rsidRDefault="006D4FC8" w:rsidP="006D4FC8">
            <w:r w:rsidRPr="006D4FC8">
              <w:t xml:space="preserve">The bar model should continue to be used, as well as images in the context of </w:t>
            </w:r>
            <w:r w:rsidRPr="006D4FC8">
              <w:rPr>
                <w:b/>
                <w:bCs/>
              </w:rPr>
              <w:t>measures</w:t>
            </w:r>
            <w:r w:rsidRPr="006D4FC8">
              <w:t>.</w:t>
            </w:r>
          </w:p>
          <w:p w14:paraId="3D3FC116" w14:textId="77777777" w:rsidR="006D4FC8" w:rsidRPr="006D4FC8" w:rsidRDefault="006D4FC8" w:rsidP="006D4FC8">
            <w:r w:rsidRPr="006D4FC8">
              <w:rPr>
                <w:b/>
                <w:bCs/>
                <w:u w:val="single"/>
              </w:rPr>
              <w:t>Towards written methods</w:t>
            </w:r>
          </w:p>
          <w:p w14:paraId="51DF4C45" w14:textId="77777777" w:rsidR="006D4FC8" w:rsidRDefault="006D4FC8" w:rsidP="006D4FC8">
            <w:pPr>
              <w:rPr>
                <w:noProof/>
                <w:lang w:eastAsia="en-GB"/>
              </w:rPr>
            </w:pPr>
            <w:r w:rsidRPr="006D4FC8">
              <w:t>Recording subtraction in expanded columns can support understanding of the quantity aspect of place value and prepare for efficient written methods with larger numbers. The numbers may be represented with Dienes apparatus. E.g. 75 – 42</w:t>
            </w:r>
            <w:r>
              <w:rPr>
                <w:noProof/>
                <w:lang w:eastAsia="en-GB"/>
              </w:rPr>
              <w:t xml:space="preserve"> </w:t>
            </w:r>
          </w:p>
          <w:p w14:paraId="7E7DE6C1" w14:textId="77777777" w:rsidR="00A56BA9" w:rsidRDefault="005939EE" w:rsidP="00CB38CE">
            <w:pPr>
              <w:rPr>
                <w:rFonts w:cstheme="minorHAnsi"/>
                <w:sz w:val="20"/>
              </w:rPr>
            </w:pPr>
            <w:r>
              <w:rPr>
                <w:rFonts w:cstheme="minorHAnsi"/>
                <w:sz w:val="20"/>
              </w:rPr>
              <w:t>Use of number square to add tens and ones.</w:t>
            </w:r>
          </w:p>
          <w:p w14:paraId="3F0A6556" w14:textId="77777777" w:rsidR="005939EE" w:rsidRDefault="005939EE" w:rsidP="00CB38CE">
            <w:r>
              <w:rPr>
                <w:noProof/>
                <w:color w:val="0000FF"/>
                <w:lang w:eastAsia="en-GB"/>
              </w:rPr>
              <w:drawing>
                <wp:anchor distT="0" distB="0" distL="114300" distR="114300" simplePos="0" relativeHeight="251662336" behindDoc="0" locked="0" layoutInCell="1" allowOverlap="1" wp14:anchorId="279E8D57" wp14:editId="08A11B40">
                  <wp:simplePos x="0" y="0"/>
                  <wp:positionH relativeFrom="column">
                    <wp:posOffset>1111250</wp:posOffset>
                  </wp:positionH>
                  <wp:positionV relativeFrom="paragraph">
                    <wp:posOffset>73660</wp:posOffset>
                  </wp:positionV>
                  <wp:extent cx="965835" cy="755650"/>
                  <wp:effectExtent l="0" t="0" r="5715" b="6350"/>
                  <wp:wrapNone/>
                  <wp:docPr id="3" name="Picture 3" descr="Image result for splat squar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plat squar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65835"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05" w:type="dxa"/>
          </w:tcPr>
          <w:p w14:paraId="0CDE6B63" w14:textId="77777777" w:rsidR="00C33C8C" w:rsidRPr="00C33C8C" w:rsidRDefault="00C33C8C" w:rsidP="00C33C8C">
            <w:r w:rsidRPr="00C33C8C">
              <w:t>Missing number problems e.g.  □ = 43 – 27; 145 – □ = 138; 274 – 30 = □; 245 – □ = 195; 532 – 200 = □; 364 – 153 = □</w:t>
            </w:r>
          </w:p>
          <w:p w14:paraId="4BCA71F5" w14:textId="77777777" w:rsidR="00C33C8C" w:rsidRPr="00C33C8C" w:rsidRDefault="00C33C8C" w:rsidP="00C33C8C">
            <w:r w:rsidRPr="00C33C8C">
              <w:rPr>
                <w:b/>
                <w:bCs/>
                <w:u w:val="single"/>
              </w:rPr>
              <w:t>Mental methods</w:t>
            </w:r>
            <w:r w:rsidRPr="00C33C8C">
              <w:rPr>
                <w:b/>
                <w:bCs/>
              </w:rPr>
              <w:t xml:space="preserve"> </w:t>
            </w:r>
            <w:r w:rsidRPr="00C33C8C">
              <w:t>should continue to develop, supported by a range of models and images, including the number line. The bar model should continue to be used to help with problem solving (see Y1 and Y2).</w:t>
            </w:r>
          </w:p>
          <w:p w14:paraId="3082984D" w14:textId="77777777" w:rsidR="00C33C8C" w:rsidRPr="00C33C8C" w:rsidRDefault="00C33C8C" w:rsidP="00C33C8C">
            <w:r w:rsidRPr="00C33C8C">
              <w:t>Children should make choices about whether to use complementary addition or counting back, depending on the numbers involved.</w:t>
            </w:r>
          </w:p>
          <w:p w14:paraId="1D1982B7" w14:textId="77777777" w:rsidR="00C33C8C" w:rsidRPr="00C33C8C" w:rsidRDefault="00C33C8C" w:rsidP="00C33C8C">
            <w:r w:rsidRPr="00C33C8C">
              <w:rPr>
                <w:b/>
                <w:bCs/>
                <w:u w:val="single"/>
              </w:rPr>
              <w:t>Written methods (progressing to 3-digits)</w:t>
            </w:r>
          </w:p>
          <w:p w14:paraId="76B8578E" w14:textId="77777777" w:rsidR="00C33C8C" w:rsidRPr="00C33C8C" w:rsidRDefault="00C33C8C" w:rsidP="00C33C8C">
            <w:r w:rsidRPr="00C33C8C">
              <w:t>Introduce expanded column subtraction with no decomposition, modelled with place value counters (Dienes could be used for those who need a less abstract representation)</w:t>
            </w:r>
          </w:p>
          <w:p w14:paraId="1903E1D1" w14:textId="77777777" w:rsidR="00A56BA9" w:rsidRDefault="00C33C8C" w:rsidP="00C33C8C">
            <w:r>
              <w:rPr>
                <w:noProof/>
                <w:lang w:eastAsia="en-GB"/>
              </w:rPr>
              <w:drawing>
                <wp:inline distT="0" distB="0" distL="0" distR="0" wp14:anchorId="279F1528" wp14:editId="1CFB6E22">
                  <wp:extent cx="1733266" cy="1016367"/>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45788" cy="1023710"/>
                          </a:xfrm>
                          <a:prstGeom prst="rect">
                            <a:avLst/>
                          </a:prstGeom>
                        </pic:spPr>
                      </pic:pic>
                    </a:graphicData>
                  </a:graphic>
                </wp:inline>
              </w:drawing>
            </w:r>
          </w:p>
          <w:p w14:paraId="44FAD2E3" w14:textId="38ADC31C" w:rsidR="00C33C8C" w:rsidRDefault="00C33C8C" w:rsidP="00C33C8C">
            <w:pPr>
              <w:pStyle w:val="NormalWeb"/>
              <w:spacing w:before="0" w:beforeAutospacing="0" w:after="0" w:afterAutospacing="0"/>
              <w:rPr>
                <w:rFonts w:ascii="Calibri" w:eastAsia="+mn-ea" w:hAnsi="Calibri" w:cs="+mn-cs"/>
                <w:color w:val="000000"/>
                <w:kern w:val="24"/>
                <w:sz w:val="18"/>
                <w:szCs w:val="18"/>
              </w:rPr>
            </w:pPr>
            <w:r w:rsidRPr="00C33C8C">
              <w:rPr>
                <w:rFonts w:ascii="Calibri" w:eastAsia="+mn-ea" w:hAnsi="Calibri" w:cs="+mn-cs"/>
                <w:color w:val="000000"/>
                <w:kern w:val="24"/>
                <w:sz w:val="18"/>
                <w:szCs w:val="18"/>
              </w:rPr>
              <w:t xml:space="preserve">For some children this will lead to exchanging, modelled using </w:t>
            </w:r>
            <w:hyperlink r:id="rId18" w:history="1">
              <w:r w:rsidRPr="00C33C8C">
                <w:rPr>
                  <w:rStyle w:val="Hyperlink"/>
                  <w:rFonts w:ascii="Calibri" w:eastAsia="+mn-ea" w:hAnsi="Calibri" w:cs="+mn-cs"/>
                  <w:color w:val="000000"/>
                  <w:kern w:val="24"/>
                  <w:sz w:val="18"/>
                  <w:szCs w:val="18"/>
                  <w:u w:val="none"/>
                </w:rPr>
                <w:t xml:space="preserve">place value counters </w:t>
              </w:r>
            </w:hyperlink>
            <w:r w:rsidRPr="00C33C8C">
              <w:rPr>
                <w:rFonts w:ascii="Calibri" w:eastAsia="+mn-ea" w:hAnsi="Calibri" w:cs="+mn-cs"/>
                <w:color w:val="000000"/>
                <w:kern w:val="24"/>
                <w:sz w:val="18"/>
                <w:szCs w:val="18"/>
              </w:rPr>
              <w:t>(</w:t>
            </w:r>
            <w:hyperlink r:id="rId19" w:history="1">
              <w:r w:rsidRPr="00C33C8C">
                <w:rPr>
                  <w:rStyle w:val="Hyperlink"/>
                  <w:rFonts w:ascii="Calibri" w:eastAsia="+mn-ea" w:hAnsi="Calibri" w:cs="+mn-cs"/>
                  <w:color w:val="000000"/>
                  <w:kern w:val="24"/>
                  <w:sz w:val="18"/>
                  <w:szCs w:val="18"/>
                  <w:u w:val="none"/>
                </w:rPr>
                <w:t xml:space="preserve">or </w:t>
              </w:r>
            </w:hyperlink>
            <w:hyperlink r:id="rId20" w:history="1">
              <w:r w:rsidRPr="00C33C8C">
                <w:rPr>
                  <w:rStyle w:val="Hyperlink"/>
                  <w:rFonts w:ascii="Calibri" w:eastAsia="+mn-ea" w:hAnsi="Calibri" w:cs="+mn-cs"/>
                  <w:color w:val="000000"/>
                  <w:kern w:val="24"/>
                  <w:sz w:val="18"/>
                  <w:szCs w:val="18"/>
                  <w:u w:val="none"/>
                </w:rPr>
                <w:t>Dienes</w:t>
              </w:r>
            </w:hyperlink>
            <w:r w:rsidRPr="00C33C8C">
              <w:rPr>
                <w:rFonts w:ascii="Calibri" w:eastAsia="+mn-ea" w:hAnsi="Calibri" w:cs="+mn-cs"/>
                <w:color w:val="000000"/>
                <w:kern w:val="24"/>
                <w:sz w:val="18"/>
                <w:szCs w:val="18"/>
              </w:rPr>
              <w:t>).</w:t>
            </w:r>
          </w:p>
          <w:p w14:paraId="65791EA3" w14:textId="77777777" w:rsidR="00C33C8C" w:rsidRPr="00C33C8C" w:rsidRDefault="00C33C8C" w:rsidP="00C33C8C">
            <w:pPr>
              <w:pStyle w:val="NormalWeb"/>
              <w:spacing w:before="0" w:beforeAutospacing="0" w:after="0" w:afterAutospacing="0"/>
            </w:pPr>
          </w:p>
          <w:p w14:paraId="72993AB0" w14:textId="77777777" w:rsidR="00C33C8C" w:rsidRDefault="005939EE" w:rsidP="00C33C8C">
            <w:r>
              <w:rPr>
                <w:noProof/>
                <w:lang w:eastAsia="en-GB"/>
              </w:rPr>
              <w:drawing>
                <wp:anchor distT="0" distB="0" distL="114300" distR="114300" simplePos="0" relativeHeight="251660288" behindDoc="0" locked="0" layoutInCell="1" allowOverlap="1" wp14:anchorId="74BCD694" wp14:editId="0B80EFDE">
                  <wp:simplePos x="0" y="0"/>
                  <wp:positionH relativeFrom="column">
                    <wp:posOffset>1803400</wp:posOffset>
                  </wp:positionH>
                  <wp:positionV relativeFrom="paragraph">
                    <wp:posOffset>29845</wp:posOffset>
                  </wp:positionV>
                  <wp:extent cx="1282700" cy="8629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282700" cy="862965"/>
                          </a:xfrm>
                          <a:prstGeom prst="rect">
                            <a:avLst/>
                          </a:prstGeom>
                        </pic:spPr>
                      </pic:pic>
                    </a:graphicData>
                  </a:graphic>
                  <wp14:sizeRelH relativeFrom="page">
                    <wp14:pctWidth>0</wp14:pctWidth>
                  </wp14:sizeRelH>
                  <wp14:sizeRelV relativeFrom="page">
                    <wp14:pctHeight>0</wp14:pctHeight>
                  </wp14:sizeRelV>
                </wp:anchor>
              </w:drawing>
            </w:r>
            <w:r w:rsidR="00C33C8C">
              <w:rPr>
                <w:noProof/>
                <w:lang w:eastAsia="en-GB"/>
              </w:rPr>
              <w:drawing>
                <wp:inline distT="0" distB="0" distL="0" distR="0" wp14:anchorId="6C7ED41D" wp14:editId="589C4CC7">
                  <wp:extent cx="1646827" cy="103722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57981" cy="1044254"/>
                          </a:xfrm>
                          <a:prstGeom prst="rect">
                            <a:avLst/>
                          </a:prstGeom>
                        </pic:spPr>
                      </pic:pic>
                    </a:graphicData>
                  </a:graphic>
                </wp:inline>
              </w:drawing>
            </w:r>
          </w:p>
          <w:p w14:paraId="7B6D6C38" w14:textId="77777777" w:rsidR="00C33C8C" w:rsidRPr="00C33C8C" w:rsidRDefault="00C33C8C" w:rsidP="00C33C8C">
            <w:r w:rsidRPr="00C33C8C">
              <w:t>A number line and expanded column method may be compared next to each other.</w:t>
            </w:r>
          </w:p>
          <w:p w14:paraId="2FDD8AF8" w14:textId="77777777" w:rsidR="00C33C8C" w:rsidRDefault="00C33C8C" w:rsidP="00C33C8C">
            <w:r w:rsidRPr="00C33C8C">
              <w:t xml:space="preserve">Some children may begin to use a formal columnar algorithm, initially introduced alongside the expanded method. </w:t>
            </w:r>
          </w:p>
        </w:tc>
      </w:tr>
      <w:tr w:rsidR="00C33C8C" w14:paraId="2E30D8CD" w14:textId="77777777" w:rsidTr="00FE1436">
        <w:tc>
          <w:tcPr>
            <w:tcW w:w="5204" w:type="dxa"/>
            <w:shd w:val="clear" w:color="auto" w:fill="8DB3E2" w:themeFill="text2" w:themeFillTint="66"/>
          </w:tcPr>
          <w:p w14:paraId="7F9EB627" w14:textId="77777777" w:rsidR="00C33C8C" w:rsidRPr="00A56BA9" w:rsidRDefault="00C33C8C" w:rsidP="00276C5B">
            <w:pPr>
              <w:jc w:val="center"/>
              <w:rPr>
                <w:b/>
              </w:rPr>
            </w:pPr>
            <w:r>
              <w:rPr>
                <w:b/>
              </w:rPr>
              <w:t xml:space="preserve">Year </w:t>
            </w:r>
            <w:r w:rsidR="00276C5B">
              <w:rPr>
                <w:b/>
              </w:rPr>
              <w:t>Four</w:t>
            </w:r>
          </w:p>
        </w:tc>
        <w:tc>
          <w:tcPr>
            <w:tcW w:w="5205" w:type="dxa"/>
            <w:shd w:val="clear" w:color="auto" w:fill="8DB3E2" w:themeFill="text2" w:themeFillTint="66"/>
          </w:tcPr>
          <w:p w14:paraId="06BEEDD5" w14:textId="77777777" w:rsidR="00C33C8C" w:rsidRDefault="00C33C8C" w:rsidP="00276C5B">
            <w:pPr>
              <w:jc w:val="center"/>
            </w:pPr>
            <w:r>
              <w:t xml:space="preserve">Year </w:t>
            </w:r>
            <w:r w:rsidR="00276C5B">
              <w:t>Five</w:t>
            </w:r>
          </w:p>
        </w:tc>
        <w:tc>
          <w:tcPr>
            <w:tcW w:w="5205" w:type="dxa"/>
            <w:shd w:val="clear" w:color="auto" w:fill="8DB3E2" w:themeFill="text2" w:themeFillTint="66"/>
          </w:tcPr>
          <w:p w14:paraId="65B6BB00" w14:textId="77777777" w:rsidR="00C33C8C" w:rsidRDefault="00C33C8C" w:rsidP="00276C5B">
            <w:pPr>
              <w:jc w:val="center"/>
            </w:pPr>
            <w:r>
              <w:t xml:space="preserve">Year </w:t>
            </w:r>
            <w:r w:rsidR="00276C5B">
              <w:t>Six</w:t>
            </w:r>
          </w:p>
        </w:tc>
      </w:tr>
      <w:tr w:rsidR="00C33C8C" w14:paraId="5B291628" w14:textId="77777777" w:rsidTr="00C33C8C">
        <w:tc>
          <w:tcPr>
            <w:tcW w:w="5204" w:type="dxa"/>
          </w:tcPr>
          <w:p w14:paraId="22F9F63C" w14:textId="77777777" w:rsidR="00276C5B" w:rsidRPr="00276C5B" w:rsidRDefault="00276C5B" w:rsidP="00276C5B">
            <w:r w:rsidRPr="00276C5B">
              <w:t>Missing number/digit problems: 456 + □ = 710;</w:t>
            </w:r>
          </w:p>
          <w:p w14:paraId="6A681364" w14:textId="77777777" w:rsidR="00276C5B" w:rsidRPr="00276C5B" w:rsidRDefault="00276C5B" w:rsidP="00276C5B">
            <w:r w:rsidRPr="00276C5B">
              <w:lastRenderedPageBreak/>
              <w:t>1□7 + 6□ = 200; 60 + 99 + □ = 340; 200 – 90 – 80 = □; 225 - □ = 150; □ – 25 = 67; 3450 – 1000 = □; □ - 2000 = 900</w:t>
            </w:r>
          </w:p>
          <w:p w14:paraId="35BCDAFD" w14:textId="77777777" w:rsidR="00276C5B" w:rsidRPr="00276C5B" w:rsidRDefault="00276C5B" w:rsidP="00276C5B">
            <w:r w:rsidRPr="00276C5B">
              <w:rPr>
                <w:b/>
                <w:bCs/>
                <w:u w:val="single"/>
              </w:rPr>
              <w:t>Mental methods</w:t>
            </w:r>
            <w:r w:rsidRPr="00276C5B">
              <w:rPr>
                <w:b/>
                <w:bCs/>
              </w:rPr>
              <w:t xml:space="preserve"> </w:t>
            </w:r>
            <w:r w:rsidRPr="00276C5B">
              <w:t>should continue to develop, supported by a range of models and images, including the number line. The bar model should continue to be used to help with problem solving.</w:t>
            </w:r>
            <w:r w:rsidR="00722252">
              <w:t xml:space="preserve"> Children should make decisions about most efficient methods </w:t>
            </w:r>
            <w:proofErr w:type="spellStart"/>
            <w:r w:rsidR="00722252">
              <w:t>eg</w:t>
            </w:r>
            <w:proofErr w:type="spellEnd"/>
            <w:r w:rsidR="00722252">
              <w:t xml:space="preserve"> 2000-1999</w:t>
            </w:r>
          </w:p>
          <w:p w14:paraId="2929F8D3" w14:textId="77777777" w:rsidR="00276C5B" w:rsidRPr="00276C5B" w:rsidRDefault="00276C5B" w:rsidP="00276C5B">
            <w:r w:rsidRPr="00276C5B">
              <w:rPr>
                <w:b/>
                <w:bCs/>
                <w:u w:val="single"/>
              </w:rPr>
              <w:t>Written methods (progressing to 4-digits)</w:t>
            </w:r>
          </w:p>
          <w:p w14:paraId="4A3B731F" w14:textId="77777777" w:rsidR="00276C5B" w:rsidRDefault="00276C5B" w:rsidP="00276C5B">
            <w:r w:rsidRPr="00276C5B">
              <w:t>Expanded column subtraction with decomposition, modelled with place value counters, progressing to calculations with 4-digit numbers.</w:t>
            </w:r>
          </w:p>
          <w:p w14:paraId="65BC3624" w14:textId="77777777" w:rsidR="00722252" w:rsidRPr="00276C5B" w:rsidRDefault="00722252" w:rsidP="00276C5B">
            <w:r>
              <w:rPr>
                <w:noProof/>
                <w:lang w:eastAsia="en-GB"/>
              </w:rPr>
              <w:drawing>
                <wp:inline distT="0" distB="0" distL="0" distR="0" wp14:anchorId="7F3A4C06" wp14:editId="7A838B4C">
                  <wp:extent cx="1790700" cy="1009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790700" cy="1009650"/>
                          </a:xfrm>
                          <a:prstGeom prst="rect">
                            <a:avLst/>
                          </a:prstGeom>
                        </pic:spPr>
                      </pic:pic>
                    </a:graphicData>
                  </a:graphic>
                </wp:inline>
              </w:drawing>
            </w:r>
          </w:p>
          <w:p w14:paraId="0075E0AB" w14:textId="77777777" w:rsidR="00276C5B" w:rsidRDefault="00276C5B" w:rsidP="00276C5B">
            <w:r w:rsidRPr="00276C5B">
              <w:t>If understanding of the expanded method is secure, children will move on to the formal method of decomposition, which again can be initially modelled with place value counters.</w:t>
            </w:r>
          </w:p>
          <w:p w14:paraId="4538AE94" w14:textId="77777777" w:rsidR="00722252" w:rsidRDefault="00722252" w:rsidP="00276C5B">
            <w:r>
              <w:rPr>
                <w:noProof/>
                <w:lang w:eastAsia="en-GB"/>
              </w:rPr>
              <w:drawing>
                <wp:inline distT="0" distB="0" distL="0" distR="0" wp14:anchorId="2383CC09" wp14:editId="12373EA1">
                  <wp:extent cx="1495425" cy="11049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495425" cy="1104900"/>
                          </a:xfrm>
                          <a:prstGeom prst="rect">
                            <a:avLst/>
                          </a:prstGeom>
                        </pic:spPr>
                      </pic:pic>
                    </a:graphicData>
                  </a:graphic>
                </wp:inline>
              </w:drawing>
            </w:r>
          </w:p>
          <w:p w14:paraId="2A8E2EEC" w14:textId="77777777" w:rsidR="00722252" w:rsidRDefault="00722252" w:rsidP="00276C5B"/>
          <w:p w14:paraId="2BAAD9CB" w14:textId="77777777" w:rsidR="00722252" w:rsidRPr="00276C5B" w:rsidRDefault="00722252" w:rsidP="00276C5B"/>
          <w:p w14:paraId="54721437" w14:textId="77777777" w:rsidR="00C33C8C" w:rsidRDefault="00C33C8C" w:rsidP="00276C5B"/>
        </w:tc>
        <w:tc>
          <w:tcPr>
            <w:tcW w:w="5205" w:type="dxa"/>
          </w:tcPr>
          <w:p w14:paraId="377E6928" w14:textId="77777777" w:rsidR="00722252" w:rsidRPr="00722252" w:rsidRDefault="00722252" w:rsidP="00722252">
            <w:r w:rsidRPr="00722252">
              <w:lastRenderedPageBreak/>
              <w:t xml:space="preserve">Missing number/digit problems: 6.45 = 6 + 0.4 + □; 119 </w:t>
            </w:r>
            <w:r w:rsidRPr="00722252">
              <w:lastRenderedPageBreak/>
              <w:t>- □ = 86; 1 000 000 - □ = 999 000; 600 000 + □ + 1000 = 671 000; 12 462 – 2 300 = □</w:t>
            </w:r>
          </w:p>
          <w:p w14:paraId="079501F2" w14:textId="77777777" w:rsidR="00722252" w:rsidRPr="00722252" w:rsidRDefault="00722252" w:rsidP="00722252">
            <w:r w:rsidRPr="00722252">
              <w:rPr>
                <w:b/>
                <w:bCs/>
                <w:u w:val="single"/>
              </w:rPr>
              <w:t>Mental methods</w:t>
            </w:r>
            <w:r w:rsidRPr="00722252">
              <w:rPr>
                <w:b/>
                <w:bCs/>
              </w:rPr>
              <w:t xml:space="preserve"> </w:t>
            </w:r>
            <w:r w:rsidRPr="00722252">
              <w:t>should continue to develop, supported by a range of models and images, including the number line. The bar model should continue to be used to help with problem solving.</w:t>
            </w:r>
            <w:r>
              <w:t xml:space="preserve"> Children should make decisions about most efficient methods </w:t>
            </w:r>
            <w:proofErr w:type="spellStart"/>
            <w:r>
              <w:t>eg</w:t>
            </w:r>
            <w:proofErr w:type="spellEnd"/>
            <w:r>
              <w:t xml:space="preserve"> 2000-1999 </w:t>
            </w:r>
          </w:p>
          <w:p w14:paraId="7A784F4B" w14:textId="77777777" w:rsidR="00722252" w:rsidRPr="00722252" w:rsidRDefault="00722252" w:rsidP="00722252">
            <w:r w:rsidRPr="00722252">
              <w:rPr>
                <w:b/>
                <w:bCs/>
                <w:u w:val="single"/>
              </w:rPr>
              <w:t>Written methods (progressing to more than 4-digits)</w:t>
            </w:r>
          </w:p>
          <w:p w14:paraId="7486DACB" w14:textId="77777777" w:rsidR="00722252" w:rsidRDefault="00722252" w:rsidP="00722252">
            <w:r w:rsidRPr="00722252">
              <w:t>When understanding of the expanded method is secure, children will move on to the formal method of decomposition, which can be initially modelled with place value counters.</w:t>
            </w:r>
            <w:r>
              <w:rPr>
                <w:noProof/>
                <w:lang w:eastAsia="en-GB"/>
              </w:rPr>
              <w:t xml:space="preserve"> </w:t>
            </w:r>
            <w:r>
              <w:rPr>
                <w:noProof/>
                <w:lang w:eastAsia="en-GB"/>
              </w:rPr>
              <w:drawing>
                <wp:inline distT="0" distB="0" distL="0" distR="0" wp14:anchorId="6C6A534B" wp14:editId="460A55EA">
                  <wp:extent cx="2152650" cy="11620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152650" cy="1162050"/>
                          </a:xfrm>
                          <a:prstGeom prst="rect">
                            <a:avLst/>
                          </a:prstGeom>
                        </pic:spPr>
                      </pic:pic>
                    </a:graphicData>
                  </a:graphic>
                </wp:inline>
              </w:drawing>
            </w:r>
          </w:p>
          <w:p w14:paraId="748482F9" w14:textId="77777777" w:rsidR="00722252" w:rsidRPr="00722252" w:rsidRDefault="00722252" w:rsidP="00722252"/>
          <w:p w14:paraId="1AA17396" w14:textId="77777777" w:rsidR="00722252" w:rsidRPr="00722252" w:rsidRDefault="00722252" w:rsidP="00722252">
            <w:r w:rsidRPr="00722252">
              <w:t>Progress to calculating with decimals, including those with different numbers of decimal places.</w:t>
            </w:r>
          </w:p>
          <w:p w14:paraId="3EDBEEF9" w14:textId="77777777" w:rsidR="00C33C8C" w:rsidRDefault="00C33C8C" w:rsidP="00276C5B"/>
        </w:tc>
        <w:tc>
          <w:tcPr>
            <w:tcW w:w="5205" w:type="dxa"/>
          </w:tcPr>
          <w:p w14:paraId="166BAA1D" w14:textId="77777777" w:rsidR="00722252" w:rsidRPr="00722252" w:rsidRDefault="00722252" w:rsidP="00722252">
            <w:r w:rsidRPr="00722252">
              <w:lastRenderedPageBreak/>
              <w:t xml:space="preserve">Missing number/digit problems: □ and # each stand for </w:t>
            </w:r>
            <w:r w:rsidRPr="00722252">
              <w:lastRenderedPageBreak/>
              <w:t>a different number. # = 34. # + # = □ + □ + #. What is the value of □? What if # = 28? What if # = 21</w:t>
            </w:r>
          </w:p>
          <w:p w14:paraId="3B69E457" w14:textId="77777777" w:rsidR="00722252" w:rsidRPr="00722252" w:rsidRDefault="00722252" w:rsidP="00722252">
            <w:r w:rsidRPr="00722252">
              <w:t>10 000 000 = 9 000 100 + □</w:t>
            </w:r>
          </w:p>
          <w:p w14:paraId="6869B438" w14:textId="77777777" w:rsidR="00722252" w:rsidRPr="00722252" w:rsidRDefault="00722252" w:rsidP="00722252">
            <w:r w:rsidRPr="00722252">
              <w:t>7 – 2 x 3 = □; (7 – 2) x 3 = □; (□ - 2) x 3 = 15</w:t>
            </w:r>
          </w:p>
          <w:p w14:paraId="3A33C7A6" w14:textId="77777777" w:rsidR="00722252" w:rsidRPr="00722252" w:rsidRDefault="00722252" w:rsidP="00722252">
            <w:r w:rsidRPr="00722252">
              <w:rPr>
                <w:b/>
                <w:bCs/>
                <w:u w:val="single"/>
              </w:rPr>
              <w:t>Mental methods</w:t>
            </w:r>
            <w:r w:rsidRPr="00722252">
              <w:rPr>
                <w:b/>
                <w:bCs/>
              </w:rPr>
              <w:t xml:space="preserve"> </w:t>
            </w:r>
            <w:r w:rsidRPr="00722252">
              <w:t>should continue to develop, supported by a range of models and images, including the number line. The bar model should continue to be used to help with problem solving.</w:t>
            </w:r>
          </w:p>
          <w:p w14:paraId="6F7EF615" w14:textId="77777777" w:rsidR="00722252" w:rsidRPr="00722252" w:rsidRDefault="00722252" w:rsidP="00722252">
            <w:r w:rsidRPr="00722252">
              <w:rPr>
                <w:b/>
                <w:bCs/>
                <w:u w:val="single"/>
              </w:rPr>
              <w:t>Written methods</w:t>
            </w:r>
          </w:p>
          <w:p w14:paraId="74B3681B" w14:textId="77777777" w:rsidR="00722252" w:rsidRPr="00722252" w:rsidRDefault="00722252" w:rsidP="00722252">
            <w:r w:rsidRPr="00722252">
              <w:t>As year 5, progressing to larger numbers, aiming for both conceptual understanding and procedural fluency with decomposition to be secured.</w:t>
            </w:r>
          </w:p>
          <w:p w14:paraId="21ADC3FA" w14:textId="77777777" w:rsidR="00722252" w:rsidRPr="00722252" w:rsidRDefault="00722252" w:rsidP="00722252">
            <w:pPr>
              <w:jc w:val="center"/>
            </w:pPr>
          </w:p>
          <w:p w14:paraId="22442484" w14:textId="77777777" w:rsidR="00722252" w:rsidRPr="00722252" w:rsidRDefault="00722252" w:rsidP="00722252">
            <w:r w:rsidRPr="00722252">
              <w:t>Continue calculating with decimals, including those with different numbers of decimal places.</w:t>
            </w:r>
          </w:p>
          <w:p w14:paraId="2B399580" w14:textId="77777777" w:rsidR="00C33C8C" w:rsidRDefault="00C33C8C" w:rsidP="00276C5B"/>
        </w:tc>
      </w:tr>
    </w:tbl>
    <w:p w14:paraId="5243E162" w14:textId="77777777" w:rsidR="00CB2647" w:rsidRPr="00A56BA9" w:rsidRDefault="00F32ADA" w:rsidP="00A56BA9">
      <w:pPr>
        <w:jc w:val="center"/>
      </w:pPr>
    </w:p>
    <w:sectPr w:rsidR="00CB2647" w:rsidRPr="00A56BA9" w:rsidSect="008B1CD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DA"/>
    <w:rsid w:val="00276C5B"/>
    <w:rsid w:val="005939EE"/>
    <w:rsid w:val="005E31E1"/>
    <w:rsid w:val="005F31D4"/>
    <w:rsid w:val="006D4FC8"/>
    <w:rsid w:val="00722252"/>
    <w:rsid w:val="00893D2D"/>
    <w:rsid w:val="008B1CDA"/>
    <w:rsid w:val="008D78EB"/>
    <w:rsid w:val="00A34802"/>
    <w:rsid w:val="00A56BA9"/>
    <w:rsid w:val="00B6124F"/>
    <w:rsid w:val="00BB58B0"/>
    <w:rsid w:val="00C33C8C"/>
    <w:rsid w:val="00CB38CE"/>
    <w:rsid w:val="00D969E5"/>
    <w:rsid w:val="00F32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F340"/>
  <w15:docId w15:val="{95A240B4-31BC-4E81-9401-ED9ACF08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1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6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BA9"/>
    <w:rPr>
      <w:rFonts w:ascii="Tahoma" w:hAnsi="Tahoma" w:cs="Tahoma"/>
      <w:sz w:val="16"/>
      <w:szCs w:val="16"/>
    </w:rPr>
  </w:style>
  <w:style w:type="paragraph" w:styleId="NormalWeb">
    <w:name w:val="Normal (Web)"/>
    <w:basedOn w:val="Normal"/>
    <w:uiPriority w:val="99"/>
    <w:semiHidden/>
    <w:unhideWhenUsed/>
    <w:rsid w:val="00C33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33C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7283">
      <w:bodyDiv w:val="1"/>
      <w:marLeft w:val="0"/>
      <w:marRight w:val="0"/>
      <w:marTop w:val="0"/>
      <w:marBottom w:val="0"/>
      <w:divBdr>
        <w:top w:val="none" w:sz="0" w:space="0" w:color="auto"/>
        <w:left w:val="none" w:sz="0" w:space="0" w:color="auto"/>
        <w:bottom w:val="none" w:sz="0" w:space="0" w:color="auto"/>
        <w:right w:val="none" w:sz="0" w:space="0" w:color="auto"/>
      </w:divBdr>
    </w:div>
    <w:div w:id="299502927">
      <w:bodyDiv w:val="1"/>
      <w:marLeft w:val="0"/>
      <w:marRight w:val="0"/>
      <w:marTop w:val="0"/>
      <w:marBottom w:val="0"/>
      <w:divBdr>
        <w:top w:val="none" w:sz="0" w:space="0" w:color="auto"/>
        <w:left w:val="none" w:sz="0" w:space="0" w:color="auto"/>
        <w:bottom w:val="none" w:sz="0" w:space="0" w:color="auto"/>
        <w:right w:val="none" w:sz="0" w:space="0" w:color="auto"/>
      </w:divBdr>
    </w:div>
    <w:div w:id="370619376">
      <w:bodyDiv w:val="1"/>
      <w:marLeft w:val="0"/>
      <w:marRight w:val="0"/>
      <w:marTop w:val="0"/>
      <w:marBottom w:val="0"/>
      <w:divBdr>
        <w:top w:val="none" w:sz="0" w:space="0" w:color="auto"/>
        <w:left w:val="none" w:sz="0" w:space="0" w:color="auto"/>
        <w:bottom w:val="none" w:sz="0" w:space="0" w:color="auto"/>
        <w:right w:val="none" w:sz="0" w:space="0" w:color="auto"/>
      </w:divBdr>
    </w:div>
    <w:div w:id="399643657">
      <w:bodyDiv w:val="1"/>
      <w:marLeft w:val="0"/>
      <w:marRight w:val="0"/>
      <w:marTop w:val="0"/>
      <w:marBottom w:val="0"/>
      <w:divBdr>
        <w:top w:val="none" w:sz="0" w:space="0" w:color="auto"/>
        <w:left w:val="none" w:sz="0" w:space="0" w:color="auto"/>
        <w:bottom w:val="none" w:sz="0" w:space="0" w:color="auto"/>
        <w:right w:val="none" w:sz="0" w:space="0" w:color="auto"/>
      </w:divBdr>
    </w:div>
    <w:div w:id="666247612">
      <w:bodyDiv w:val="1"/>
      <w:marLeft w:val="0"/>
      <w:marRight w:val="0"/>
      <w:marTop w:val="0"/>
      <w:marBottom w:val="0"/>
      <w:divBdr>
        <w:top w:val="none" w:sz="0" w:space="0" w:color="auto"/>
        <w:left w:val="none" w:sz="0" w:space="0" w:color="auto"/>
        <w:bottom w:val="none" w:sz="0" w:space="0" w:color="auto"/>
        <w:right w:val="none" w:sz="0" w:space="0" w:color="auto"/>
      </w:divBdr>
    </w:div>
    <w:div w:id="868646448">
      <w:bodyDiv w:val="1"/>
      <w:marLeft w:val="0"/>
      <w:marRight w:val="0"/>
      <w:marTop w:val="0"/>
      <w:marBottom w:val="0"/>
      <w:divBdr>
        <w:top w:val="none" w:sz="0" w:space="0" w:color="auto"/>
        <w:left w:val="none" w:sz="0" w:space="0" w:color="auto"/>
        <w:bottom w:val="none" w:sz="0" w:space="0" w:color="auto"/>
        <w:right w:val="none" w:sz="0" w:space="0" w:color="auto"/>
      </w:divBdr>
    </w:div>
    <w:div w:id="1021397578">
      <w:bodyDiv w:val="1"/>
      <w:marLeft w:val="0"/>
      <w:marRight w:val="0"/>
      <w:marTop w:val="0"/>
      <w:marBottom w:val="0"/>
      <w:divBdr>
        <w:top w:val="none" w:sz="0" w:space="0" w:color="auto"/>
        <w:left w:val="none" w:sz="0" w:space="0" w:color="auto"/>
        <w:bottom w:val="none" w:sz="0" w:space="0" w:color="auto"/>
        <w:right w:val="none" w:sz="0" w:space="0" w:color="auto"/>
      </w:divBdr>
    </w:div>
    <w:div w:id="1193029128">
      <w:bodyDiv w:val="1"/>
      <w:marLeft w:val="0"/>
      <w:marRight w:val="0"/>
      <w:marTop w:val="0"/>
      <w:marBottom w:val="0"/>
      <w:divBdr>
        <w:top w:val="none" w:sz="0" w:space="0" w:color="auto"/>
        <w:left w:val="none" w:sz="0" w:space="0" w:color="auto"/>
        <w:bottom w:val="none" w:sz="0" w:space="0" w:color="auto"/>
        <w:right w:val="none" w:sz="0" w:space="0" w:color="auto"/>
      </w:divBdr>
    </w:div>
    <w:div w:id="1472400243">
      <w:bodyDiv w:val="1"/>
      <w:marLeft w:val="0"/>
      <w:marRight w:val="0"/>
      <w:marTop w:val="0"/>
      <w:marBottom w:val="0"/>
      <w:divBdr>
        <w:top w:val="none" w:sz="0" w:space="0" w:color="auto"/>
        <w:left w:val="none" w:sz="0" w:space="0" w:color="auto"/>
        <w:bottom w:val="none" w:sz="0" w:space="0" w:color="auto"/>
        <w:right w:val="none" w:sz="0" w:space="0" w:color="auto"/>
      </w:divBdr>
    </w:div>
    <w:div w:id="1656031262">
      <w:bodyDiv w:val="1"/>
      <w:marLeft w:val="0"/>
      <w:marRight w:val="0"/>
      <w:marTop w:val="0"/>
      <w:marBottom w:val="0"/>
      <w:divBdr>
        <w:top w:val="none" w:sz="0" w:space="0" w:color="auto"/>
        <w:left w:val="none" w:sz="0" w:space="0" w:color="auto"/>
        <w:bottom w:val="none" w:sz="0" w:space="0" w:color="auto"/>
        <w:right w:val="none" w:sz="0" w:space="0" w:color="auto"/>
      </w:divBdr>
    </w:div>
    <w:div w:id="1718123545">
      <w:bodyDiv w:val="1"/>
      <w:marLeft w:val="0"/>
      <w:marRight w:val="0"/>
      <w:marTop w:val="0"/>
      <w:marBottom w:val="0"/>
      <w:divBdr>
        <w:top w:val="none" w:sz="0" w:space="0" w:color="auto"/>
        <w:left w:val="none" w:sz="0" w:space="0" w:color="auto"/>
        <w:bottom w:val="none" w:sz="0" w:space="0" w:color="auto"/>
        <w:right w:val="none" w:sz="0" w:space="0" w:color="auto"/>
      </w:divBdr>
    </w:div>
    <w:div w:id="189327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hyperlink" Target="file:///C:\Users\kathryn.jones\Hyperlinks\Subtraction%20counters.ppt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5" Type="http://schemas.openxmlformats.org/officeDocument/2006/relationships/image" Target="media/image18.pn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hyperlink" Target="file:///C:\Users\kathryn.jones\Hyperlinks\Subtraction%20exchanging.pptx" TargetMode="External"/><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7.png"/><Relationship Id="rId5" Type="http://schemas.openxmlformats.org/officeDocument/2006/relationships/image" Target="media/image2.png"/><Relationship Id="rId15" Type="http://schemas.openxmlformats.org/officeDocument/2006/relationships/hyperlink" Target="http://www.google.co.uk/url?sa=i&amp;rct=j&amp;q=&amp;esrc=s&amp;source=images&amp;cd=&amp;cad=rja&amp;uact=8&amp;ved=0ahUKEwibq93D15XYAhXCPhQKHW4GAjUQjRwIBw&amp;url=http://mathszone.co.uk/using-applying/puzzles-and-logic-problems/splat-square100-primary-games-3/&amp;psig=AOvVaw06ydieWUbbUKLFEzZDBpU7&amp;ust=1513759445353527" TargetMode="External"/><Relationship Id="rId23" Type="http://schemas.openxmlformats.org/officeDocument/2006/relationships/image" Target="media/image16.png"/><Relationship Id="rId28" Type="http://schemas.openxmlformats.org/officeDocument/2006/relationships/customXml" Target="../customXml/item1.xml"/><Relationship Id="rId10" Type="http://schemas.openxmlformats.org/officeDocument/2006/relationships/image" Target="media/image7.png"/><Relationship Id="rId19" Type="http://schemas.openxmlformats.org/officeDocument/2006/relationships/hyperlink" Target="file:///C:\Users\kathryn.jones\Hyperlinks\Subtraction%20exchanging.pptx"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D2E6F5F4338418988F0DC9A2C6287" ma:contentTypeVersion="16" ma:contentTypeDescription="Create a new document." ma:contentTypeScope="" ma:versionID="137cab6aae7d75eb1d73c452e4f53bc0">
  <xsd:schema xmlns:xsd="http://www.w3.org/2001/XMLSchema" xmlns:xs="http://www.w3.org/2001/XMLSchema" xmlns:p="http://schemas.microsoft.com/office/2006/metadata/properties" xmlns:ns2="80180020-fad9-4cf1-ad15-de523f8333bf" xmlns:ns3="cb5824e0-6692-4d54-8d34-50fcdda9f5fa" targetNamespace="http://schemas.microsoft.com/office/2006/metadata/properties" ma:root="true" ma:fieldsID="f7f89de6fb25a4aa8460deb48c388cb2" ns2:_="" ns3:_="">
    <xsd:import namespace="80180020-fad9-4cf1-ad15-de523f8333bf"/>
    <xsd:import namespace="cb5824e0-6692-4d54-8d34-50fcdda9f5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80020-fad9-4cf1-ad15-de523f833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5824e0-6692-4d54-8d34-50fcdda9f5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62b49-96d6-48b0-9ab9-03b390bcd9a0}" ma:internalName="TaxCatchAll" ma:showField="CatchAllData" ma:web="cb5824e0-6692-4d54-8d34-50fcdda9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62F93-7EBD-470A-8AF2-3FE8F0AD58C2}"/>
</file>

<file path=customXml/itemProps2.xml><?xml version="1.0" encoding="utf-8"?>
<ds:datastoreItem xmlns:ds="http://schemas.openxmlformats.org/officeDocument/2006/customXml" ds:itemID="{45B746CA-B0D6-4AF3-A684-AAF139B9A927}"/>
</file>

<file path=docProps/app.xml><?xml version="1.0" encoding="utf-8"?>
<Properties xmlns="http://schemas.openxmlformats.org/officeDocument/2006/extended-properties" xmlns:vt="http://schemas.openxmlformats.org/officeDocument/2006/docPropsVTypes">
  <Template>Normal</Template>
  <TotalTime>2</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Fitzhenry</dc:creator>
  <cp:lastModifiedBy>Kathryn Jones</cp:lastModifiedBy>
  <cp:revision>2</cp:revision>
  <dcterms:created xsi:type="dcterms:W3CDTF">2023-07-04T14:13:00Z</dcterms:created>
  <dcterms:modified xsi:type="dcterms:W3CDTF">2023-07-04T14:13:00Z</dcterms:modified>
</cp:coreProperties>
</file>