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EED8" w14:textId="77777777" w:rsidR="00A25BF7" w:rsidRDefault="005C7D73" w:rsidP="00A25BF7">
      <w:pPr>
        <w:jc w:val="center"/>
        <w:rPr>
          <w:rFonts w:ascii="Arial" w:hAnsi="Arial" w:cs="Arial"/>
          <w:b/>
          <w:sz w:val="24"/>
          <w:szCs w:val="24"/>
          <w:u w:val="single"/>
        </w:rPr>
      </w:pPr>
      <w:r>
        <w:rPr>
          <w:rFonts w:ascii="Arial" w:hAnsi="Arial" w:cs="Arial"/>
          <w:b/>
          <w:sz w:val="24"/>
          <w:szCs w:val="24"/>
          <w:u w:val="single"/>
        </w:rPr>
        <w:t xml:space="preserve">Broadstone Hall Primary School </w:t>
      </w:r>
      <w:r w:rsidR="00A25BF7">
        <w:rPr>
          <w:rFonts w:ascii="Arial" w:hAnsi="Arial" w:cs="Arial"/>
          <w:b/>
          <w:sz w:val="24"/>
          <w:szCs w:val="24"/>
          <w:u w:val="single"/>
        </w:rPr>
        <w:t>E</w:t>
      </w:r>
      <w:r w:rsidR="00145735">
        <w:rPr>
          <w:rFonts w:ascii="Arial" w:hAnsi="Arial" w:cs="Arial"/>
          <w:b/>
          <w:sz w:val="24"/>
          <w:szCs w:val="24"/>
          <w:u w:val="single"/>
        </w:rPr>
        <w:t>qualities in Education</w:t>
      </w:r>
      <w:r w:rsidR="005A4F0D">
        <w:rPr>
          <w:rFonts w:ascii="Arial" w:hAnsi="Arial" w:cs="Arial"/>
          <w:b/>
          <w:sz w:val="24"/>
          <w:szCs w:val="24"/>
          <w:u w:val="single"/>
        </w:rPr>
        <w:t xml:space="preserve"> Policy Statement 2019</w:t>
      </w:r>
      <w:r w:rsidR="00A25BF7">
        <w:rPr>
          <w:rFonts w:ascii="Arial" w:hAnsi="Arial" w:cs="Arial"/>
          <w:b/>
          <w:sz w:val="24"/>
          <w:szCs w:val="24"/>
          <w:u w:val="single"/>
        </w:rPr>
        <w:br/>
      </w:r>
    </w:p>
    <w:p w14:paraId="71DD9534" w14:textId="77777777" w:rsidR="00A25BF7" w:rsidRDefault="00A25BF7" w:rsidP="00A25BF7">
      <w:pPr>
        <w:jc w:val="center"/>
        <w:rPr>
          <w:rFonts w:ascii="Arial" w:hAnsi="Arial" w:cs="Arial"/>
          <w:b/>
          <w:sz w:val="24"/>
          <w:szCs w:val="24"/>
          <w:u w:val="single"/>
        </w:rPr>
      </w:pPr>
    </w:p>
    <w:p w14:paraId="5CB1E9B2" w14:textId="77777777" w:rsidR="00A25BF7" w:rsidRDefault="00A25BF7" w:rsidP="00A25BF7">
      <w:pPr>
        <w:rPr>
          <w:rFonts w:ascii="Arial" w:hAnsi="Arial" w:cs="Arial"/>
          <w:b/>
          <w:sz w:val="24"/>
          <w:szCs w:val="24"/>
        </w:rPr>
      </w:pPr>
      <w:r>
        <w:rPr>
          <w:rFonts w:ascii="Arial" w:hAnsi="Arial" w:cs="Arial"/>
          <w:b/>
          <w:sz w:val="24"/>
          <w:szCs w:val="24"/>
        </w:rPr>
        <w:t>Introductory Notes</w:t>
      </w:r>
    </w:p>
    <w:p w14:paraId="305F4189" w14:textId="77777777" w:rsidR="00A25BF7" w:rsidRDefault="00A25BF7" w:rsidP="00A25BF7">
      <w:pPr>
        <w:rPr>
          <w:rFonts w:ascii="Arial" w:hAnsi="Arial" w:cs="Arial"/>
          <w:sz w:val="24"/>
          <w:szCs w:val="24"/>
        </w:rPr>
      </w:pPr>
      <w:r>
        <w:rPr>
          <w:rFonts w:ascii="Arial" w:hAnsi="Arial" w:cs="Arial"/>
          <w:sz w:val="24"/>
          <w:szCs w:val="24"/>
        </w:rPr>
        <w:t>Since the Equality Act 2010 came into effect in April 2011 there has no longer been a requirement that schools should draw up and publish schemes or policies.  It is still good practice, however, for a school to make a statement about the principles according to which it reviews the impact of equalities of its policies and practices, and according to which it fulfils the specific duties to publish information and evidence, and to decide on specific and measurable objectives.</w:t>
      </w:r>
    </w:p>
    <w:p w14:paraId="5161DF83" w14:textId="77777777" w:rsidR="00A25BF7" w:rsidRDefault="00145735" w:rsidP="00A25BF7">
      <w:pPr>
        <w:rPr>
          <w:rFonts w:ascii="Arial" w:hAnsi="Arial" w:cs="Arial"/>
          <w:sz w:val="24"/>
          <w:szCs w:val="24"/>
        </w:rPr>
      </w:pPr>
      <w:r>
        <w:rPr>
          <w:rFonts w:ascii="Arial" w:hAnsi="Arial" w:cs="Arial"/>
          <w:sz w:val="24"/>
          <w:szCs w:val="24"/>
        </w:rPr>
        <w:t xml:space="preserve">This </w:t>
      </w:r>
      <w:r w:rsidR="00A25BF7">
        <w:rPr>
          <w:rFonts w:ascii="Arial" w:hAnsi="Arial" w:cs="Arial"/>
          <w:sz w:val="24"/>
          <w:szCs w:val="24"/>
        </w:rPr>
        <w:t>statement has been modified in the light of the Equality Act 2010, and of the general and specific duties that the Act entails.  There is fuller information about the background in notes at the end.</w:t>
      </w:r>
    </w:p>
    <w:p w14:paraId="32C88E04" w14:textId="77777777" w:rsidR="00A25BF7" w:rsidRDefault="00A25BF7" w:rsidP="00A25BF7">
      <w:pPr>
        <w:rPr>
          <w:rFonts w:ascii="Arial" w:hAnsi="Arial" w:cs="Arial"/>
          <w:b/>
          <w:sz w:val="24"/>
          <w:szCs w:val="24"/>
        </w:rPr>
      </w:pPr>
      <w:r>
        <w:rPr>
          <w:rFonts w:ascii="Arial" w:hAnsi="Arial" w:cs="Arial"/>
          <w:b/>
          <w:sz w:val="24"/>
          <w:szCs w:val="24"/>
        </w:rPr>
        <w:t>Legal Framework</w:t>
      </w:r>
    </w:p>
    <w:p w14:paraId="52FCF8BB" w14:textId="77777777" w:rsidR="00A25BF7" w:rsidRDefault="00A25BF7" w:rsidP="00A25BF7">
      <w:pPr>
        <w:pStyle w:val="ListParagraph"/>
        <w:numPr>
          <w:ilvl w:val="0"/>
          <w:numId w:val="2"/>
        </w:numPr>
        <w:rPr>
          <w:rFonts w:ascii="Arial" w:hAnsi="Arial" w:cs="Arial"/>
          <w:sz w:val="24"/>
          <w:szCs w:val="24"/>
        </w:rPr>
      </w:pPr>
      <w:r>
        <w:rPr>
          <w:rFonts w:ascii="Arial" w:hAnsi="Arial" w:cs="Arial"/>
          <w:sz w:val="24"/>
          <w:szCs w:val="24"/>
        </w:rPr>
        <w:t>We welcome our duties under the Equality Act 2010 to eliminate discrimination, advance equality of opportunity and foster good relations in relation to age (as appropriate)</w:t>
      </w:r>
      <w:r w:rsidR="00C278E6">
        <w:rPr>
          <w:rFonts w:ascii="Arial" w:hAnsi="Arial" w:cs="Arial"/>
          <w:sz w:val="24"/>
          <w:szCs w:val="24"/>
        </w:rPr>
        <w:t>,</w:t>
      </w:r>
      <w:r>
        <w:rPr>
          <w:rFonts w:ascii="Arial" w:hAnsi="Arial" w:cs="Arial"/>
          <w:sz w:val="24"/>
          <w:szCs w:val="24"/>
        </w:rPr>
        <w:t xml:space="preserve"> disability</w:t>
      </w:r>
      <w:r w:rsidR="00C278E6">
        <w:rPr>
          <w:rFonts w:ascii="Arial" w:hAnsi="Arial" w:cs="Arial"/>
          <w:sz w:val="24"/>
          <w:szCs w:val="24"/>
        </w:rPr>
        <w:t>, ethnicity, gender (including issues of transgender, and of maternity and pregnancy), religion and belief, and sexual identity.</w:t>
      </w:r>
    </w:p>
    <w:p w14:paraId="4DDF1080" w14:textId="77777777" w:rsidR="00C278E6" w:rsidRDefault="00C278E6" w:rsidP="00A25BF7">
      <w:pPr>
        <w:pStyle w:val="ListParagraph"/>
        <w:numPr>
          <w:ilvl w:val="0"/>
          <w:numId w:val="2"/>
        </w:numPr>
        <w:rPr>
          <w:rFonts w:ascii="Arial" w:hAnsi="Arial" w:cs="Arial"/>
          <w:sz w:val="24"/>
          <w:szCs w:val="24"/>
        </w:rPr>
      </w:pPr>
      <w:r>
        <w:rPr>
          <w:rFonts w:ascii="Arial" w:hAnsi="Arial" w:cs="Arial"/>
          <w:sz w:val="24"/>
          <w:szCs w:val="24"/>
        </w:rPr>
        <w:t>We welcome our duty under the Education and Inspections Act 2006 to promote community cohesion.</w:t>
      </w:r>
    </w:p>
    <w:p w14:paraId="0188CDEE" w14:textId="77777777" w:rsidR="00C278E6" w:rsidRPr="00C278E6" w:rsidRDefault="00C278E6" w:rsidP="00C278E6">
      <w:pPr>
        <w:pStyle w:val="ListParagraph"/>
        <w:numPr>
          <w:ilvl w:val="0"/>
          <w:numId w:val="2"/>
        </w:numPr>
        <w:rPr>
          <w:rFonts w:ascii="Arial" w:hAnsi="Arial" w:cs="Arial"/>
          <w:sz w:val="24"/>
          <w:szCs w:val="24"/>
        </w:rPr>
      </w:pPr>
      <w:r>
        <w:rPr>
          <w:rFonts w:ascii="Arial" w:hAnsi="Arial" w:cs="Arial"/>
          <w:sz w:val="24"/>
          <w:szCs w:val="24"/>
        </w:rPr>
        <w:t>We recognise that these duties reflect international human rights standards as expressed in the UN Convention on the Rights of the Child, the UN Convention on the Rights of People with Disabilities, and the Human Rights Act 1998.</w:t>
      </w:r>
    </w:p>
    <w:p w14:paraId="7850C540" w14:textId="77777777" w:rsidR="00C278E6" w:rsidRPr="00C278E6" w:rsidRDefault="00C278E6" w:rsidP="00C278E6">
      <w:pPr>
        <w:rPr>
          <w:rFonts w:ascii="Arial" w:hAnsi="Arial" w:cs="Arial"/>
          <w:b/>
          <w:sz w:val="24"/>
          <w:szCs w:val="24"/>
        </w:rPr>
      </w:pPr>
      <w:r w:rsidRPr="00C278E6">
        <w:rPr>
          <w:rFonts w:ascii="Arial" w:hAnsi="Arial" w:cs="Arial"/>
          <w:b/>
          <w:sz w:val="24"/>
          <w:szCs w:val="24"/>
        </w:rPr>
        <w:t>Guiding principles</w:t>
      </w:r>
    </w:p>
    <w:p w14:paraId="4DAC2562" w14:textId="77777777" w:rsidR="00C278E6" w:rsidRDefault="00C278E6" w:rsidP="00C278E6">
      <w:pPr>
        <w:pStyle w:val="ListParagraph"/>
        <w:numPr>
          <w:ilvl w:val="0"/>
          <w:numId w:val="2"/>
        </w:numPr>
        <w:rPr>
          <w:rFonts w:ascii="Arial" w:hAnsi="Arial" w:cs="Arial"/>
          <w:sz w:val="24"/>
          <w:szCs w:val="24"/>
        </w:rPr>
      </w:pPr>
      <w:r>
        <w:rPr>
          <w:rFonts w:ascii="Arial" w:hAnsi="Arial" w:cs="Arial"/>
          <w:sz w:val="24"/>
          <w:szCs w:val="24"/>
        </w:rPr>
        <w:t>In fulfilling the legal obligations above, we are guided by nine principles:</w:t>
      </w:r>
    </w:p>
    <w:p w14:paraId="6022ECA7" w14:textId="77777777" w:rsidR="00C278E6" w:rsidRDefault="00C278E6" w:rsidP="00C278E6">
      <w:pPr>
        <w:pStyle w:val="ListParagraph"/>
        <w:rPr>
          <w:rFonts w:ascii="Arial" w:hAnsi="Arial" w:cs="Arial"/>
          <w:sz w:val="24"/>
          <w:szCs w:val="24"/>
        </w:rPr>
      </w:pPr>
    </w:p>
    <w:p w14:paraId="36DDAA85" w14:textId="77777777" w:rsidR="00C278E6" w:rsidRDefault="00C278E6" w:rsidP="00C278E6">
      <w:pPr>
        <w:pStyle w:val="ListParagraph"/>
        <w:rPr>
          <w:rFonts w:ascii="Arial" w:hAnsi="Arial" w:cs="Arial"/>
          <w:b/>
          <w:sz w:val="24"/>
          <w:szCs w:val="24"/>
        </w:rPr>
      </w:pPr>
      <w:r>
        <w:rPr>
          <w:rFonts w:ascii="Arial" w:hAnsi="Arial" w:cs="Arial"/>
          <w:b/>
          <w:sz w:val="24"/>
          <w:szCs w:val="24"/>
        </w:rPr>
        <w:t>Principle 1: All learners are of equal value.</w:t>
      </w:r>
    </w:p>
    <w:p w14:paraId="70E380B6" w14:textId="77777777" w:rsidR="00C278E6" w:rsidRDefault="00C278E6" w:rsidP="00C278E6">
      <w:pPr>
        <w:pStyle w:val="ListParagraph"/>
        <w:rPr>
          <w:rFonts w:ascii="Arial" w:hAnsi="Arial" w:cs="Arial"/>
          <w:sz w:val="24"/>
          <w:szCs w:val="24"/>
        </w:rPr>
      </w:pPr>
      <w:r>
        <w:rPr>
          <w:rFonts w:ascii="Arial" w:hAnsi="Arial" w:cs="Arial"/>
          <w:sz w:val="24"/>
          <w:szCs w:val="24"/>
        </w:rPr>
        <w:t>We see all learners and potential learners, and their parents and carers, as of equal value:</w:t>
      </w:r>
    </w:p>
    <w:p w14:paraId="62CDC27F" w14:textId="77777777" w:rsidR="00C278E6" w:rsidRDefault="00C278E6" w:rsidP="00C278E6">
      <w:pPr>
        <w:pStyle w:val="ListParagraph"/>
        <w:numPr>
          <w:ilvl w:val="0"/>
          <w:numId w:val="3"/>
        </w:numPr>
        <w:rPr>
          <w:rFonts w:ascii="Arial" w:hAnsi="Arial" w:cs="Arial"/>
          <w:sz w:val="24"/>
          <w:szCs w:val="24"/>
        </w:rPr>
      </w:pPr>
      <w:r>
        <w:rPr>
          <w:rFonts w:ascii="Arial" w:hAnsi="Arial" w:cs="Arial"/>
          <w:sz w:val="24"/>
          <w:szCs w:val="24"/>
        </w:rPr>
        <w:t>Whether or not they are disabled</w:t>
      </w:r>
    </w:p>
    <w:p w14:paraId="0AAB700F" w14:textId="77777777" w:rsidR="00C278E6" w:rsidRDefault="00C278E6" w:rsidP="00C278E6">
      <w:pPr>
        <w:pStyle w:val="ListParagraph"/>
        <w:numPr>
          <w:ilvl w:val="0"/>
          <w:numId w:val="3"/>
        </w:numPr>
        <w:rPr>
          <w:rFonts w:ascii="Arial" w:hAnsi="Arial" w:cs="Arial"/>
          <w:sz w:val="24"/>
          <w:szCs w:val="24"/>
        </w:rPr>
      </w:pPr>
      <w:r>
        <w:rPr>
          <w:rFonts w:ascii="Arial" w:hAnsi="Arial" w:cs="Arial"/>
          <w:sz w:val="24"/>
          <w:szCs w:val="24"/>
        </w:rPr>
        <w:t>Whatever their ethnicity, culture, national origin or national status</w:t>
      </w:r>
    </w:p>
    <w:p w14:paraId="6DF6B4D5" w14:textId="77777777" w:rsidR="00C278E6" w:rsidRDefault="00C278E6" w:rsidP="00C278E6">
      <w:pPr>
        <w:pStyle w:val="ListParagraph"/>
        <w:numPr>
          <w:ilvl w:val="0"/>
          <w:numId w:val="3"/>
        </w:numPr>
        <w:rPr>
          <w:rFonts w:ascii="Arial" w:hAnsi="Arial" w:cs="Arial"/>
          <w:sz w:val="24"/>
          <w:szCs w:val="24"/>
        </w:rPr>
      </w:pPr>
      <w:r>
        <w:rPr>
          <w:rFonts w:ascii="Arial" w:hAnsi="Arial" w:cs="Arial"/>
          <w:sz w:val="24"/>
          <w:szCs w:val="24"/>
        </w:rPr>
        <w:t>Whatever their gender and gender identity</w:t>
      </w:r>
    </w:p>
    <w:p w14:paraId="2C8430DD" w14:textId="77777777" w:rsidR="00C278E6" w:rsidRDefault="00C278E6" w:rsidP="00C278E6">
      <w:pPr>
        <w:pStyle w:val="ListParagraph"/>
        <w:numPr>
          <w:ilvl w:val="0"/>
          <w:numId w:val="3"/>
        </w:numPr>
        <w:rPr>
          <w:rFonts w:ascii="Arial" w:hAnsi="Arial" w:cs="Arial"/>
          <w:sz w:val="24"/>
          <w:szCs w:val="24"/>
        </w:rPr>
      </w:pPr>
      <w:r>
        <w:rPr>
          <w:rFonts w:ascii="Arial" w:hAnsi="Arial" w:cs="Arial"/>
          <w:sz w:val="24"/>
          <w:szCs w:val="24"/>
        </w:rPr>
        <w:t>Whatever their religious or non-religious affiliation or faith background</w:t>
      </w:r>
    </w:p>
    <w:p w14:paraId="66534DE6" w14:textId="77777777" w:rsidR="00C278E6" w:rsidRDefault="00C278E6" w:rsidP="00C278E6">
      <w:pPr>
        <w:pStyle w:val="ListParagraph"/>
        <w:numPr>
          <w:ilvl w:val="0"/>
          <w:numId w:val="3"/>
        </w:numPr>
        <w:rPr>
          <w:rFonts w:ascii="Arial" w:hAnsi="Arial" w:cs="Arial"/>
          <w:sz w:val="24"/>
          <w:szCs w:val="24"/>
        </w:rPr>
      </w:pPr>
      <w:r>
        <w:rPr>
          <w:rFonts w:ascii="Arial" w:hAnsi="Arial" w:cs="Arial"/>
          <w:sz w:val="24"/>
          <w:szCs w:val="24"/>
        </w:rPr>
        <w:t>Whatever their sexual identity</w:t>
      </w:r>
    </w:p>
    <w:p w14:paraId="24E05290" w14:textId="77777777" w:rsidR="00C278E6" w:rsidRDefault="00C278E6" w:rsidP="00C278E6">
      <w:pPr>
        <w:pStyle w:val="ListParagraph"/>
        <w:ind w:left="1440"/>
        <w:rPr>
          <w:rFonts w:ascii="Arial" w:hAnsi="Arial" w:cs="Arial"/>
          <w:sz w:val="24"/>
          <w:szCs w:val="24"/>
        </w:rPr>
      </w:pPr>
    </w:p>
    <w:p w14:paraId="4CCC2844" w14:textId="77777777" w:rsidR="00145735" w:rsidRDefault="00145735" w:rsidP="00C278E6">
      <w:pPr>
        <w:pStyle w:val="ListParagraph"/>
        <w:ind w:left="1440"/>
        <w:rPr>
          <w:rFonts w:ascii="Arial" w:hAnsi="Arial" w:cs="Arial"/>
          <w:sz w:val="24"/>
          <w:szCs w:val="24"/>
        </w:rPr>
      </w:pPr>
    </w:p>
    <w:p w14:paraId="4F319D42" w14:textId="77777777" w:rsidR="00C278E6" w:rsidRDefault="00C278E6" w:rsidP="00C278E6">
      <w:pPr>
        <w:pStyle w:val="ListParagraph"/>
        <w:ind w:left="1440"/>
        <w:rPr>
          <w:rFonts w:ascii="Arial" w:hAnsi="Arial" w:cs="Arial"/>
          <w:sz w:val="24"/>
          <w:szCs w:val="24"/>
        </w:rPr>
      </w:pPr>
    </w:p>
    <w:p w14:paraId="3D6ABDAD" w14:textId="77777777" w:rsidR="00C278E6" w:rsidRDefault="00C278E6" w:rsidP="00C278E6">
      <w:pPr>
        <w:rPr>
          <w:rFonts w:ascii="Arial" w:hAnsi="Arial" w:cs="Arial"/>
          <w:b/>
          <w:sz w:val="24"/>
          <w:szCs w:val="24"/>
        </w:rPr>
      </w:pPr>
      <w:r w:rsidRPr="00C278E6">
        <w:rPr>
          <w:rFonts w:ascii="Arial" w:hAnsi="Arial" w:cs="Arial"/>
          <w:b/>
          <w:sz w:val="24"/>
          <w:szCs w:val="24"/>
        </w:rPr>
        <w:lastRenderedPageBreak/>
        <w:t xml:space="preserve">Principal </w:t>
      </w:r>
      <w:r>
        <w:rPr>
          <w:rFonts w:ascii="Arial" w:hAnsi="Arial" w:cs="Arial"/>
          <w:b/>
          <w:sz w:val="24"/>
          <w:szCs w:val="24"/>
        </w:rPr>
        <w:t>2: We recognise and respect difference.</w:t>
      </w:r>
    </w:p>
    <w:p w14:paraId="42FB6160" w14:textId="77777777" w:rsidR="00C278E6" w:rsidRDefault="00C278E6" w:rsidP="00C278E6">
      <w:pPr>
        <w:rPr>
          <w:rFonts w:ascii="Arial" w:hAnsi="Arial" w:cs="Arial"/>
          <w:sz w:val="24"/>
          <w:szCs w:val="24"/>
        </w:rPr>
      </w:pPr>
      <w:r>
        <w:rPr>
          <w:rFonts w:ascii="Arial" w:hAnsi="Arial" w:cs="Arial"/>
          <w:sz w:val="24"/>
          <w:szCs w:val="24"/>
        </w:rPr>
        <w:t>Treating people equally</w:t>
      </w:r>
      <w:r w:rsidR="005C5F92">
        <w:rPr>
          <w:rFonts w:ascii="Arial" w:hAnsi="Arial" w:cs="Arial"/>
          <w:sz w:val="24"/>
          <w:szCs w:val="24"/>
        </w:rPr>
        <w:t xml:space="preserve"> (Principle 1 above) does not necessarily involve treating them all the same.  Our policies, procedures and activities must not discriminate but must nevertheless take account of differences of life-experience, outlook and background, and in the kinds of barrier and disadvantage which people may face, in relation to:</w:t>
      </w:r>
    </w:p>
    <w:p w14:paraId="40D37D50" w14:textId="77777777" w:rsidR="005C5F92" w:rsidRDefault="005C5F92" w:rsidP="005C5F92">
      <w:pPr>
        <w:pStyle w:val="ListParagraph"/>
        <w:numPr>
          <w:ilvl w:val="0"/>
          <w:numId w:val="4"/>
        </w:numPr>
        <w:rPr>
          <w:rFonts w:ascii="Arial" w:hAnsi="Arial" w:cs="Arial"/>
          <w:sz w:val="24"/>
          <w:szCs w:val="24"/>
        </w:rPr>
      </w:pPr>
      <w:r>
        <w:rPr>
          <w:rFonts w:ascii="Arial" w:hAnsi="Arial" w:cs="Arial"/>
          <w:sz w:val="24"/>
          <w:szCs w:val="24"/>
        </w:rPr>
        <w:t>Disability, so that reasonable adjustments are made</w:t>
      </w:r>
    </w:p>
    <w:p w14:paraId="0C7B2CF3" w14:textId="77777777" w:rsidR="005C5F92" w:rsidRDefault="005C5F92" w:rsidP="005C5F92">
      <w:pPr>
        <w:pStyle w:val="ListParagraph"/>
        <w:numPr>
          <w:ilvl w:val="0"/>
          <w:numId w:val="4"/>
        </w:numPr>
        <w:rPr>
          <w:rFonts w:ascii="Arial" w:hAnsi="Arial" w:cs="Arial"/>
          <w:sz w:val="24"/>
          <w:szCs w:val="24"/>
        </w:rPr>
      </w:pPr>
      <w:r>
        <w:rPr>
          <w:rFonts w:ascii="Arial" w:hAnsi="Arial" w:cs="Arial"/>
          <w:sz w:val="24"/>
          <w:szCs w:val="24"/>
        </w:rPr>
        <w:t>Ethnicity, so that different cultural backgrounds and experiences of prejudice are recognised</w:t>
      </w:r>
    </w:p>
    <w:p w14:paraId="6C78134F" w14:textId="77777777" w:rsidR="005C5F92" w:rsidRDefault="005C5F92" w:rsidP="005C5F92">
      <w:pPr>
        <w:pStyle w:val="ListParagraph"/>
        <w:numPr>
          <w:ilvl w:val="0"/>
          <w:numId w:val="4"/>
        </w:numPr>
        <w:rPr>
          <w:rFonts w:ascii="Arial" w:hAnsi="Arial" w:cs="Arial"/>
          <w:sz w:val="24"/>
          <w:szCs w:val="24"/>
        </w:rPr>
      </w:pPr>
      <w:r>
        <w:rPr>
          <w:rFonts w:ascii="Arial" w:hAnsi="Arial" w:cs="Arial"/>
          <w:sz w:val="24"/>
          <w:szCs w:val="24"/>
        </w:rPr>
        <w:t>Gender, so that the different needs and experiences of girls and boys, and women and men, are recognised</w:t>
      </w:r>
    </w:p>
    <w:p w14:paraId="55899DE8" w14:textId="77777777" w:rsidR="005C5F92" w:rsidRDefault="005C5F92" w:rsidP="005C5F92">
      <w:pPr>
        <w:pStyle w:val="ListParagraph"/>
        <w:numPr>
          <w:ilvl w:val="0"/>
          <w:numId w:val="4"/>
        </w:numPr>
        <w:rPr>
          <w:rFonts w:ascii="Arial" w:hAnsi="Arial" w:cs="Arial"/>
          <w:sz w:val="24"/>
          <w:szCs w:val="24"/>
        </w:rPr>
      </w:pPr>
      <w:r>
        <w:rPr>
          <w:rFonts w:ascii="Arial" w:hAnsi="Arial" w:cs="Arial"/>
          <w:sz w:val="24"/>
          <w:szCs w:val="24"/>
        </w:rPr>
        <w:t>Religion, belief or faith background</w:t>
      </w:r>
    </w:p>
    <w:p w14:paraId="1B7BAFD1" w14:textId="77777777" w:rsidR="005C5F92" w:rsidRDefault="005C5F92" w:rsidP="005C5F92">
      <w:pPr>
        <w:pStyle w:val="ListParagraph"/>
        <w:numPr>
          <w:ilvl w:val="0"/>
          <w:numId w:val="4"/>
        </w:numPr>
        <w:rPr>
          <w:rFonts w:ascii="Arial" w:hAnsi="Arial" w:cs="Arial"/>
          <w:sz w:val="24"/>
          <w:szCs w:val="24"/>
        </w:rPr>
      </w:pPr>
      <w:r>
        <w:rPr>
          <w:rFonts w:ascii="Arial" w:hAnsi="Arial" w:cs="Arial"/>
          <w:sz w:val="24"/>
          <w:szCs w:val="24"/>
        </w:rPr>
        <w:t>Sexual identity</w:t>
      </w:r>
    </w:p>
    <w:p w14:paraId="731492EE" w14:textId="77777777" w:rsidR="005C5F92" w:rsidRDefault="005C5F92" w:rsidP="005C5F92">
      <w:pPr>
        <w:rPr>
          <w:rFonts w:ascii="Arial" w:hAnsi="Arial" w:cs="Arial"/>
          <w:sz w:val="24"/>
          <w:szCs w:val="24"/>
        </w:rPr>
      </w:pPr>
    </w:p>
    <w:p w14:paraId="7755A287" w14:textId="77777777" w:rsidR="005C5F92" w:rsidRDefault="005C5F92" w:rsidP="005C5F92">
      <w:pPr>
        <w:rPr>
          <w:rFonts w:ascii="Arial" w:hAnsi="Arial" w:cs="Arial"/>
          <w:b/>
          <w:sz w:val="24"/>
          <w:szCs w:val="24"/>
        </w:rPr>
      </w:pPr>
      <w:r>
        <w:rPr>
          <w:rFonts w:ascii="Arial" w:hAnsi="Arial" w:cs="Arial"/>
          <w:b/>
          <w:sz w:val="24"/>
          <w:szCs w:val="24"/>
        </w:rPr>
        <w:t>Principle 3: We foster positive attitudes and relationships, and a shared sense of cohesion and belonging.</w:t>
      </w:r>
    </w:p>
    <w:p w14:paraId="2B490ECE" w14:textId="77777777" w:rsidR="005C5F92" w:rsidRDefault="005C5F92" w:rsidP="005C5F92">
      <w:pPr>
        <w:rPr>
          <w:rFonts w:ascii="Arial" w:hAnsi="Arial" w:cs="Arial"/>
          <w:sz w:val="24"/>
          <w:szCs w:val="24"/>
        </w:rPr>
      </w:pPr>
      <w:r>
        <w:rPr>
          <w:rFonts w:ascii="Arial" w:hAnsi="Arial" w:cs="Arial"/>
          <w:sz w:val="24"/>
          <w:szCs w:val="24"/>
        </w:rPr>
        <w:t>We intend that our policies, procedures and activities should promote:</w:t>
      </w:r>
    </w:p>
    <w:p w14:paraId="2CC9AEC2" w14:textId="77777777" w:rsidR="005C5F92" w:rsidRDefault="005C5F92" w:rsidP="005C5F92">
      <w:pPr>
        <w:pStyle w:val="ListParagraph"/>
        <w:numPr>
          <w:ilvl w:val="0"/>
          <w:numId w:val="5"/>
        </w:numPr>
        <w:rPr>
          <w:rFonts w:ascii="Arial" w:hAnsi="Arial" w:cs="Arial"/>
          <w:sz w:val="24"/>
          <w:szCs w:val="24"/>
        </w:rPr>
      </w:pPr>
      <w:r>
        <w:rPr>
          <w:rFonts w:ascii="Arial" w:hAnsi="Arial" w:cs="Arial"/>
          <w:sz w:val="24"/>
          <w:szCs w:val="24"/>
        </w:rPr>
        <w:t>Positive attitudes towards disabled people, good relations between disabled people and non-disabled people, and an absence of harassment of disabled people</w:t>
      </w:r>
    </w:p>
    <w:p w14:paraId="50420B9D" w14:textId="77777777" w:rsidR="005C5F92" w:rsidRDefault="005C5F92" w:rsidP="005C5F92">
      <w:pPr>
        <w:pStyle w:val="ListParagraph"/>
        <w:numPr>
          <w:ilvl w:val="0"/>
          <w:numId w:val="5"/>
        </w:numPr>
        <w:rPr>
          <w:rFonts w:ascii="Arial" w:hAnsi="Arial" w:cs="Arial"/>
          <w:sz w:val="24"/>
          <w:szCs w:val="24"/>
        </w:rPr>
      </w:pPr>
      <w:r>
        <w:rPr>
          <w:rFonts w:ascii="Arial" w:hAnsi="Arial" w:cs="Arial"/>
          <w:sz w:val="24"/>
          <w:szCs w:val="24"/>
        </w:rPr>
        <w:t>Positive interaction, good relations and dialogue between</w:t>
      </w:r>
      <w:r w:rsidR="00CE4B4D">
        <w:rPr>
          <w:rFonts w:ascii="Arial" w:hAnsi="Arial" w:cs="Arial"/>
          <w:sz w:val="24"/>
          <w:szCs w:val="24"/>
        </w:rPr>
        <w:t xml:space="preserve"> groups and communities different from each other in terms of ethnicity, culture, religious affiliation, national origin or national status, and an absence of prejudice-related bullying and incidents.</w:t>
      </w:r>
    </w:p>
    <w:p w14:paraId="10C45649" w14:textId="77777777" w:rsidR="00CE4B4D" w:rsidRDefault="00CE4B4D" w:rsidP="005C5F92">
      <w:pPr>
        <w:pStyle w:val="ListParagraph"/>
        <w:numPr>
          <w:ilvl w:val="0"/>
          <w:numId w:val="5"/>
        </w:numPr>
        <w:rPr>
          <w:rFonts w:ascii="Arial" w:hAnsi="Arial" w:cs="Arial"/>
          <w:sz w:val="24"/>
          <w:szCs w:val="24"/>
        </w:rPr>
      </w:pPr>
      <w:r>
        <w:rPr>
          <w:rFonts w:ascii="Arial" w:hAnsi="Arial" w:cs="Arial"/>
          <w:sz w:val="24"/>
          <w:szCs w:val="24"/>
        </w:rPr>
        <w:t>Mutual respect and good relations between boys and girls, and women and men, and an absence of sexual and homophobic harassment.</w:t>
      </w:r>
    </w:p>
    <w:p w14:paraId="572EF699" w14:textId="77777777" w:rsidR="00CE4B4D" w:rsidRDefault="00CE4B4D" w:rsidP="00CE4B4D">
      <w:pPr>
        <w:rPr>
          <w:rFonts w:ascii="Arial" w:hAnsi="Arial" w:cs="Arial"/>
          <w:b/>
          <w:sz w:val="24"/>
          <w:szCs w:val="24"/>
        </w:rPr>
      </w:pPr>
      <w:r>
        <w:rPr>
          <w:rFonts w:ascii="Arial" w:hAnsi="Arial" w:cs="Arial"/>
          <w:b/>
          <w:sz w:val="24"/>
          <w:szCs w:val="24"/>
        </w:rPr>
        <w:t>Principle 4: We observe good equalities practice in staff recruitment, retention and development.</w:t>
      </w:r>
    </w:p>
    <w:p w14:paraId="3FB741BF" w14:textId="77777777" w:rsidR="00CE4B4D" w:rsidRDefault="00CE4B4D" w:rsidP="00CE4B4D">
      <w:pPr>
        <w:rPr>
          <w:rFonts w:ascii="Arial" w:hAnsi="Arial" w:cs="Arial"/>
          <w:sz w:val="24"/>
          <w:szCs w:val="24"/>
        </w:rPr>
      </w:pPr>
      <w:r>
        <w:rPr>
          <w:rFonts w:ascii="Arial" w:hAnsi="Arial" w:cs="Arial"/>
          <w:sz w:val="24"/>
          <w:szCs w:val="24"/>
        </w:rPr>
        <w:t>We ensure that policies and procedures should benefit all employees and potential employees, for example in recruitment and promotion</w:t>
      </w:r>
      <w:r w:rsidR="00E12A99">
        <w:rPr>
          <w:rFonts w:ascii="Arial" w:hAnsi="Arial" w:cs="Arial"/>
          <w:sz w:val="24"/>
          <w:szCs w:val="24"/>
        </w:rPr>
        <w:t>, and in continuing professional development:</w:t>
      </w:r>
    </w:p>
    <w:p w14:paraId="74620105" w14:textId="77777777" w:rsidR="00E12A99" w:rsidRDefault="00E12A99" w:rsidP="00E12A99">
      <w:pPr>
        <w:pStyle w:val="ListParagraph"/>
        <w:numPr>
          <w:ilvl w:val="0"/>
          <w:numId w:val="6"/>
        </w:numPr>
        <w:rPr>
          <w:rFonts w:ascii="Arial" w:hAnsi="Arial" w:cs="Arial"/>
          <w:sz w:val="24"/>
          <w:szCs w:val="24"/>
        </w:rPr>
      </w:pPr>
      <w:r>
        <w:rPr>
          <w:rFonts w:ascii="Arial" w:hAnsi="Arial" w:cs="Arial"/>
          <w:sz w:val="24"/>
          <w:szCs w:val="24"/>
        </w:rPr>
        <w:t>Whatever their age</w:t>
      </w:r>
    </w:p>
    <w:p w14:paraId="6ECE0557" w14:textId="77777777" w:rsidR="00E12A99" w:rsidRDefault="00E12A99" w:rsidP="00E12A99">
      <w:pPr>
        <w:pStyle w:val="ListParagraph"/>
        <w:numPr>
          <w:ilvl w:val="0"/>
          <w:numId w:val="6"/>
        </w:numPr>
        <w:rPr>
          <w:rFonts w:ascii="Arial" w:hAnsi="Arial" w:cs="Arial"/>
          <w:sz w:val="24"/>
          <w:szCs w:val="24"/>
        </w:rPr>
      </w:pPr>
      <w:r>
        <w:rPr>
          <w:rFonts w:ascii="Arial" w:hAnsi="Arial" w:cs="Arial"/>
          <w:sz w:val="24"/>
          <w:szCs w:val="24"/>
        </w:rPr>
        <w:t>Whether or not they are disabled</w:t>
      </w:r>
    </w:p>
    <w:p w14:paraId="70AFC36D" w14:textId="77777777" w:rsidR="00E12A99" w:rsidRDefault="00E12A99" w:rsidP="00E12A99">
      <w:pPr>
        <w:pStyle w:val="ListParagraph"/>
        <w:numPr>
          <w:ilvl w:val="0"/>
          <w:numId w:val="6"/>
        </w:numPr>
        <w:rPr>
          <w:rFonts w:ascii="Arial" w:hAnsi="Arial" w:cs="Arial"/>
          <w:sz w:val="24"/>
          <w:szCs w:val="24"/>
        </w:rPr>
      </w:pPr>
      <w:r>
        <w:rPr>
          <w:rFonts w:ascii="Arial" w:hAnsi="Arial" w:cs="Arial"/>
          <w:sz w:val="24"/>
          <w:szCs w:val="24"/>
        </w:rPr>
        <w:t>Whatever their ethnicity, culture, religious affiliation, national origin or national status</w:t>
      </w:r>
    </w:p>
    <w:p w14:paraId="21E9314C" w14:textId="77777777" w:rsidR="00E12A99" w:rsidRDefault="00E12A99" w:rsidP="00E12A99">
      <w:pPr>
        <w:pStyle w:val="ListParagraph"/>
        <w:numPr>
          <w:ilvl w:val="0"/>
          <w:numId w:val="6"/>
        </w:numPr>
        <w:rPr>
          <w:rFonts w:ascii="Arial" w:hAnsi="Arial" w:cs="Arial"/>
          <w:sz w:val="24"/>
          <w:szCs w:val="24"/>
        </w:rPr>
      </w:pPr>
      <w:r>
        <w:rPr>
          <w:rFonts w:ascii="Arial" w:hAnsi="Arial" w:cs="Arial"/>
          <w:sz w:val="24"/>
          <w:szCs w:val="24"/>
        </w:rPr>
        <w:t>Whatever their gender and sexual identity, and</w:t>
      </w:r>
      <w:r w:rsidR="008711CE">
        <w:rPr>
          <w:rFonts w:ascii="Arial" w:hAnsi="Arial" w:cs="Arial"/>
          <w:sz w:val="24"/>
          <w:szCs w:val="24"/>
        </w:rPr>
        <w:t xml:space="preserve"> with full respect for legal r</w:t>
      </w:r>
      <w:r>
        <w:rPr>
          <w:rFonts w:ascii="Arial" w:hAnsi="Arial" w:cs="Arial"/>
          <w:sz w:val="24"/>
          <w:szCs w:val="24"/>
        </w:rPr>
        <w:t>ights relating to pregnancy and maternity.</w:t>
      </w:r>
    </w:p>
    <w:p w14:paraId="0A14FE77" w14:textId="77777777" w:rsidR="00E12A99" w:rsidRDefault="00E12A99" w:rsidP="00E12A99">
      <w:pPr>
        <w:rPr>
          <w:rFonts w:ascii="Arial" w:hAnsi="Arial" w:cs="Arial"/>
          <w:b/>
          <w:sz w:val="24"/>
          <w:szCs w:val="24"/>
        </w:rPr>
      </w:pPr>
    </w:p>
    <w:p w14:paraId="6272C424" w14:textId="77777777" w:rsidR="00E12A99" w:rsidRDefault="00E12A99" w:rsidP="00E12A99">
      <w:pPr>
        <w:rPr>
          <w:rFonts w:ascii="Arial" w:hAnsi="Arial" w:cs="Arial"/>
          <w:b/>
          <w:sz w:val="24"/>
          <w:szCs w:val="24"/>
        </w:rPr>
      </w:pPr>
      <w:r>
        <w:rPr>
          <w:rFonts w:ascii="Arial" w:hAnsi="Arial" w:cs="Arial"/>
          <w:b/>
          <w:sz w:val="24"/>
          <w:szCs w:val="24"/>
        </w:rPr>
        <w:lastRenderedPageBreak/>
        <w:t xml:space="preserve">Principle </w:t>
      </w:r>
      <w:r w:rsidR="00661094">
        <w:rPr>
          <w:rFonts w:ascii="Arial" w:hAnsi="Arial" w:cs="Arial"/>
          <w:b/>
          <w:sz w:val="24"/>
          <w:szCs w:val="24"/>
        </w:rPr>
        <w:t xml:space="preserve">5: We aim </w:t>
      </w:r>
      <w:r>
        <w:rPr>
          <w:rFonts w:ascii="Arial" w:hAnsi="Arial" w:cs="Arial"/>
          <w:b/>
          <w:sz w:val="24"/>
          <w:szCs w:val="24"/>
        </w:rPr>
        <w:t>to reduce and remove inequalities and barriers that already exist.</w:t>
      </w:r>
    </w:p>
    <w:p w14:paraId="67DB79A9" w14:textId="77777777" w:rsidR="00E12A99" w:rsidRDefault="00E12A99" w:rsidP="00E12A99">
      <w:pPr>
        <w:rPr>
          <w:rFonts w:ascii="Arial" w:hAnsi="Arial" w:cs="Arial"/>
          <w:sz w:val="24"/>
          <w:szCs w:val="24"/>
        </w:rPr>
      </w:pPr>
      <w:r>
        <w:rPr>
          <w:rFonts w:ascii="Arial" w:hAnsi="Arial" w:cs="Arial"/>
          <w:sz w:val="24"/>
          <w:szCs w:val="24"/>
        </w:rPr>
        <w:t>In addition to avoi</w:t>
      </w:r>
      <w:r w:rsidR="00C70D05">
        <w:rPr>
          <w:rFonts w:ascii="Arial" w:hAnsi="Arial" w:cs="Arial"/>
          <w:sz w:val="24"/>
          <w:szCs w:val="24"/>
        </w:rPr>
        <w:t>ding or minimalizing possible negative impacts of our policies, we take opportunities to maximise positive impacts by reducing and removing inequalities and barriers that may already exist between:</w:t>
      </w:r>
    </w:p>
    <w:p w14:paraId="69D72767" w14:textId="77777777" w:rsidR="00C70D05" w:rsidRDefault="00C70D05" w:rsidP="00C70D05">
      <w:pPr>
        <w:pStyle w:val="ListParagraph"/>
        <w:numPr>
          <w:ilvl w:val="0"/>
          <w:numId w:val="7"/>
        </w:numPr>
        <w:rPr>
          <w:rFonts w:ascii="Arial" w:hAnsi="Arial" w:cs="Arial"/>
          <w:sz w:val="24"/>
          <w:szCs w:val="24"/>
        </w:rPr>
      </w:pPr>
      <w:r>
        <w:rPr>
          <w:rFonts w:ascii="Arial" w:hAnsi="Arial" w:cs="Arial"/>
          <w:sz w:val="24"/>
          <w:szCs w:val="24"/>
        </w:rPr>
        <w:t>Disabled and non-disabled people</w:t>
      </w:r>
    </w:p>
    <w:p w14:paraId="7E0F808B" w14:textId="77777777" w:rsidR="00C70D05" w:rsidRDefault="00C70D05" w:rsidP="00C70D05">
      <w:pPr>
        <w:pStyle w:val="ListParagraph"/>
        <w:numPr>
          <w:ilvl w:val="0"/>
          <w:numId w:val="7"/>
        </w:numPr>
        <w:rPr>
          <w:rFonts w:ascii="Arial" w:hAnsi="Arial" w:cs="Arial"/>
          <w:sz w:val="24"/>
          <w:szCs w:val="24"/>
        </w:rPr>
      </w:pPr>
      <w:r>
        <w:rPr>
          <w:rFonts w:ascii="Arial" w:hAnsi="Arial" w:cs="Arial"/>
          <w:sz w:val="24"/>
          <w:szCs w:val="24"/>
        </w:rPr>
        <w:t>People of different ethnic, cultural and religious backgrounds</w:t>
      </w:r>
    </w:p>
    <w:p w14:paraId="33C34471" w14:textId="77777777" w:rsidR="00C70D05" w:rsidRDefault="00C70D05" w:rsidP="00C70D05">
      <w:pPr>
        <w:pStyle w:val="ListParagraph"/>
        <w:numPr>
          <w:ilvl w:val="0"/>
          <w:numId w:val="7"/>
        </w:numPr>
        <w:rPr>
          <w:rFonts w:ascii="Arial" w:hAnsi="Arial" w:cs="Arial"/>
          <w:sz w:val="24"/>
          <w:szCs w:val="24"/>
        </w:rPr>
      </w:pPr>
      <w:r>
        <w:rPr>
          <w:rFonts w:ascii="Arial" w:hAnsi="Arial" w:cs="Arial"/>
          <w:sz w:val="24"/>
          <w:szCs w:val="24"/>
        </w:rPr>
        <w:t>Girl and boys, women and men.</w:t>
      </w:r>
    </w:p>
    <w:p w14:paraId="652564E9" w14:textId="77777777" w:rsidR="00C70D05" w:rsidRDefault="00C70D05" w:rsidP="00C70D05">
      <w:pPr>
        <w:rPr>
          <w:rFonts w:ascii="Arial" w:hAnsi="Arial" w:cs="Arial"/>
          <w:b/>
          <w:sz w:val="24"/>
          <w:szCs w:val="24"/>
        </w:rPr>
      </w:pPr>
      <w:r>
        <w:rPr>
          <w:rFonts w:ascii="Arial" w:hAnsi="Arial" w:cs="Arial"/>
          <w:b/>
          <w:sz w:val="24"/>
          <w:szCs w:val="24"/>
        </w:rPr>
        <w:t>Principle 6: We consult and involve widely.</w:t>
      </w:r>
    </w:p>
    <w:p w14:paraId="669D31E2" w14:textId="77777777" w:rsidR="00C70D05" w:rsidRDefault="00C70D05" w:rsidP="00C70D05">
      <w:pPr>
        <w:rPr>
          <w:rFonts w:ascii="Arial" w:hAnsi="Arial" w:cs="Arial"/>
          <w:sz w:val="24"/>
          <w:szCs w:val="24"/>
        </w:rPr>
      </w:pPr>
      <w:r>
        <w:rPr>
          <w:rFonts w:ascii="Arial" w:hAnsi="Arial" w:cs="Arial"/>
          <w:sz w:val="24"/>
          <w:szCs w:val="24"/>
        </w:rPr>
        <w:t>We engage with a range of groups and individuals to ensure that those who are affected by a policy or activity are consulted and involved in the design of new policies, and in the review of existing o</w:t>
      </w:r>
      <w:r w:rsidR="008711CE">
        <w:rPr>
          <w:rFonts w:ascii="Arial" w:hAnsi="Arial" w:cs="Arial"/>
          <w:sz w:val="24"/>
          <w:szCs w:val="24"/>
        </w:rPr>
        <w:t>nes.  We consult and involve:</w:t>
      </w:r>
    </w:p>
    <w:p w14:paraId="378F92E1" w14:textId="77777777" w:rsidR="008711CE" w:rsidRDefault="008711CE" w:rsidP="008711CE">
      <w:pPr>
        <w:pStyle w:val="ListParagraph"/>
        <w:numPr>
          <w:ilvl w:val="0"/>
          <w:numId w:val="8"/>
        </w:numPr>
        <w:rPr>
          <w:rFonts w:ascii="Arial" w:hAnsi="Arial" w:cs="Arial"/>
          <w:sz w:val="24"/>
          <w:szCs w:val="24"/>
        </w:rPr>
      </w:pPr>
      <w:r>
        <w:rPr>
          <w:rFonts w:ascii="Arial" w:hAnsi="Arial" w:cs="Arial"/>
          <w:sz w:val="24"/>
          <w:szCs w:val="24"/>
        </w:rPr>
        <w:t>People from a range of ethnic, cultural and religious backgrounds</w:t>
      </w:r>
    </w:p>
    <w:p w14:paraId="1A028B2C" w14:textId="77777777" w:rsidR="008711CE" w:rsidRDefault="008711CE" w:rsidP="008711CE">
      <w:pPr>
        <w:pStyle w:val="ListParagraph"/>
        <w:numPr>
          <w:ilvl w:val="0"/>
          <w:numId w:val="8"/>
        </w:numPr>
        <w:rPr>
          <w:rFonts w:ascii="Arial" w:hAnsi="Arial" w:cs="Arial"/>
          <w:sz w:val="24"/>
          <w:szCs w:val="24"/>
        </w:rPr>
      </w:pPr>
      <w:r>
        <w:rPr>
          <w:rFonts w:ascii="Arial" w:hAnsi="Arial" w:cs="Arial"/>
          <w:sz w:val="24"/>
          <w:szCs w:val="24"/>
        </w:rPr>
        <w:t>Both women and men, and both girls and boys</w:t>
      </w:r>
    </w:p>
    <w:p w14:paraId="6EA1CAC2" w14:textId="77777777" w:rsidR="008711CE" w:rsidRDefault="008711CE" w:rsidP="008711CE">
      <w:pPr>
        <w:rPr>
          <w:rFonts w:ascii="Arial" w:hAnsi="Arial" w:cs="Arial"/>
          <w:b/>
          <w:sz w:val="24"/>
          <w:szCs w:val="24"/>
        </w:rPr>
      </w:pPr>
      <w:r>
        <w:rPr>
          <w:rFonts w:ascii="Arial" w:hAnsi="Arial" w:cs="Arial"/>
          <w:b/>
          <w:sz w:val="24"/>
          <w:szCs w:val="24"/>
        </w:rPr>
        <w:t>Principle 7: Society as a whole should benefit.</w:t>
      </w:r>
    </w:p>
    <w:p w14:paraId="4FEC6205" w14:textId="77777777" w:rsidR="008711CE" w:rsidRDefault="008711CE" w:rsidP="008711CE">
      <w:pPr>
        <w:rPr>
          <w:rFonts w:ascii="Arial" w:hAnsi="Arial" w:cs="Arial"/>
          <w:sz w:val="24"/>
          <w:szCs w:val="24"/>
        </w:rPr>
      </w:pPr>
      <w:r>
        <w:rPr>
          <w:rFonts w:ascii="Arial" w:hAnsi="Arial" w:cs="Arial"/>
          <w:sz w:val="24"/>
          <w:szCs w:val="24"/>
        </w:rPr>
        <w:t>We intend that our policies and activities should benefit society as a whole, both locally and nationally, by fostering greater social cohesion, and greater participation in public life of:</w:t>
      </w:r>
    </w:p>
    <w:p w14:paraId="3A79493C" w14:textId="77777777" w:rsidR="008711CE" w:rsidRDefault="008711CE" w:rsidP="008711CE">
      <w:pPr>
        <w:pStyle w:val="ListParagraph"/>
        <w:numPr>
          <w:ilvl w:val="0"/>
          <w:numId w:val="9"/>
        </w:numPr>
        <w:rPr>
          <w:rFonts w:ascii="Arial" w:hAnsi="Arial" w:cs="Arial"/>
          <w:sz w:val="24"/>
          <w:szCs w:val="24"/>
        </w:rPr>
      </w:pPr>
      <w:r>
        <w:rPr>
          <w:rFonts w:ascii="Arial" w:hAnsi="Arial" w:cs="Arial"/>
          <w:sz w:val="24"/>
          <w:szCs w:val="24"/>
        </w:rPr>
        <w:t>Disabled people as well as non-disabled</w:t>
      </w:r>
    </w:p>
    <w:p w14:paraId="59FB6075" w14:textId="77777777" w:rsidR="008711CE" w:rsidRDefault="008711CE" w:rsidP="008711CE">
      <w:pPr>
        <w:pStyle w:val="ListParagraph"/>
        <w:numPr>
          <w:ilvl w:val="0"/>
          <w:numId w:val="9"/>
        </w:numPr>
        <w:rPr>
          <w:rFonts w:ascii="Arial" w:hAnsi="Arial" w:cs="Arial"/>
          <w:sz w:val="24"/>
          <w:szCs w:val="24"/>
        </w:rPr>
      </w:pPr>
      <w:r>
        <w:rPr>
          <w:rFonts w:ascii="Arial" w:hAnsi="Arial" w:cs="Arial"/>
          <w:sz w:val="24"/>
          <w:szCs w:val="24"/>
        </w:rPr>
        <w:t>People of a wide range of ethnic, cultural and religious backgrounds</w:t>
      </w:r>
    </w:p>
    <w:p w14:paraId="1BB0444B" w14:textId="77777777" w:rsidR="008711CE" w:rsidRDefault="008711CE" w:rsidP="008711CE">
      <w:pPr>
        <w:pStyle w:val="ListParagraph"/>
        <w:numPr>
          <w:ilvl w:val="0"/>
          <w:numId w:val="9"/>
        </w:numPr>
        <w:rPr>
          <w:rFonts w:ascii="Arial" w:hAnsi="Arial" w:cs="Arial"/>
          <w:sz w:val="24"/>
          <w:szCs w:val="24"/>
        </w:rPr>
      </w:pPr>
      <w:r>
        <w:rPr>
          <w:rFonts w:ascii="Arial" w:hAnsi="Arial" w:cs="Arial"/>
          <w:sz w:val="24"/>
          <w:szCs w:val="24"/>
        </w:rPr>
        <w:t>Both women and men, and both girls and boys</w:t>
      </w:r>
    </w:p>
    <w:p w14:paraId="5438B847" w14:textId="77777777" w:rsidR="008711CE" w:rsidRDefault="008711CE" w:rsidP="008711CE">
      <w:pPr>
        <w:pStyle w:val="ListParagraph"/>
        <w:numPr>
          <w:ilvl w:val="0"/>
          <w:numId w:val="9"/>
        </w:numPr>
        <w:rPr>
          <w:rFonts w:ascii="Arial" w:hAnsi="Arial" w:cs="Arial"/>
          <w:sz w:val="24"/>
          <w:szCs w:val="24"/>
        </w:rPr>
      </w:pPr>
      <w:r>
        <w:rPr>
          <w:rFonts w:ascii="Arial" w:hAnsi="Arial" w:cs="Arial"/>
          <w:sz w:val="24"/>
          <w:szCs w:val="24"/>
        </w:rPr>
        <w:t>Gay people as well as straight.</w:t>
      </w:r>
    </w:p>
    <w:p w14:paraId="1F025D21" w14:textId="77777777" w:rsidR="008711CE" w:rsidRDefault="008711CE" w:rsidP="008711CE">
      <w:pPr>
        <w:rPr>
          <w:rFonts w:ascii="Arial" w:hAnsi="Arial" w:cs="Arial"/>
          <w:b/>
          <w:sz w:val="24"/>
          <w:szCs w:val="24"/>
        </w:rPr>
      </w:pPr>
      <w:r>
        <w:rPr>
          <w:rFonts w:ascii="Arial" w:hAnsi="Arial" w:cs="Arial"/>
          <w:b/>
          <w:sz w:val="24"/>
          <w:szCs w:val="24"/>
        </w:rPr>
        <w:t xml:space="preserve">Principle 8: We base our policies and practices </w:t>
      </w:r>
      <w:r w:rsidR="00015627">
        <w:rPr>
          <w:rFonts w:ascii="Arial" w:hAnsi="Arial" w:cs="Arial"/>
          <w:b/>
          <w:sz w:val="24"/>
          <w:szCs w:val="24"/>
        </w:rPr>
        <w:t>on sound evidence.</w:t>
      </w:r>
    </w:p>
    <w:p w14:paraId="38BB6C97" w14:textId="77777777" w:rsidR="00015627" w:rsidRDefault="00015627" w:rsidP="008711CE">
      <w:pPr>
        <w:rPr>
          <w:rFonts w:ascii="Arial" w:hAnsi="Arial" w:cs="Arial"/>
          <w:sz w:val="24"/>
          <w:szCs w:val="24"/>
        </w:rPr>
      </w:pPr>
      <w:r>
        <w:rPr>
          <w:rFonts w:ascii="Arial" w:hAnsi="Arial" w:cs="Arial"/>
          <w:sz w:val="24"/>
          <w:szCs w:val="24"/>
        </w:rPr>
        <w:t>We maintain and publish quantitative information which shows our compliance with the public sector equality duty (PSED) set out in clause 149 of the Equality Act 2010, and on the basis of which we decide on specific and measurable objectives.</w:t>
      </w:r>
    </w:p>
    <w:p w14:paraId="0941C024" w14:textId="77777777" w:rsidR="00E9429A" w:rsidRPr="000153F5" w:rsidRDefault="00015627" w:rsidP="008711CE">
      <w:pPr>
        <w:rPr>
          <w:rFonts w:ascii="Arial" w:hAnsi="Arial" w:cs="Arial"/>
          <w:sz w:val="24"/>
          <w:szCs w:val="24"/>
        </w:rPr>
      </w:pPr>
      <w:r>
        <w:rPr>
          <w:rFonts w:ascii="Arial" w:hAnsi="Arial" w:cs="Arial"/>
          <w:sz w:val="24"/>
          <w:szCs w:val="24"/>
        </w:rPr>
        <w:t>Evidence</w:t>
      </w:r>
      <w:r w:rsidR="00E9429A">
        <w:rPr>
          <w:rFonts w:ascii="Arial" w:hAnsi="Arial" w:cs="Arial"/>
          <w:sz w:val="24"/>
          <w:szCs w:val="24"/>
        </w:rPr>
        <w:t xml:space="preserve"> relating to equalities is integrated into our self-evaluation documentation.</w:t>
      </w:r>
    </w:p>
    <w:p w14:paraId="3A74CC0B" w14:textId="77777777" w:rsidR="00E9429A" w:rsidRDefault="00E9429A" w:rsidP="008711CE">
      <w:pPr>
        <w:rPr>
          <w:rFonts w:ascii="Arial" w:hAnsi="Arial" w:cs="Arial"/>
          <w:b/>
          <w:sz w:val="24"/>
          <w:szCs w:val="24"/>
        </w:rPr>
      </w:pPr>
      <w:r>
        <w:rPr>
          <w:rFonts w:ascii="Arial" w:hAnsi="Arial" w:cs="Arial"/>
          <w:b/>
          <w:sz w:val="24"/>
          <w:szCs w:val="24"/>
        </w:rPr>
        <w:t>Principle 9: Measurable objectives</w:t>
      </w:r>
    </w:p>
    <w:p w14:paraId="2DC486DB" w14:textId="77777777" w:rsidR="00E9429A" w:rsidRDefault="00E9429A" w:rsidP="008711CE">
      <w:pPr>
        <w:rPr>
          <w:rFonts w:ascii="Arial" w:hAnsi="Arial" w:cs="Arial"/>
          <w:sz w:val="24"/>
          <w:szCs w:val="24"/>
        </w:rPr>
      </w:pPr>
      <w:r>
        <w:rPr>
          <w:rFonts w:ascii="Arial" w:hAnsi="Arial" w:cs="Arial"/>
          <w:sz w:val="24"/>
          <w:szCs w:val="24"/>
        </w:rPr>
        <w:t>We formulate and publish specific and measurable objectives, based on the consultations we have conducted (principle 6) and the evidence we have collected and published (principle 8).</w:t>
      </w:r>
    </w:p>
    <w:p w14:paraId="677656A0" w14:textId="77777777" w:rsidR="00E9429A" w:rsidRDefault="00E9429A" w:rsidP="008711CE">
      <w:pPr>
        <w:rPr>
          <w:rFonts w:ascii="Arial" w:hAnsi="Arial" w:cs="Arial"/>
          <w:sz w:val="24"/>
          <w:szCs w:val="24"/>
        </w:rPr>
      </w:pPr>
      <w:r>
        <w:rPr>
          <w:rFonts w:ascii="Arial" w:hAnsi="Arial" w:cs="Arial"/>
          <w:sz w:val="24"/>
          <w:szCs w:val="24"/>
        </w:rPr>
        <w:t>The objectives which we identify take into account national and local priorities and issues, as appropriate.</w:t>
      </w:r>
    </w:p>
    <w:p w14:paraId="41E61483" w14:textId="77777777" w:rsidR="00E9429A" w:rsidRDefault="00784386" w:rsidP="008711CE">
      <w:pPr>
        <w:rPr>
          <w:rFonts w:ascii="Arial" w:hAnsi="Arial" w:cs="Arial"/>
          <w:sz w:val="24"/>
          <w:szCs w:val="24"/>
        </w:rPr>
      </w:pPr>
      <w:r>
        <w:rPr>
          <w:rFonts w:ascii="Arial" w:hAnsi="Arial" w:cs="Arial"/>
          <w:sz w:val="24"/>
          <w:szCs w:val="24"/>
        </w:rPr>
        <w:t>Our equality objectives are integrated into the school improvement plan.</w:t>
      </w:r>
    </w:p>
    <w:p w14:paraId="32ADBE02" w14:textId="77777777" w:rsidR="00784386" w:rsidRDefault="00784386" w:rsidP="008711CE">
      <w:pPr>
        <w:rPr>
          <w:rFonts w:ascii="Arial" w:hAnsi="Arial" w:cs="Arial"/>
          <w:sz w:val="24"/>
          <w:szCs w:val="24"/>
        </w:rPr>
      </w:pPr>
      <w:r>
        <w:rPr>
          <w:rFonts w:ascii="Arial" w:hAnsi="Arial" w:cs="Arial"/>
          <w:sz w:val="24"/>
          <w:szCs w:val="24"/>
        </w:rPr>
        <w:lastRenderedPageBreak/>
        <w:t>We keep our equality objectives under review and report annually on progress towards achieving them.</w:t>
      </w:r>
    </w:p>
    <w:p w14:paraId="4E5F1317" w14:textId="77777777" w:rsidR="00784386" w:rsidRDefault="00784386" w:rsidP="008711CE">
      <w:pPr>
        <w:rPr>
          <w:rFonts w:ascii="Arial" w:hAnsi="Arial" w:cs="Arial"/>
          <w:b/>
          <w:sz w:val="24"/>
          <w:szCs w:val="24"/>
        </w:rPr>
      </w:pPr>
      <w:r>
        <w:rPr>
          <w:rFonts w:ascii="Arial" w:hAnsi="Arial" w:cs="Arial"/>
          <w:b/>
          <w:sz w:val="24"/>
          <w:szCs w:val="24"/>
        </w:rPr>
        <w:t>The curriculum</w:t>
      </w:r>
    </w:p>
    <w:p w14:paraId="306C3452" w14:textId="77777777" w:rsidR="00784386" w:rsidRDefault="00784386" w:rsidP="00784386">
      <w:pPr>
        <w:pStyle w:val="ListParagraph"/>
        <w:numPr>
          <w:ilvl w:val="0"/>
          <w:numId w:val="2"/>
        </w:numPr>
        <w:rPr>
          <w:rFonts w:ascii="Arial" w:hAnsi="Arial" w:cs="Arial"/>
          <w:sz w:val="24"/>
          <w:szCs w:val="24"/>
        </w:rPr>
      </w:pPr>
      <w:r>
        <w:rPr>
          <w:rFonts w:ascii="Arial" w:hAnsi="Arial" w:cs="Arial"/>
          <w:sz w:val="24"/>
          <w:szCs w:val="24"/>
        </w:rPr>
        <w:t>We keep each curriculum subject or area under review in order to ensure that teaching and learning reflect the principles set out in paragraph 4 above.</w:t>
      </w:r>
    </w:p>
    <w:p w14:paraId="421FF4E5" w14:textId="77777777" w:rsidR="00784386" w:rsidRDefault="00784386" w:rsidP="00784386">
      <w:pPr>
        <w:rPr>
          <w:rFonts w:ascii="Arial" w:hAnsi="Arial" w:cs="Arial"/>
          <w:b/>
          <w:sz w:val="24"/>
          <w:szCs w:val="24"/>
        </w:rPr>
      </w:pPr>
      <w:r>
        <w:rPr>
          <w:rFonts w:ascii="Arial" w:hAnsi="Arial" w:cs="Arial"/>
          <w:b/>
          <w:sz w:val="24"/>
          <w:szCs w:val="24"/>
        </w:rPr>
        <w:t>Ethos and organisation</w:t>
      </w:r>
    </w:p>
    <w:p w14:paraId="5F02DD7D" w14:textId="77777777" w:rsidR="00784386" w:rsidRDefault="0089682F" w:rsidP="00784386">
      <w:pPr>
        <w:pStyle w:val="ListParagraph"/>
        <w:numPr>
          <w:ilvl w:val="0"/>
          <w:numId w:val="2"/>
        </w:numPr>
        <w:rPr>
          <w:rFonts w:ascii="Arial" w:hAnsi="Arial" w:cs="Arial"/>
          <w:sz w:val="24"/>
          <w:szCs w:val="24"/>
        </w:rPr>
      </w:pPr>
      <w:r>
        <w:rPr>
          <w:rFonts w:ascii="Arial" w:hAnsi="Arial" w:cs="Arial"/>
          <w:sz w:val="24"/>
          <w:szCs w:val="24"/>
        </w:rPr>
        <w:t>We ensure the principles listed in paragraph 4 above apply to the full range of our policies and practices, including those that are concerned with:</w:t>
      </w:r>
    </w:p>
    <w:p w14:paraId="0BF7FE9F"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Pupils’ progress, attainment and achievement</w:t>
      </w:r>
    </w:p>
    <w:p w14:paraId="43EFD70E"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Pupils’ personal development, welfare and well-being</w:t>
      </w:r>
    </w:p>
    <w:p w14:paraId="6319FDE3"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Teaching styles and strategies</w:t>
      </w:r>
    </w:p>
    <w:p w14:paraId="772DEA71"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Admissions and attendance</w:t>
      </w:r>
    </w:p>
    <w:p w14:paraId="3787F05B"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Staff recruitment, retention and professional development</w:t>
      </w:r>
    </w:p>
    <w:p w14:paraId="751C9DE9"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Care, guidance and support</w:t>
      </w:r>
    </w:p>
    <w:p w14:paraId="65E2DF17"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Behaviour, discipline and exclusions</w:t>
      </w:r>
    </w:p>
    <w:p w14:paraId="4B95617A"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Working in partnership with parents, carers and guardians</w:t>
      </w:r>
    </w:p>
    <w:p w14:paraId="3CC96348" w14:textId="77777777" w:rsidR="0089682F" w:rsidRDefault="0089682F" w:rsidP="0089682F">
      <w:pPr>
        <w:pStyle w:val="ListParagraph"/>
        <w:numPr>
          <w:ilvl w:val="0"/>
          <w:numId w:val="10"/>
        </w:numPr>
        <w:rPr>
          <w:rFonts w:ascii="Arial" w:hAnsi="Arial" w:cs="Arial"/>
          <w:sz w:val="24"/>
          <w:szCs w:val="24"/>
        </w:rPr>
      </w:pPr>
      <w:r>
        <w:rPr>
          <w:rFonts w:ascii="Arial" w:hAnsi="Arial" w:cs="Arial"/>
          <w:sz w:val="24"/>
          <w:szCs w:val="24"/>
        </w:rPr>
        <w:t>Working with the wider community</w:t>
      </w:r>
    </w:p>
    <w:p w14:paraId="14F29275" w14:textId="77777777" w:rsidR="0089682F" w:rsidRDefault="0089682F" w:rsidP="0089682F">
      <w:pPr>
        <w:rPr>
          <w:rFonts w:ascii="Arial" w:hAnsi="Arial" w:cs="Arial"/>
          <w:b/>
          <w:sz w:val="24"/>
          <w:szCs w:val="24"/>
        </w:rPr>
      </w:pPr>
      <w:r>
        <w:rPr>
          <w:rFonts w:ascii="Arial" w:hAnsi="Arial" w:cs="Arial"/>
          <w:b/>
          <w:sz w:val="24"/>
          <w:szCs w:val="24"/>
        </w:rPr>
        <w:t>Addressing prejudice and prejudice-related bullying</w:t>
      </w:r>
    </w:p>
    <w:p w14:paraId="38E9490D" w14:textId="77777777" w:rsidR="0089682F" w:rsidRDefault="0089682F" w:rsidP="0089682F">
      <w:pPr>
        <w:pStyle w:val="ListParagraph"/>
        <w:numPr>
          <w:ilvl w:val="0"/>
          <w:numId w:val="2"/>
        </w:numPr>
        <w:rPr>
          <w:rFonts w:ascii="Arial" w:hAnsi="Arial" w:cs="Arial"/>
          <w:sz w:val="24"/>
          <w:szCs w:val="24"/>
        </w:rPr>
      </w:pPr>
      <w:r>
        <w:rPr>
          <w:rFonts w:ascii="Arial" w:hAnsi="Arial" w:cs="Arial"/>
          <w:sz w:val="24"/>
          <w:szCs w:val="24"/>
        </w:rPr>
        <w:t>The school is opposed to all forms of prejudice which stand in the way of fulfilling the legal duties referred to in paragraphs 1-3:</w:t>
      </w:r>
    </w:p>
    <w:p w14:paraId="68A45A8D" w14:textId="77777777" w:rsidR="0089682F" w:rsidRDefault="0089682F" w:rsidP="0089682F">
      <w:pPr>
        <w:pStyle w:val="ListParagraph"/>
        <w:numPr>
          <w:ilvl w:val="0"/>
          <w:numId w:val="11"/>
        </w:numPr>
        <w:rPr>
          <w:rFonts w:ascii="Arial" w:hAnsi="Arial" w:cs="Arial"/>
          <w:sz w:val="24"/>
          <w:szCs w:val="24"/>
        </w:rPr>
      </w:pPr>
      <w:r>
        <w:rPr>
          <w:rFonts w:ascii="Arial" w:hAnsi="Arial" w:cs="Arial"/>
          <w:sz w:val="24"/>
          <w:szCs w:val="24"/>
        </w:rPr>
        <w:t>Prejudices around disability and special educational needs</w:t>
      </w:r>
    </w:p>
    <w:p w14:paraId="0432C378" w14:textId="77777777" w:rsidR="0089682F" w:rsidRDefault="0089682F" w:rsidP="0089682F">
      <w:pPr>
        <w:pStyle w:val="ListParagraph"/>
        <w:numPr>
          <w:ilvl w:val="0"/>
          <w:numId w:val="11"/>
        </w:numPr>
        <w:rPr>
          <w:rFonts w:ascii="Arial" w:hAnsi="Arial" w:cs="Arial"/>
          <w:sz w:val="24"/>
          <w:szCs w:val="24"/>
        </w:rPr>
      </w:pPr>
      <w:r>
        <w:rPr>
          <w:rFonts w:ascii="Arial" w:hAnsi="Arial" w:cs="Arial"/>
          <w:sz w:val="24"/>
          <w:szCs w:val="24"/>
        </w:rPr>
        <w:t>Prejudices around racism and xenophobia, including those that are directed towards religious groups and communities, for example antisemitism and Islamophobia, and those that are directed against Travellers, migrants, refugees and people seeking asylum.</w:t>
      </w:r>
    </w:p>
    <w:p w14:paraId="2A8189D1" w14:textId="77777777" w:rsidR="004E4FF8" w:rsidRPr="000153F5" w:rsidRDefault="004E4FF8" w:rsidP="000153F5">
      <w:pPr>
        <w:pStyle w:val="ListParagraph"/>
        <w:numPr>
          <w:ilvl w:val="0"/>
          <w:numId w:val="11"/>
        </w:numPr>
        <w:rPr>
          <w:rFonts w:ascii="Arial" w:hAnsi="Arial" w:cs="Arial"/>
          <w:sz w:val="24"/>
          <w:szCs w:val="24"/>
        </w:rPr>
      </w:pPr>
      <w:r>
        <w:rPr>
          <w:rFonts w:ascii="Arial" w:hAnsi="Arial" w:cs="Arial"/>
          <w:sz w:val="24"/>
          <w:szCs w:val="24"/>
        </w:rPr>
        <w:t>Prejudices reflecting sexism and homophobia.</w:t>
      </w:r>
    </w:p>
    <w:p w14:paraId="4690EBBF" w14:textId="77777777" w:rsidR="004E4FF8" w:rsidRDefault="004E4FF8" w:rsidP="004E4FF8">
      <w:pPr>
        <w:pStyle w:val="ListParagraph"/>
        <w:numPr>
          <w:ilvl w:val="0"/>
          <w:numId w:val="2"/>
        </w:numPr>
        <w:rPr>
          <w:rFonts w:ascii="Arial" w:hAnsi="Arial" w:cs="Arial"/>
          <w:sz w:val="24"/>
          <w:szCs w:val="24"/>
        </w:rPr>
      </w:pPr>
      <w:r>
        <w:rPr>
          <w:rFonts w:ascii="Arial" w:hAnsi="Arial" w:cs="Arial"/>
          <w:sz w:val="24"/>
          <w:szCs w:val="24"/>
        </w:rPr>
        <w:t>There is guidance in the staff handbook on how prejudice-related incidents should be identified, assessed, recorded and dealt with.</w:t>
      </w:r>
    </w:p>
    <w:p w14:paraId="40B0C98A" w14:textId="77777777" w:rsidR="004E4FF8" w:rsidRDefault="004E4FF8" w:rsidP="004E4FF8">
      <w:pPr>
        <w:pStyle w:val="ListParagraph"/>
        <w:numPr>
          <w:ilvl w:val="0"/>
          <w:numId w:val="2"/>
        </w:numPr>
        <w:rPr>
          <w:rFonts w:ascii="Arial" w:hAnsi="Arial" w:cs="Arial"/>
          <w:sz w:val="24"/>
          <w:szCs w:val="24"/>
        </w:rPr>
      </w:pPr>
      <w:r>
        <w:rPr>
          <w:rFonts w:ascii="Arial" w:hAnsi="Arial" w:cs="Arial"/>
          <w:sz w:val="24"/>
          <w:szCs w:val="24"/>
        </w:rPr>
        <w:t>We keep a record of prejudice-related incidents and, if requested, provide a report to the local authority about the numbers, types and seriousness of prejudice-related incidents at our school and how they are dealt with.</w:t>
      </w:r>
    </w:p>
    <w:p w14:paraId="59309417" w14:textId="77777777" w:rsidR="004E4FF8" w:rsidRPr="004E4FF8" w:rsidRDefault="004E4FF8" w:rsidP="004E4FF8">
      <w:pPr>
        <w:rPr>
          <w:rFonts w:ascii="Arial" w:hAnsi="Arial" w:cs="Arial"/>
          <w:b/>
          <w:sz w:val="24"/>
          <w:szCs w:val="24"/>
        </w:rPr>
      </w:pPr>
      <w:r w:rsidRPr="004E4FF8">
        <w:rPr>
          <w:rFonts w:ascii="Arial" w:hAnsi="Arial" w:cs="Arial"/>
          <w:b/>
          <w:sz w:val="24"/>
          <w:szCs w:val="24"/>
        </w:rPr>
        <w:t>Roles and responsibilities</w:t>
      </w:r>
    </w:p>
    <w:p w14:paraId="37AE11D8" w14:textId="77777777" w:rsidR="004E4FF8" w:rsidRDefault="004E4FF8" w:rsidP="004E4FF8">
      <w:pPr>
        <w:pStyle w:val="ListParagraph"/>
        <w:numPr>
          <w:ilvl w:val="0"/>
          <w:numId w:val="2"/>
        </w:numPr>
        <w:rPr>
          <w:rFonts w:ascii="Arial" w:hAnsi="Arial" w:cs="Arial"/>
          <w:sz w:val="24"/>
          <w:szCs w:val="24"/>
        </w:rPr>
      </w:pPr>
      <w:r>
        <w:rPr>
          <w:rFonts w:ascii="Arial" w:hAnsi="Arial" w:cs="Arial"/>
          <w:sz w:val="24"/>
          <w:szCs w:val="24"/>
        </w:rPr>
        <w:t xml:space="preserve"> The governing body is responsible for ensuring that the school complies with legislation, and that this</w:t>
      </w:r>
      <w:r w:rsidR="00751411">
        <w:rPr>
          <w:rFonts w:ascii="Arial" w:hAnsi="Arial" w:cs="Arial"/>
          <w:sz w:val="24"/>
          <w:szCs w:val="24"/>
        </w:rPr>
        <w:t xml:space="preserve"> po</w:t>
      </w:r>
      <w:r>
        <w:rPr>
          <w:rFonts w:ascii="Arial" w:hAnsi="Arial" w:cs="Arial"/>
          <w:sz w:val="24"/>
          <w:szCs w:val="24"/>
        </w:rPr>
        <w:t>licy and its related procedures</w:t>
      </w:r>
      <w:r w:rsidR="00751411">
        <w:rPr>
          <w:rFonts w:ascii="Arial" w:hAnsi="Arial" w:cs="Arial"/>
          <w:sz w:val="24"/>
          <w:szCs w:val="24"/>
        </w:rPr>
        <w:t xml:space="preserve"> and action plans are implemented.</w:t>
      </w:r>
    </w:p>
    <w:p w14:paraId="2BEF5CFE" w14:textId="77777777" w:rsidR="00751411" w:rsidRDefault="00751411" w:rsidP="004E4FF8">
      <w:pPr>
        <w:pStyle w:val="ListParagraph"/>
        <w:numPr>
          <w:ilvl w:val="0"/>
          <w:numId w:val="2"/>
        </w:numPr>
        <w:rPr>
          <w:rFonts w:ascii="Arial" w:hAnsi="Arial" w:cs="Arial"/>
          <w:sz w:val="24"/>
          <w:szCs w:val="24"/>
        </w:rPr>
      </w:pPr>
      <w:r>
        <w:rPr>
          <w:rFonts w:ascii="Arial" w:hAnsi="Arial" w:cs="Arial"/>
          <w:sz w:val="24"/>
          <w:szCs w:val="24"/>
        </w:rPr>
        <w:lastRenderedPageBreak/>
        <w:t>A member of the governing body has a watching brief regarding the implementation of this policy.</w:t>
      </w:r>
    </w:p>
    <w:p w14:paraId="18CF47BB" w14:textId="77777777" w:rsidR="00751411" w:rsidRDefault="00145735" w:rsidP="004E4FF8">
      <w:pPr>
        <w:pStyle w:val="ListParagraph"/>
        <w:numPr>
          <w:ilvl w:val="0"/>
          <w:numId w:val="2"/>
        </w:numPr>
        <w:rPr>
          <w:rFonts w:ascii="Arial" w:hAnsi="Arial" w:cs="Arial"/>
          <w:sz w:val="24"/>
          <w:szCs w:val="24"/>
        </w:rPr>
      </w:pPr>
      <w:r>
        <w:rPr>
          <w:rFonts w:ascii="Arial" w:hAnsi="Arial" w:cs="Arial"/>
          <w:sz w:val="24"/>
          <w:szCs w:val="24"/>
        </w:rPr>
        <w:t>The H</w:t>
      </w:r>
      <w:r w:rsidR="00751411">
        <w:rPr>
          <w:rFonts w:ascii="Arial" w:hAnsi="Arial" w:cs="Arial"/>
          <w:sz w:val="24"/>
          <w:szCs w:val="24"/>
        </w:rPr>
        <w:t>eadteacher is responsible for implementing the policy; for ensuring that all staff are aware of their responsibilities and are given appropriate training and support; and for taking appropriate action in any cases of unlawful discrimination.</w:t>
      </w:r>
    </w:p>
    <w:p w14:paraId="62FF8109" w14:textId="77777777" w:rsidR="000A7FF7" w:rsidRPr="008317B4" w:rsidRDefault="00751411" w:rsidP="000A7FF7">
      <w:pPr>
        <w:pStyle w:val="ListParagraph"/>
        <w:numPr>
          <w:ilvl w:val="0"/>
          <w:numId w:val="2"/>
        </w:numPr>
        <w:rPr>
          <w:rFonts w:ascii="Arial" w:hAnsi="Arial" w:cs="Arial"/>
          <w:sz w:val="24"/>
          <w:szCs w:val="24"/>
        </w:rPr>
      </w:pPr>
      <w:r>
        <w:rPr>
          <w:rFonts w:ascii="Arial" w:hAnsi="Arial" w:cs="Arial"/>
          <w:sz w:val="24"/>
          <w:szCs w:val="24"/>
        </w:rPr>
        <w:t>All staff are expected to:</w:t>
      </w:r>
      <w:r w:rsidR="000A7FF7">
        <w:rPr>
          <w:rFonts w:ascii="Arial" w:hAnsi="Arial" w:cs="Arial"/>
          <w:sz w:val="24"/>
          <w:szCs w:val="24"/>
        </w:rPr>
        <w:t xml:space="preserve">   </w:t>
      </w:r>
    </w:p>
    <w:p w14:paraId="7F0627A2" w14:textId="77777777" w:rsidR="00751411" w:rsidRDefault="00751411" w:rsidP="00751411">
      <w:pPr>
        <w:pStyle w:val="ListParagraph"/>
        <w:numPr>
          <w:ilvl w:val="0"/>
          <w:numId w:val="13"/>
        </w:numPr>
        <w:rPr>
          <w:rFonts w:ascii="Arial" w:hAnsi="Arial" w:cs="Arial"/>
          <w:sz w:val="24"/>
          <w:szCs w:val="24"/>
        </w:rPr>
      </w:pPr>
      <w:r>
        <w:rPr>
          <w:rFonts w:ascii="Arial" w:hAnsi="Arial" w:cs="Arial"/>
          <w:sz w:val="24"/>
          <w:szCs w:val="24"/>
        </w:rPr>
        <w:t>Promote an inclusive and collaborative ethos in their classroom</w:t>
      </w:r>
    </w:p>
    <w:p w14:paraId="2A2B6B3D" w14:textId="77777777" w:rsidR="00751411" w:rsidRDefault="00751411" w:rsidP="00751411">
      <w:pPr>
        <w:pStyle w:val="ListParagraph"/>
        <w:numPr>
          <w:ilvl w:val="0"/>
          <w:numId w:val="13"/>
        </w:numPr>
        <w:rPr>
          <w:rFonts w:ascii="Arial" w:hAnsi="Arial" w:cs="Arial"/>
          <w:sz w:val="24"/>
          <w:szCs w:val="24"/>
        </w:rPr>
      </w:pPr>
      <w:r>
        <w:rPr>
          <w:rFonts w:ascii="Arial" w:hAnsi="Arial" w:cs="Arial"/>
          <w:sz w:val="24"/>
          <w:szCs w:val="24"/>
        </w:rPr>
        <w:t>Deal with any prejudice-related incidents that may occur</w:t>
      </w:r>
    </w:p>
    <w:p w14:paraId="5EBDC086" w14:textId="77777777" w:rsidR="00751411" w:rsidRDefault="005A4F0D" w:rsidP="00751411">
      <w:pPr>
        <w:pStyle w:val="ListParagraph"/>
        <w:numPr>
          <w:ilvl w:val="0"/>
          <w:numId w:val="13"/>
        </w:numPr>
        <w:rPr>
          <w:rFonts w:ascii="Arial" w:hAnsi="Arial" w:cs="Arial"/>
          <w:sz w:val="24"/>
          <w:szCs w:val="24"/>
        </w:rPr>
      </w:pPr>
      <w:r>
        <w:rPr>
          <w:rFonts w:ascii="Arial" w:hAnsi="Arial" w:cs="Arial"/>
          <w:sz w:val="24"/>
          <w:szCs w:val="24"/>
        </w:rPr>
        <w:t>Plan and deliver curriculum</w:t>
      </w:r>
      <w:r w:rsidR="00751411">
        <w:rPr>
          <w:rFonts w:ascii="Arial" w:hAnsi="Arial" w:cs="Arial"/>
          <w:sz w:val="24"/>
          <w:szCs w:val="24"/>
        </w:rPr>
        <w:t xml:space="preserve"> and lessons th</w:t>
      </w:r>
      <w:r w:rsidR="008317B4">
        <w:rPr>
          <w:rFonts w:ascii="Arial" w:hAnsi="Arial" w:cs="Arial"/>
          <w:sz w:val="24"/>
          <w:szCs w:val="24"/>
        </w:rPr>
        <w:t>at reflect the principles in pa</w:t>
      </w:r>
      <w:r w:rsidR="00751411">
        <w:rPr>
          <w:rFonts w:ascii="Arial" w:hAnsi="Arial" w:cs="Arial"/>
          <w:sz w:val="24"/>
          <w:szCs w:val="24"/>
        </w:rPr>
        <w:t>ragraph 4 above</w:t>
      </w:r>
    </w:p>
    <w:p w14:paraId="308FCBD1" w14:textId="77777777" w:rsidR="00751411" w:rsidRDefault="00751411" w:rsidP="00751411">
      <w:pPr>
        <w:pStyle w:val="ListParagraph"/>
        <w:numPr>
          <w:ilvl w:val="0"/>
          <w:numId w:val="13"/>
        </w:numPr>
        <w:rPr>
          <w:rFonts w:ascii="Arial" w:hAnsi="Arial" w:cs="Arial"/>
          <w:sz w:val="24"/>
          <w:szCs w:val="24"/>
        </w:rPr>
      </w:pPr>
      <w:r>
        <w:rPr>
          <w:rFonts w:ascii="Arial" w:hAnsi="Arial" w:cs="Arial"/>
          <w:sz w:val="24"/>
          <w:szCs w:val="24"/>
        </w:rPr>
        <w:t>Support pupils in their class for whom English is an additional language</w:t>
      </w:r>
    </w:p>
    <w:p w14:paraId="178AE36D" w14:textId="77777777" w:rsidR="000A7FF7" w:rsidRPr="008317B4" w:rsidRDefault="00751411" w:rsidP="000A7FF7">
      <w:pPr>
        <w:pStyle w:val="ListParagraph"/>
        <w:numPr>
          <w:ilvl w:val="0"/>
          <w:numId w:val="13"/>
        </w:numPr>
        <w:rPr>
          <w:rFonts w:ascii="Arial" w:hAnsi="Arial" w:cs="Arial"/>
          <w:sz w:val="24"/>
          <w:szCs w:val="24"/>
        </w:rPr>
      </w:pPr>
      <w:r>
        <w:rPr>
          <w:rFonts w:ascii="Arial" w:hAnsi="Arial" w:cs="Arial"/>
          <w:sz w:val="24"/>
          <w:szCs w:val="24"/>
        </w:rPr>
        <w:t>Keep up-to-date with equalities leg</w:t>
      </w:r>
      <w:r w:rsidR="008317B4">
        <w:rPr>
          <w:rFonts w:ascii="Arial" w:hAnsi="Arial" w:cs="Arial"/>
          <w:sz w:val="24"/>
          <w:szCs w:val="24"/>
        </w:rPr>
        <w:t>islation relevant to their work</w:t>
      </w:r>
    </w:p>
    <w:p w14:paraId="46437F8D" w14:textId="77777777" w:rsidR="00751411" w:rsidRDefault="00751411" w:rsidP="00751411">
      <w:pPr>
        <w:rPr>
          <w:rFonts w:ascii="Arial" w:hAnsi="Arial" w:cs="Arial"/>
          <w:b/>
          <w:sz w:val="24"/>
          <w:szCs w:val="24"/>
        </w:rPr>
      </w:pPr>
      <w:r>
        <w:rPr>
          <w:rFonts w:ascii="Arial" w:hAnsi="Arial" w:cs="Arial"/>
          <w:b/>
          <w:sz w:val="24"/>
          <w:szCs w:val="24"/>
        </w:rPr>
        <w:t>Information and resources</w:t>
      </w:r>
    </w:p>
    <w:p w14:paraId="26810B7B" w14:textId="77777777" w:rsidR="008317B4" w:rsidRDefault="008317B4" w:rsidP="008317B4">
      <w:pPr>
        <w:pStyle w:val="ListParagraph"/>
        <w:numPr>
          <w:ilvl w:val="0"/>
          <w:numId w:val="2"/>
        </w:numPr>
        <w:rPr>
          <w:rFonts w:ascii="Arial" w:hAnsi="Arial" w:cs="Arial"/>
          <w:sz w:val="24"/>
          <w:szCs w:val="24"/>
        </w:rPr>
      </w:pPr>
      <w:r>
        <w:rPr>
          <w:rFonts w:ascii="Arial" w:hAnsi="Arial" w:cs="Arial"/>
          <w:sz w:val="24"/>
          <w:szCs w:val="24"/>
        </w:rPr>
        <w:t xml:space="preserve"> We ensure that the content of this policy is know</w:t>
      </w:r>
      <w:r w:rsidR="00145735">
        <w:rPr>
          <w:rFonts w:ascii="Arial" w:hAnsi="Arial" w:cs="Arial"/>
          <w:sz w:val="24"/>
          <w:szCs w:val="24"/>
        </w:rPr>
        <w:t>n</w:t>
      </w:r>
      <w:r>
        <w:rPr>
          <w:rFonts w:ascii="Arial" w:hAnsi="Arial" w:cs="Arial"/>
          <w:sz w:val="24"/>
          <w:szCs w:val="24"/>
        </w:rPr>
        <w:t xml:space="preserve"> to all staff and governors and, as appropriate, to all pupils and their parents.</w:t>
      </w:r>
    </w:p>
    <w:p w14:paraId="3FA23D8F" w14:textId="77777777" w:rsidR="008317B4" w:rsidRDefault="008317B4" w:rsidP="008317B4">
      <w:pPr>
        <w:pStyle w:val="ListParagraph"/>
        <w:numPr>
          <w:ilvl w:val="0"/>
          <w:numId w:val="2"/>
        </w:numPr>
        <w:rPr>
          <w:rFonts w:ascii="Arial" w:hAnsi="Arial" w:cs="Arial"/>
          <w:sz w:val="24"/>
          <w:szCs w:val="24"/>
        </w:rPr>
      </w:pPr>
      <w:r>
        <w:rPr>
          <w:rFonts w:ascii="Arial" w:hAnsi="Arial" w:cs="Arial"/>
          <w:sz w:val="24"/>
          <w:szCs w:val="24"/>
        </w:rPr>
        <w:t>All staff and governors have access to a selection of resources which discuss and explain concepts of equality, diversity and community cohesion in appropriate detail.</w:t>
      </w:r>
    </w:p>
    <w:p w14:paraId="4E20628D" w14:textId="77777777" w:rsidR="008317B4" w:rsidRDefault="008317B4" w:rsidP="008317B4">
      <w:pPr>
        <w:rPr>
          <w:rFonts w:ascii="Arial" w:hAnsi="Arial" w:cs="Arial"/>
          <w:b/>
          <w:sz w:val="24"/>
          <w:szCs w:val="24"/>
        </w:rPr>
      </w:pPr>
      <w:r>
        <w:rPr>
          <w:rFonts w:ascii="Arial" w:hAnsi="Arial" w:cs="Arial"/>
          <w:b/>
          <w:sz w:val="24"/>
          <w:szCs w:val="24"/>
        </w:rPr>
        <w:t>Religious observance</w:t>
      </w:r>
    </w:p>
    <w:p w14:paraId="4B719FA0" w14:textId="77777777" w:rsidR="008317B4" w:rsidRDefault="008317B4" w:rsidP="008317B4">
      <w:pPr>
        <w:pStyle w:val="ListParagraph"/>
        <w:numPr>
          <w:ilvl w:val="0"/>
          <w:numId w:val="2"/>
        </w:numPr>
        <w:rPr>
          <w:rFonts w:ascii="Arial" w:hAnsi="Arial" w:cs="Arial"/>
          <w:sz w:val="24"/>
          <w:szCs w:val="24"/>
        </w:rPr>
      </w:pPr>
      <w:r>
        <w:rPr>
          <w:rFonts w:ascii="Arial" w:hAnsi="Arial" w:cs="Arial"/>
          <w:sz w:val="24"/>
          <w:szCs w:val="24"/>
        </w:rPr>
        <w:t>We respect the religious beliefs and practice of all staff, pupils and parents, and comply with reasonable requests relating to religious observance and practice.</w:t>
      </w:r>
    </w:p>
    <w:p w14:paraId="6105A63F" w14:textId="77777777" w:rsidR="008317B4" w:rsidRDefault="0022711A" w:rsidP="008317B4">
      <w:pPr>
        <w:rPr>
          <w:rFonts w:ascii="Arial" w:hAnsi="Arial" w:cs="Arial"/>
          <w:b/>
          <w:sz w:val="24"/>
          <w:szCs w:val="24"/>
        </w:rPr>
      </w:pPr>
      <w:r>
        <w:rPr>
          <w:rFonts w:ascii="Arial" w:hAnsi="Arial" w:cs="Arial"/>
          <w:b/>
          <w:sz w:val="24"/>
          <w:szCs w:val="24"/>
        </w:rPr>
        <w:t>Staff development and training</w:t>
      </w:r>
    </w:p>
    <w:p w14:paraId="30C7B905" w14:textId="77777777" w:rsidR="0022711A" w:rsidRPr="000153F5" w:rsidRDefault="0022711A" w:rsidP="0022711A">
      <w:pPr>
        <w:pStyle w:val="ListParagraph"/>
        <w:numPr>
          <w:ilvl w:val="0"/>
          <w:numId w:val="2"/>
        </w:numPr>
        <w:rPr>
          <w:rFonts w:ascii="Arial" w:hAnsi="Arial" w:cs="Arial"/>
          <w:sz w:val="24"/>
          <w:szCs w:val="24"/>
        </w:rPr>
      </w:pPr>
      <w:r>
        <w:rPr>
          <w:rFonts w:ascii="Arial" w:hAnsi="Arial" w:cs="Arial"/>
          <w:sz w:val="24"/>
          <w:szCs w:val="24"/>
        </w:rPr>
        <w:t>We ensure that all staff, include support and administrative staff, receive appropriate training and opportunities for professional development, both as individuals and as groups or teams.</w:t>
      </w:r>
    </w:p>
    <w:p w14:paraId="7911D180" w14:textId="77777777" w:rsidR="0022711A" w:rsidRDefault="0022711A" w:rsidP="0022711A">
      <w:pPr>
        <w:rPr>
          <w:rFonts w:ascii="Arial" w:hAnsi="Arial" w:cs="Arial"/>
          <w:b/>
          <w:sz w:val="24"/>
          <w:szCs w:val="24"/>
        </w:rPr>
      </w:pPr>
      <w:r>
        <w:rPr>
          <w:rFonts w:ascii="Arial" w:hAnsi="Arial" w:cs="Arial"/>
          <w:b/>
          <w:sz w:val="24"/>
          <w:szCs w:val="24"/>
        </w:rPr>
        <w:t>Breaches of the policy</w:t>
      </w:r>
    </w:p>
    <w:p w14:paraId="3B9F0FCA" w14:textId="77777777" w:rsidR="0022711A" w:rsidRDefault="0022711A" w:rsidP="0022711A">
      <w:pPr>
        <w:pStyle w:val="ListParagraph"/>
        <w:numPr>
          <w:ilvl w:val="0"/>
          <w:numId w:val="2"/>
        </w:numPr>
        <w:rPr>
          <w:rFonts w:ascii="Arial" w:hAnsi="Arial" w:cs="Arial"/>
          <w:sz w:val="24"/>
          <w:szCs w:val="24"/>
        </w:rPr>
      </w:pPr>
      <w:r>
        <w:rPr>
          <w:rFonts w:ascii="Arial" w:hAnsi="Arial" w:cs="Arial"/>
          <w:sz w:val="24"/>
          <w:szCs w:val="24"/>
        </w:rPr>
        <w:t xml:space="preserve"> Breaches of this policy will be dealt with in the same ways that breaches of other school policies are de</w:t>
      </w:r>
      <w:r w:rsidR="00145735">
        <w:rPr>
          <w:rFonts w:ascii="Arial" w:hAnsi="Arial" w:cs="Arial"/>
          <w:sz w:val="24"/>
          <w:szCs w:val="24"/>
        </w:rPr>
        <w:t>alt with, as determined by the H</w:t>
      </w:r>
      <w:r>
        <w:rPr>
          <w:rFonts w:ascii="Arial" w:hAnsi="Arial" w:cs="Arial"/>
          <w:sz w:val="24"/>
          <w:szCs w:val="24"/>
        </w:rPr>
        <w:t>eadteacher and governing body.</w:t>
      </w:r>
    </w:p>
    <w:p w14:paraId="602D8EA0" w14:textId="77777777" w:rsidR="0022711A" w:rsidRDefault="0022711A" w:rsidP="0022711A">
      <w:pPr>
        <w:ind w:left="360"/>
        <w:rPr>
          <w:rFonts w:ascii="Arial" w:hAnsi="Arial" w:cs="Arial"/>
          <w:b/>
          <w:sz w:val="24"/>
          <w:szCs w:val="24"/>
        </w:rPr>
      </w:pPr>
      <w:r>
        <w:rPr>
          <w:rFonts w:ascii="Arial" w:hAnsi="Arial" w:cs="Arial"/>
          <w:b/>
          <w:sz w:val="24"/>
          <w:szCs w:val="24"/>
        </w:rPr>
        <w:t>Monitoring and review</w:t>
      </w:r>
    </w:p>
    <w:p w14:paraId="4EC56C96" w14:textId="77777777" w:rsidR="0022711A" w:rsidRDefault="008A6AE6" w:rsidP="0022711A">
      <w:pPr>
        <w:pStyle w:val="ListParagraph"/>
        <w:numPr>
          <w:ilvl w:val="0"/>
          <w:numId w:val="2"/>
        </w:numPr>
        <w:rPr>
          <w:rFonts w:ascii="Arial" w:hAnsi="Arial" w:cs="Arial"/>
          <w:sz w:val="24"/>
          <w:szCs w:val="24"/>
        </w:rPr>
      </w:pPr>
      <w:r>
        <w:rPr>
          <w:rFonts w:ascii="Arial" w:hAnsi="Arial" w:cs="Arial"/>
          <w:sz w:val="24"/>
          <w:szCs w:val="24"/>
        </w:rPr>
        <w:t xml:space="preserve"> We collect, study and use  qualitative data relating to the implementation of this policy, and make adjustments as appropriate </w:t>
      </w:r>
    </w:p>
    <w:p w14:paraId="06E395E1" w14:textId="77777777" w:rsidR="008A6AE6" w:rsidRDefault="008A6AE6" w:rsidP="0022711A">
      <w:pPr>
        <w:pStyle w:val="ListParagraph"/>
        <w:numPr>
          <w:ilvl w:val="0"/>
          <w:numId w:val="2"/>
        </w:numPr>
        <w:rPr>
          <w:rFonts w:ascii="Arial" w:hAnsi="Arial" w:cs="Arial"/>
          <w:sz w:val="24"/>
          <w:szCs w:val="24"/>
        </w:rPr>
      </w:pPr>
      <w:r>
        <w:rPr>
          <w:rFonts w:ascii="Arial" w:hAnsi="Arial" w:cs="Arial"/>
          <w:sz w:val="24"/>
          <w:szCs w:val="24"/>
        </w:rPr>
        <w:t>In particular we collect, analyse and use data in relation to achievement, broken down as appropriate according to disabilities and special educational needs; ethnicity, culture, language, religious affiliation, national origin and national status; and gender.</w:t>
      </w:r>
    </w:p>
    <w:p w14:paraId="63F994FB" w14:textId="77777777" w:rsidR="000153F5" w:rsidRDefault="000153F5" w:rsidP="000153F5">
      <w:pPr>
        <w:pStyle w:val="ListParagraph"/>
        <w:rPr>
          <w:rFonts w:ascii="Arial" w:hAnsi="Arial" w:cs="Arial"/>
          <w:sz w:val="24"/>
          <w:szCs w:val="24"/>
        </w:rPr>
      </w:pPr>
    </w:p>
    <w:p w14:paraId="78D53C85" w14:textId="77777777" w:rsidR="000153F5" w:rsidRPr="000153F5" w:rsidRDefault="000153F5" w:rsidP="000153F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Cs/>
        </w:rPr>
      </w:pPr>
      <w:r w:rsidRPr="000153F5">
        <w:rPr>
          <w:rFonts w:ascii="Arial" w:hAnsi="Arial" w:cs="Arial"/>
          <w:bCs/>
        </w:rPr>
        <w:lastRenderedPageBreak/>
        <w:t>Policy written</w:t>
      </w:r>
      <w:r w:rsidRPr="000153F5">
        <w:rPr>
          <w:rFonts w:ascii="Arial" w:hAnsi="Arial" w:cs="Arial"/>
          <w:bCs/>
        </w:rPr>
        <w:tab/>
      </w:r>
      <w:r w:rsidR="005A4F0D">
        <w:rPr>
          <w:rFonts w:ascii="Arial" w:hAnsi="Arial" w:cs="Arial"/>
          <w:bCs/>
        </w:rPr>
        <w:t>15/03/2019</w:t>
      </w:r>
      <w:r w:rsidRPr="000153F5">
        <w:rPr>
          <w:rFonts w:ascii="Arial" w:hAnsi="Arial" w:cs="Arial"/>
          <w:bCs/>
        </w:rPr>
        <w:tab/>
      </w:r>
      <w:r w:rsidRPr="000153F5">
        <w:rPr>
          <w:rFonts w:ascii="Arial" w:hAnsi="Arial" w:cs="Arial"/>
          <w:bCs/>
        </w:rPr>
        <w:tab/>
      </w:r>
      <w:r w:rsidRPr="000153F5">
        <w:rPr>
          <w:rFonts w:ascii="Arial" w:hAnsi="Arial" w:cs="Arial"/>
          <w:bCs/>
        </w:rPr>
        <w:tab/>
      </w:r>
      <w:r w:rsidRPr="000153F5">
        <w:rPr>
          <w:rFonts w:ascii="Arial" w:hAnsi="Arial" w:cs="Arial"/>
          <w:bCs/>
        </w:rPr>
        <w:tab/>
      </w:r>
      <w:r w:rsidRPr="000153F5">
        <w:rPr>
          <w:rFonts w:ascii="Arial" w:hAnsi="Arial" w:cs="Arial"/>
          <w:bCs/>
        </w:rPr>
        <w:tab/>
        <w:t>by: SL</w:t>
      </w:r>
      <w:r w:rsidRPr="000153F5">
        <w:rPr>
          <w:rFonts w:ascii="Arial" w:hAnsi="Arial" w:cs="Arial"/>
          <w:bCs/>
        </w:rPr>
        <w:tab/>
      </w:r>
    </w:p>
    <w:p w14:paraId="277FA444" w14:textId="77777777" w:rsidR="000153F5" w:rsidRPr="000153F5" w:rsidRDefault="000153F5" w:rsidP="000153F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Cs/>
        </w:rPr>
      </w:pPr>
      <w:r w:rsidRPr="000153F5">
        <w:rPr>
          <w:rFonts w:ascii="Arial" w:hAnsi="Arial" w:cs="Arial"/>
          <w:bCs/>
        </w:rPr>
        <w:t xml:space="preserve">Governor signed off </w:t>
      </w:r>
      <w:r w:rsidRPr="000153F5">
        <w:rPr>
          <w:rFonts w:ascii="Arial" w:hAnsi="Arial" w:cs="Arial"/>
          <w:bCs/>
        </w:rPr>
        <w:tab/>
      </w:r>
      <w:r w:rsidRPr="000153F5">
        <w:rPr>
          <w:rFonts w:ascii="Arial" w:hAnsi="Arial" w:cs="Arial"/>
          <w:bCs/>
        </w:rPr>
        <w:tab/>
      </w:r>
      <w:r w:rsidRPr="000153F5">
        <w:rPr>
          <w:rFonts w:ascii="Arial" w:hAnsi="Arial" w:cs="Arial"/>
          <w:bCs/>
        </w:rPr>
        <w:tab/>
        <w:t xml:space="preserve">  </w:t>
      </w:r>
      <w:r w:rsidR="005A4F0D">
        <w:rPr>
          <w:rFonts w:ascii="Arial" w:hAnsi="Arial" w:cs="Arial"/>
          <w:bCs/>
        </w:rPr>
        <w:t xml:space="preserve">                     </w:t>
      </w:r>
      <w:r w:rsidRPr="000153F5">
        <w:rPr>
          <w:rFonts w:ascii="Arial" w:hAnsi="Arial" w:cs="Arial"/>
          <w:bCs/>
        </w:rPr>
        <w:t xml:space="preserve"> </w:t>
      </w:r>
      <w:r w:rsidR="005A4F0D">
        <w:rPr>
          <w:rFonts w:ascii="Arial" w:hAnsi="Arial" w:cs="Arial"/>
          <w:bCs/>
        </w:rPr>
        <w:t xml:space="preserve">           </w:t>
      </w:r>
      <w:r w:rsidRPr="000153F5">
        <w:rPr>
          <w:rFonts w:ascii="Arial" w:hAnsi="Arial" w:cs="Arial"/>
          <w:bCs/>
        </w:rPr>
        <w:t xml:space="preserve">by: </w:t>
      </w:r>
      <w:r w:rsidR="00FB1BEF">
        <w:rPr>
          <w:rFonts w:ascii="Arial" w:hAnsi="Arial" w:cs="Arial"/>
          <w:bCs/>
        </w:rPr>
        <w:t>NC</w:t>
      </w:r>
    </w:p>
    <w:p w14:paraId="66CD988C" w14:textId="03F06F97" w:rsidR="000153F5" w:rsidRPr="000153F5" w:rsidRDefault="005A4F0D" w:rsidP="000153F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Cs/>
        </w:rPr>
      </w:pPr>
      <w:r>
        <w:rPr>
          <w:rFonts w:ascii="Arial" w:hAnsi="Arial" w:cs="Arial"/>
          <w:bCs/>
        </w:rPr>
        <w:t>Review date</w:t>
      </w:r>
      <w:r>
        <w:rPr>
          <w:rFonts w:ascii="Arial" w:hAnsi="Arial" w:cs="Arial"/>
          <w:bCs/>
        </w:rPr>
        <w:tab/>
        <w:t>March 202</w:t>
      </w:r>
      <w:r w:rsidR="00C025F6">
        <w:rPr>
          <w:rFonts w:ascii="Arial" w:hAnsi="Arial" w:cs="Arial"/>
          <w:bCs/>
        </w:rPr>
        <w:t>2</w:t>
      </w:r>
      <w:r w:rsidR="000153F5" w:rsidRPr="000153F5">
        <w:rPr>
          <w:rFonts w:ascii="Arial" w:hAnsi="Arial" w:cs="Arial"/>
          <w:bCs/>
        </w:rPr>
        <w:tab/>
      </w:r>
      <w:r w:rsidR="000153F5" w:rsidRPr="000153F5">
        <w:rPr>
          <w:rFonts w:ascii="Arial" w:hAnsi="Arial" w:cs="Arial"/>
          <w:bCs/>
        </w:rPr>
        <w:tab/>
      </w:r>
      <w:r w:rsidR="000153F5" w:rsidRPr="000153F5">
        <w:rPr>
          <w:rFonts w:ascii="Arial" w:hAnsi="Arial" w:cs="Arial"/>
          <w:bCs/>
        </w:rPr>
        <w:tab/>
      </w:r>
      <w:r w:rsidR="000153F5" w:rsidRPr="000153F5">
        <w:rPr>
          <w:rFonts w:ascii="Arial" w:hAnsi="Arial" w:cs="Arial"/>
          <w:bCs/>
        </w:rPr>
        <w:tab/>
        <w:t>version</w:t>
      </w:r>
      <w:r w:rsidR="000153F5" w:rsidRPr="000153F5">
        <w:rPr>
          <w:rFonts w:ascii="Arial" w:hAnsi="Arial" w:cs="Arial"/>
          <w:bCs/>
        </w:rPr>
        <w:tab/>
        <w:t xml:space="preserve"> </w:t>
      </w:r>
      <w:r>
        <w:rPr>
          <w:rFonts w:ascii="Arial" w:hAnsi="Arial" w:cs="Arial"/>
          <w:bCs/>
        </w:rPr>
        <w:t>1.1</w:t>
      </w:r>
    </w:p>
    <w:p w14:paraId="78621683" w14:textId="77777777" w:rsidR="000153F5" w:rsidRDefault="000153F5" w:rsidP="000153F5">
      <w:pPr>
        <w:pStyle w:val="ListParagraph"/>
      </w:pPr>
    </w:p>
    <w:p w14:paraId="66068FC1" w14:textId="77777777" w:rsidR="008A6AE6" w:rsidRDefault="008A6AE6" w:rsidP="008A6AE6">
      <w:pPr>
        <w:pBdr>
          <w:bottom w:val="single" w:sz="12" w:space="1" w:color="auto"/>
        </w:pBdr>
        <w:rPr>
          <w:rFonts w:ascii="Arial" w:hAnsi="Arial" w:cs="Arial"/>
          <w:b/>
          <w:sz w:val="24"/>
          <w:szCs w:val="24"/>
        </w:rPr>
      </w:pPr>
    </w:p>
    <w:p w14:paraId="24C5DC2C" w14:textId="77777777" w:rsidR="006D5D2A" w:rsidRDefault="006D5D2A" w:rsidP="008A6AE6">
      <w:pPr>
        <w:rPr>
          <w:rFonts w:ascii="Arial" w:hAnsi="Arial" w:cs="Arial"/>
          <w:b/>
          <w:sz w:val="24"/>
          <w:szCs w:val="24"/>
        </w:rPr>
      </w:pPr>
    </w:p>
    <w:p w14:paraId="559C3D87" w14:textId="77777777" w:rsidR="006D5D2A" w:rsidRDefault="006D5D2A" w:rsidP="008A6AE6">
      <w:pPr>
        <w:rPr>
          <w:rFonts w:ascii="Arial" w:hAnsi="Arial" w:cs="Arial"/>
          <w:b/>
          <w:sz w:val="24"/>
          <w:szCs w:val="24"/>
        </w:rPr>
      </w:pPr>
      <w:r>
        <w:rPr>
          <w:rFonts w:ascii="Arial" w:hAnsi="Arial" w:cs="Arial"/>
          <w:b/>
          <w:sz w:val="24"/>
          <w:szCs w:val="24"/>
        </w:rPr>
        <w:t>Background and acknowledgements</w:t>
      </w:r>
    </w:p>
    <w:p w14:paraId="65F15110" w14:textId="77777777" w:rsidR="006D5D2A" w:rsidRDefault="006D5D2A" w:rsidP="008A6AE6">
      <w:pPr>
        <w:rPr>
          <w:rFonts w:ascii="Arial" w:hAnsi="Arial" w:cs="Arial"/>
          <w:b/>
          <w:sz w:val="24"/>
          <w:szCs w:val="24"/>
        </w:rPr>
      </w:pPr>
    </w:p>
    <w:p w14:paraId="75BFB7AA" w14:textId="77777777" w:rsidR="006D5D2A" w:rsidRPr="006D5D2A" w:rsidRDefault="006D5D2A" w:rsidP="006D5D2A">
      <w:pPr>
        <w:pStyle w:val="ListParagraph"/>
        <w:numPr>
          <w:ilvl w:val="0"/>
          <w:numId w:val="19"/>
        </w:numPr>
        <w:rPr>
          <w:rFonts w:ascii="Arial" w:hAnsi="Arial" w:cs="Arial"/>
          <w:i/>
          <w:sz w:val="24"/>
          <w:szCs w:val="24"/>
        </w:rPr>
      </w:pPr>
      <w:r>
        <w:rPr>
          <w:rFonts w:ascii="Arial" w:hAnsi="Arial" w:cs="Arial"/>
          <w:sz w:val="24"/>
          <w:szCs w:val="24"/>
        </w:rPr>
        <w:t xml:space="preserve">In its overall framework this model policy on all equalities in education is based on the race equality policy that Derbyshire developed in response to the Race Relations Act 2000, and that was included in </w:t>
      </w:r>
      <w:r w:rsidRPr="006D5D2A">
        <w:rPr>
          <w:rFonts w:ascii="Arial" w:hAnsi="Arial" w:cs="Arial"/>
          <w:i/>
          <w:sz w:val="24"/>
          <w:szCs w:val="24"/>
        </w:rPr>
        <w:t xml:space="preserve">Here, There and Everywhere; belonging, identity  and equality in schools </w:t>
      </w:r>
      <w:r>
        <w:rPr>
          <w:rFonts w:ascii="Arial" w:hAnsi="Arial" w:cs="Arial"/>
          <w:sz w:val="24"/>
          <w:szCs w:val="24"/>
        </w:rPr>
        <w:t>published by Trentham Books in 2004.</w:t>
      </w:r>
    </w:p>
    <w:p w14:paraId="56F5E154" w14:textId="77777777" w:rsidR="006D5D2A" w:rsidRPr="006D5D2A" w:rsidRDefault="006D5D2A" w:rsidP="006D5D2A">
      <w:pPr>
        <w:pStyle w:val="ListParagraph"/>
        <w:numPr>
          <w:ilvl w:val="0"/>
          <w:numId w:val="19"/>
        </w:numPr>
        <w:rPr>
          <w:rFonts w:ascii="Arial" w:hAnsi="Arial" w:cs="Arial"/>
          <w:i/>
          <w:sz w:val="24"/>
          <w:szCs w:val="24"/>
        </w:rPr>
      </w:pPr>
      <w:r>
        <w:rPr>
          <w:rFonts w:ascii="Arial" w:hAnsi="Arial" w:cs="Arial"/>
          <w:sz w:val="24"/>
          <w:szCs w:val="24"/>
        </w:rPr>
        <w:t>The model statement takes into account guidance issued by several other local authorities, including Buckingh</w:t>
      </w:r>
      <w:r w:rsidR="00AC79AF">
        <w:rPr>
          <w:rFonts w:ascii="Arial" w:hAnsi="Arial" w:cs="Arial"/>
          <w:sz w:val="24"/>
          <w:szCs w:val="24"/>
        </w:rPr>
        <w:t>amshire, Cambridgeshire, Dudley</w:t>
      </w:r>
      <w:r>
        <w:rPr>
          <w:rFonts w:ascii="Arial" w:hAnsi="Arial" w:cs="Arial"/>
          <w:sz w:val="24"/>
          <w:szCs w:val="24"/>
        </w:rPr>
        <w:t>, Durham, Hertfordshire, Newcastle, Sheffield and Somerset.</w:t>
      </w:r>
    </w:p>
    <w:p w14:paraId="31D23500" w14:textId="77777777" w:rsidR="006D5D2A" w:rsidRPr="00AC79AF" w:rsidRDefault="006D5D2A" w:rsidP="006D5D2A">
      <w:pPr>
        <w:pStyle w:val="ListParagraph"/>
        <w:numPr>
          <w:ilvl w:val="0"/>
          <w:numId w:val="19"/>
        </w:numPr>
        <w:rPr>
          <w:rFonts w:ascii="Arial" w:hAnsi="Arial" w:cs="Arial"/>
          <w:i/>
          <w:sz w:val="24"/>
          <w:szCs w:val="24"/>
        </w:rPr>
      </w:pPr>
      <w:r>
        <w:rPr>
          <w:rFonts w:ascii="Arial" w:hAnsi="Arial" w:cs="Arial"/>
          <w:sz w:val="24"/>
          <w:szCs w:val="24"/>
        </w:rPr>
        <w:t xml:space="preserve">The list of principles at paragraph 4 is adapted slightly from material </w:t>
      </w:r>
      <w:r w:rsidR="00AC79AF">
        <w:rPr>
          <w:rFonts w:ascii="Arial" w:hAnsi="Arial" w:cs="Arial"/>
          <w:i/>
          <w:sz w:val="24"/>
          <w:szCs w:val="24"/>
        </w:rPr>
        <w:t xml:space="preserve">in Equality Impact Analysis: a workbook, </w:t>
      </w:r>
      <w:r w:rsidR="00AC79AF">
        <w:rPr>
          <w:rFonts w:ascii="Arial" w:hAnsi="Arial" w:cs="Arial"/>
          <w:sz w:val="24"/>
          <w:szCs w:val="24"/>
        </w:rPr>
        <w:t>the most recent version of which was published by the Department for Education in April 2012.</w:t>
      </w:r>
    </w:p>
    <w:p w14:paraId="68480089" w14:textId="77777777" w:rsidR="00AC79AF" w:rsidRPr="007216FB" w:rsidRDefault="00AC79AF" w:rsidP="006D5D2A">
      <w:pPr>
        <w:pStyle w:val="ListParagraph"/>
        <w:numPr>
          <w:ilvl w:val="0"/>
          <w:numId w:val="19"/>
        </w:numPr>
        <w:pBdr>
          <w:bottom w:val="single" w:sz="12" w:space="1" w:color="auto"/>
        </w:pBdr>
        <w:rPr>
          <w:rFonts w:ascii="Arial" w:hAnsi="Arial" w:cs="Arial"/>
          <w:i/>
          <w:sz w:val="24"/>
          <w:szCs w:val="24"/>
        </w:rPr>
      </w:pPr>
      <w:r>
        <w:rPr>
          <w:rFonts w:ascii="Arial" w:hAnsi="Arial" w:cs="Arial"/>
          <w:sz w:val="24"/>
          <w:szCs w:val="24"/>
        </w:rPr>
        <w:t>The phrasing at certain points reflects the specific duties required by the Equality Act 2010 to publish information and evidence (principle 8) and to formulate and publ</w:t>
      </w:r>
      <w:r w:rsidR="007216FB">
        <w:rPr>
          <w:rFonts w:ascii="Arial" w:hAnsi="Arial" w:cs="Arial"/>
          <w:sz w:val="24"/>
          <w:szCs w:val="24"/>
        </w:rPr>
        <w:t>ish specific and measurable objectives (principle 9).</w:t>
      </w:r>
    </w:p>
    <w:sectPr w:rsidR="00AC79AF" w:rsidRPr="007216FB" w:rsidSect="005248B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15FE" w14:textId="77777777" w:rsidR="00A808AA" w:rsidRDefault="00A808AA" w:rsidP="005248BF">
      <w:pPr>
        <w:spacing w:after="0" w:line="240" w:lineRule="auto"/>
      </w:pPr>
      <w:r>
        <w:separator/>
      </w:r>
    </w:p>
  </w:endnote>
  <w:endnote w:type="continuationSeparator" w:id="0">
    <w:p w14:paraId="75E55D74" w14:textId="77777777" w:rsidR="00A808AA" w:rsidRDefault="00A808AA" w:rsidP="0052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8689" w14:textId="77777777" w:rsidR="005248BF" w:rsidRDefault="0052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D403" w14:textId="77777777" w:rsidR="005248BF" w:rsidRPr="005248BF" w:rsidRDefault="005248BF" w:rsidP="005248BF">
    <w:pPr>
      <w:spacing w:after="0" w:line="240" w:lineRule="auto"/>
      <w:jc w:val="center"/>
      <w:rPr>
        <w:rFonts w:ascii="Times New Roman" w:eastAsia="Times New Roman" w:hAnsi="Times New Roman" w:cs="Times New Roman"/>
        <w:lang w:val="en-US"/>
      </w:rPr>
    </w:pPr>
    <w:r w:rsidRPr="005248BF">
      <w:rPr>
        <w:rFonts w:ascii="Arial" w:eastAsia="Times New Roman" w:hAnsi="Arial" w:cs="Arial"/>
        <w:b/>
        <w:color w:val="00B0F0"/>
        <w:sz w:val="20"/>
        <w:szCs w:val="20"/>
      </w:rPr>
      <w:t>Broadstone Hall Primary School</w:t>
    </w:r>
    <w:r w:rsidRPr="005248BF">
      <w:rPr>
        <w:rFonts w:ascii="Arial" w:eastAsia="Times New Roman" w:hAnsi="Arial" w:cs="Arial"/>
        <w:color w:val="00B0F0"/>
        <w:sz w:val="16"/>
        <w:szCs w:val="16"/>
      </w:rPr>
      <w:br/>
    </w:r>
    <w:r w:rsidRPr="005248BF">
      <w:rPr>
        <w:rFonts w:ascii="Arial" w:eastAsia="Times New Roman" w:hAnsi="Arial" w:cs="Arial"/>
        <w:color w:val="000000" w:themeColor="text1"/>
        <w:sz w:val="16"/>
        <w:szCs w:val="16"/>
      </w:rPr>
      <w:t>Broadstone Hall Rd South, Heaton Chapel, STOCKPORT</w:t>
    </w:r>
    <w:r>
      <w:rPr>
        <w:rFonts w:ascii="Arial" w:eastAsia="Times New Roman" w:hAnsi="Arial" w:cs="Arial"/>
        <w:color w:val="000000" w:themeColor="text1"/>
        <w:sz w:val="16"/>
        <w:szCs w:val="16"/>
      </w:rPr>
      <w:t>, SK4 5</w:t>
    </w:r>
    <w:r w:rsidRPr="005248BF">
      <w:rPr>
        <w:rFonts w:ascii="Arial" w:eastAsia="Times New Roman" w:hAnsi="Arial" w:cs="Arial"/>
        <w:color w:val="000000" w:themeColor="text1"/>
        <w:sz w:val="16"/>
        <w:szCs w:val="16"/>
      </w:rPr>
      <w:t>JD, 0161 432 1916 Headteacher@broadstonehall.stockport.sch.uk</w:t>
    </w:r>
    <w:r w:rsidRPr="005248BF">
      <w:rPr>
        <w:rFonts w:ascii="Arial" w:eastAsia="Times New Roman" w:hAnsi="Arial" w:cs="Arial"/>
        <w:color w:val="000000" w:themeColor="text1"/>
        <w:sz w:val="16"/>
        <w:szCs w:val="16"/>
      </w:rPr>
      <w:br/>
      <w:t>www.broadstonehallschool.co.uk</w:t>
    </w:r>
  </w:p>
  <w:p w14:paraId="5ED267B5" w14:textId="77777777" w:rsidR="005248BF" w:rsidRDefault="00524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3361" w14:textId="77777777" w:rsidR="005248BF" w:rsidRDefault="0052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67AB" w14:textId="77777777" w:rsidR="00A808AA" w:rsidRDefault="00A808AA" w:rsidP="005248BF">
      <w:pPr>
        <w:spacing w:after="0" w:line="240" w:lineRule="auto"/>
      </w:pPr>
      <w:r>
        <w:separator/>
      </w:r>
    </w:p>
  </w:footnote>
  <w:footnote w:type="continuationSeparator" w:id="0">
    <w:p w14:paraId="07F3DF2E" w14:textId="77777777" w:rsidR="00A808AA" w:rsidRDefault="00A808AA" w:rsidP="0052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6996" w14:textId="77777777" w:rsidR="005248BF" w:rsidRDefault="00524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7F5B" w14:textId="77777777" w:rsidR="005248BF" w:rsidRDefault="005248BF">
    <w:pPr>
      <w:pStyle w:val="Header"/>
    </w:pPr>
    <w:r>
      <w:ptab w:relativeTo="margin" w:alignment="right" w:leader="none"/>
    </w:r>
    <w:r>
      <w:rPr>
        <w:noProof/>
        <w:lang w:eastAsia="en-GB"/>
      </w:rPr>
      <w:drawing>
        <wp:inline distT="0" distB="0" distL="0" distR="0" wp14:anchorId="3ADF3B94" wp14:editId="20FD739C">
          <wp:extent cx="1895475" cy="1895475"/>
          <wp:effectExtent l="0" t="0" r="9525" b="0"/>
          <wp:docPr id="2" name="Picture 2" descr="cid:860FBB8F-BB74-4A9E-B152-2903544D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256b0f-3dc7-4044-9a67-dcef54f3af76" descr="cid:860FBB8F-BB74-4A9E-B152-2903544D9539"/>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894635" cy="1894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C60" w14:textId="77777777" w:rsidR="005248BF" w:rsidRDefault="00524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2B2C"/>
    <w:multiLevelType w:val="hybridMultilevel"/>
    <w:tmpl w:val="E6E8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16E"/>
    <w:multiLevelType w:val="hybridMultilevel"/>
    <w:tmpl w:val="28803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F001F"/>
    <w:multiLevelType w:val="hybridMultilevel"/>
    <w:tmpl w:val="8D9C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A6DB8"/>
    <w:multiLevelType w:val="hybridMultilevel"/>
    <w:tmpl w:val="F55A4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D7161"/>
    <w:multiLevelType w:val="hybridMultilevel"/>
    <w:tmpl w:val="82045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05BB2"/>
    <w:multiLevelType w:val="hybridMultilevel"/>
    <w:tmpl w:val="FB24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E34EE"/>
    <w:multiLevelType w:val="hybridMultilevel"/>
    <w:tmpl w:val="8C7C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26468"/>
    <w:multiLevelType w:val="hybridMultilevel"/>
    <w:tmpl w:val="9208DD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23024"/>
    <w:multiLevelType w:val="hybridMultilevel"/>
    <w:tmpl w:val="2188D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95559"/>
    <w:multiLevelType w:val="hybridMultilevel"/>
    <w:tmpl w:val="DF5EDD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48270F1"/>
    <w:multiLevelType w:val="hybridMultilevel"/>
    <w:tmpl w:val="3FC49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840CA"/>
    <w:multiLevelType w:val="hybridMultilevel"/>
    <w:tmpl w:val="A7026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EE14AE"/>
    <w:multiLevelType w:val="hybridMultilevel"/>
    <w:tmpl w:val="3282F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F5D4E"/>
    <w:multiLevelType w:val="hybridMultilevel"/>
    <w:tmpl w:val="83643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822CD"/>
    <w:multiLevelType w:val="hybridMultilevel"/>
    <w:tmpl w:val="A7A4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A33F4"/>
    <w:multiLevelType w:val="hybridMultilevel"/>
    <w:tmpl w:val="A04A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51271"/>
    <w:multiLevelType w:val="hybridMultilevel"/>
    <w:tmpl w:val="45E4C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7803682"/>
    <w:multiLevelType w:val="hybridMultilevel"/>
    <w:tmpl w:val="AAF2A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C032E3"/>
    <w:multiLevelType w:val="hybridMultilevel"/>
    <w:tmpl w:val="BB6EE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1"/>
  </w:num>
  <w:num w:numId="4">
    <w:abstractNumId w:val="5"/>
  </w:num>
  <w:num w:numId="5">
    <w:abstractNumId w:val="2"/>
  </w:num>
  <w:num w:numId="6">
    <w:abstractNumId w:val="14"/>
  </w:num>
  <w:num w:numId="7">
    <w:abstractNumId w:val="15"/>
  </w:num>
  <w:num w:numId="8">
    <w:abstractNumId w:val="6"/>
  </w:num>
  <w:num w:numId="9">
    <w:abstractNumId w:val="0"/>
  </w:num>
  <w:num w:numId="10">
    <w:abstractNumId w:val="1"/>
  </w:num>
  <w:num w:numId="11">
    <w:abstractNumId w:val="18"/>
  </w:num>
  <w:num w:numId="12">
    <w:abstractNumId w:val="12"/>
  </w:num>
  <w:num w:numId="13">
    <w:abstractNumId w:val="16"/>
  </w:num>
  <w:num w:numId="14">
    <w:abstractNumId w:val="8"/>
  </w:num>
  <w:num w:numId="15">
    <w:abstractNumId w:val="3"/>
  </w:num>
  <w:num w:numId="16">
    <w:abstractNumId w:val="13"/>
  </w:num>
  <w:num w:numId="17">
    <w:abstractNumId w:val="9"/>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F7"/>
    <w:rsid w:val="000153F5"/>
    <w:rsid w:val="00015627"/>
    <w:rsid w:val="000A7FF7"/>
    <w:rsid w:val="00145735"/>
    <w:rsid w:val="00181A5E"/>
    <w:rsid w:val="001A258E"/>
    <w:rsid w:val="0022711A"/>
    <w:rsid w:val="00480E74"/>
    <w:rsid w:val="004E4FF8"/>
    <w:rsid w:val="005248BF"/>
    <w:rsid w:val="005A4F0D"/>
    <w:rsid w:val="005C5F92"/>
    <w:rsid w:val="005C7D73"/>
    <w:rsid w:val="00661094"/>
    <w:rsid w:val="006D5D2A"/>
    <w:rsid w:val="006D65E9"/>
    <w:rsid w:val="007216FB"/>
    <w:rsid w:val="00751411"/>
    <w:rsid w:val="007654DF"/>
    <w:rsid w:val="00784386"/>
    <w:rsid w:val="008317B4"/>
    <w:rsid w:val="008711CE"/>
    <w:rsid w:val="0089682F"/>
    <w:rsid w:val="008A6AE6"/>
    <w:rsid w:val="009D2219"/>
    <w:rsid w:val="00A25BF7"/>
    <w:rsid w:val="00A808AA"/>
    <w:rsid w:val="00AC79AF"/>
    <w:rsid w:val="00AD5669"/>
    <w:rsid w:val="00C025F6"/>
    <w:rsid w:val="00C278E6"/>
    <w:rsid w:val="00C70D05"/>
    <w:rsid w:val="00C83360"/>
    <w:rsid w:val="00CE4B4D"/>
    <w:rsid w:val="00E12A99"/>
    <w:rsid w:val="00E91180"/>
    <w:rsid w:val="00E9429A"/>
    <w:rsid w:val="00ED14A3"/>
    <w:rsid w:val="00FB1BEF"/>
    <w:rsid w:val="00FC2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8FF3"/>
  <w15:docId w15:val="{557E1881-A31D-44B3-B9F6-9BFB1622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5E9"/>
    <w:rPr>
      <w:rFonts w:ascii="Tahoma" w:hAnsi="Tahoma" w:cs="Tahoma"/>
      <w:sz w:val="16"/>
      <w:szCs w:val="16"/>
    </w:rPr>
  </w:style>
  <w:style w:type="paragraph" w:styleId="Header">
    <w:name w:val="header"/>
    <w:basedOn w:val="Normal"/>
    <w:link w:val="HeaderChar"/>
    <w:uiPriority w:val="99"/>
    <w:unhideWhenUsed/>
    <w:rsid w:val="00524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BF"/>
  </w:style>
  <w:style w:type="paragraph" w:styleId="Footer">
    <w:name w:val="footer"/>
    <w:basedOn w:val="Normal"/>
    <w:link w:val="FooterChar"/>
    <w:uiPriority w:val="99"/>
    <w:unhideWhenUsed/>
    <w:rsid w:val="00524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BF"/>
  </w:style>
  <w:style w:type="character" w:styleId="Hyperlink">
    <w:name w:val="Hyperlink"/>
    <w:basedOn w:val="DefaultParagraphFont"/>
    <w:uiPriority w:val="99"/>
    <w:unhideWhenUsed/>
    <w:rsid w:val="00E91180"/>
    <w:rPr>
      <w:color w:val="0000FF" w:themeColor="hyperlink"/>
      <w:u w:val="single"/>
    </w:rPr>
  </w:style>
  <w:style w:type="paragraph" w:styleId="ListParagraph">
    <w:name w:val="List Paragraph"/>
    <w:basedOn w:val="Normal"/>
    <w:uiPriority w:val="34"/>
    <w:qFormat/>
    <w:rsid w:val="00E91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860FBB8F-BB74-4A9E-B152-2903544D9539"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c3ede-ef28-42e5-ad2f-dbdf44677fb7">
      <Terms xmlns="http://schemas.microsoft.com/office/infopath/2007/PartnerControls"/>
    </lcf76f155ced4ddcb4097134ff3c332f>
    <TaxCatchAll xmlns="64010e38-ac13-412b-8ca1-f20bf1296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6" ma:contentTypeDescription="Create a new document." ma:contentTypeScope="" ma:versionID="e1b6079e71d9000911475a5c5fb6d287">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d3d3aa8dcd7a3fa33bab3472f5137f27"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b90693-5a8c-43c3-8b9f-600e6939d12b}" ma:internalName="TaxCatchAll" ma:showField="CatchAllData" ma:web="64010e38-ac13-412b-8ca1-f20bf12962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52cf4e-2a4f-4adc-94d3-37eab8d3adb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9F6BF-76FB-40FC-9B71-0A296E02D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A1610F-2E40-460E-ADA9-935B8FB1F592}">
  <ds:schemaRefs>
    <ds:schemaRef ds:uri="http://schemas.microsoft.com/sharepoint/v3/contenttype/forms"/>
  </ds:schemaRefs>
</ds:datastoreItem>
</file>

<file path=customXml/itemProps3.xml><?xml version="1.0" encoding="utf-8"?>
<ds:datastoreItem xmlns:ds="http://schemas.openxmlformats.org/officeDocument/2006/customXml" ds:itemID="{543511D2-6922-4489-B331-BA451BF6DE90}"/>
</file>

<file path=docProps/app.xml><?xml version="1.0" encoding="utf-8"?>
<Properties xmlns="http://schemas.openxmlformats.org/officeDocument/2006/extended-properties" xmlns:vt="http://schemas.openxmlformats.org/officeDocument/2006/docPropsVTypes">
  <Template>Normal</Template>
  <TotalTime>1</TotalTime>
  <Pages>6</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Julie.Turner</dc:creator>
  <cp:lastModifiedBy>Martyn Taylor</cp:lastModifiedBy>
  <cp:revision>3</cp:revision>
  <cp:lastPrinted>2017-03-07T11:54:00Z</cp:lastPrinted>
  <dcterms:created xsi:type="dcterms:W3CDTF">2022-04-12T10:38:00Z</dcterms:created>
  <dcterms:modified xsi:type="dcterms:W3CDTF">2022-09-13T09:24:00Z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