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49"/>
        <w:gridCol w:w="4649"/>
        <w:gridCol w:w="4650"/>
      </w:tblGrid>
      <w:tr w:rsidR="007B08F0" w:rsidRPr="007B08F0" w:rsidTr="007E59DB">
        <w:tc>
          <w:tcPr>
            <w:tcW w:w="13948" w:type="dxa"/>
            <w:gridSpan w:val="3"/>
          </w:tcPr>
          <w:p w:rsidR="007B08F0" w:rsidRPr="007B08F0" w:rsidRDefault="007B08F0" w:rsidP="007B08F0">
            <w:pPr>
              <w:rPr>
                <w:rFonts w:cstheme="minorHAnsi"/>
                <w:b/>
                <w:sz w:val="32"/>
                <w:szCs w:val="32"/>
              </w:rPr>
            </w:pPr>
            <w:r w:rsidRPr="007B08F0">
              <w:rPr>
                <w:rFonts w:cstheme="minorHAnsi"/>
                <w:b/>
                <w:sz w:val="32"/>
                <w:szCs w:val="32"/>
              </w:rPr>
              <w:t>Earl</w:t>
            </w:r>
            <w:r>
              <w:rPr>
                <w:rFonts w:cstheme="minorHAnsi"/>
                <w:b/>
                <w:sz w:val="32"/>
                <w:szCs w:val="32"/>
              </w:rPr>
              <w:t xml:space="preserve">y Years Outcomes                                                                                                    </w:t>
            </w:r>
            <w:r w:rsidRPr="007B08F0">
              <w:rPr>
                <w:rFonts w:cstheme="minorHAnsi"/>
                <w:sz w:val="32"/>
                <w:szCs w:val="32"/>
              </w:rPr>
              <w:t>Early Learning Goals (ELGs)</w:t>
            </w:r>
          </w:p>
        </w:tc>
      </w:tr>
      <w:tr w:rsidR="007B08F0" w:rsidRPr="007B08F0" w:rsidTr="00BD6C54">
        <w:tc>
          <w:tcPr>
            <w:tcW w:w="13948" w:type="dxa"/>
            <w:gridSpan w:val="3"/>
          </w:tcPr>
          <w:p w:rsidR="007B08F0" w:rsidRPr="007B08F0" w:rsidRDefault="007B08F0">
            <w:pPr>
              <w:rPr>
                <w:rFonts w:cstheme="minorHAnsi"/>
                <w:b/>
                <w:sz w:val="28"/>
                <w:szCs w:val="28"/>
              </w:rPr>
            </w:pPr>
            <w:r w:rsidRPr="007B08F0">
              <w:rPr>
                <w:rFonts w:cstheme="minorHAnsi"/>
                <w:b/>
                <w:sz w:val="28"/>
                <w:szCs w:val="28"/>
              </w:rPr>
              <w:t>Prime Areas</w:t>
            </w:r>
          </w:p>
        </w:tc>
      </w:tr>
      <w:tr w:rsidR="007B08F0" w:rsidRPr="007B08F0" w:rsidTr="007B08F0">
        <w:tc>
          <w:tcPr>
            <w:tcW w:w="4649" w:type="dxa"/>
          </w:tcPr>
          <w:p w:rsidR="007B08F0" w:rsidRPr="007B08F0" w:rsidRDefault="007B08F0" w:rsidP="0099371C">
            <w:pPr>
              <w:jc w:val="center"/>
              <w:rPr>
                <w:rFonts w:cstheme="minorHAnsi"/>
                <w:b/>
                <w:sz w:val="24"/>
                <w:szCs w:val="24"/>
              </w:rPr>
            </w:pPr>
            <w:r w:rsidRPr="007B08F0">
              <w:rPr>
                <w:rFonts w:cstheme="minorHAnsi"/>
                <w:b/>
                <w:sz w:val="24"/>
                <w:szCs w:val="24"/>
              </w:rPr>
              <w:t>Communication and language</w:t>
            </w:r>
          </w:p>
        </w:tc>
        <w:tc>
          <w:tcPr>
            <w:tcW w:w="4649" w:type="dxa"/>
          </w:tcPr>
          <w:p w:rsidR="007B08F0" w:rsidRPr="007B08F0" w:rsidRDefault="007B08F0" w:rsidP="0099371C">
            <w:pPr>
              <w:jc w:val="center"/>
              <w:rPr>
                <w:rFonts w:cstheme="minorHAnsi"/>
                <w:b/>
                <w:sz w:val="24"/>
                <w:szCs w:val="24"/>
              </w:rPr>
            </w:pPr>
            <w:r w:rsidRPr="007B08F0">
              <w:rPr>
                <w:rFonts w:cstheme="minorHAnsi"/>
                <w:b/>
                <w:sz w:val="24"/>
                <w:szCs w:val="24"/>
              </w:rPr>
              <w:t>Physical development</w:t>
            </w:r>
          </w:p>
        </w:tc>
        <w:tc>
          <w:tcPr>
            <w:tcW w:w="4650" w:type="dxa"/>
          </w:tcPr>
          <w:p w:rsidR="007B08F0" w:rsidRPr="007B08F0" w:rsidRDefault="007B08F0" w:rsidP="0099371C">
            <w:pPr>
              <w:jc w:val="center"/>
              <w:rPr>
                <w:rFonts w:cstheme="minorHAnsi"/>
                <w:b/>
                <w:sz w:val="24"/>
                <w:szCs w:val="24"/>
              </w:rPr>
            </w:pPr>
            <w:r w:rsidRPr="007B08F0">
              <w:rPr>
                <w:rFonts w:cstheme="minorHAnsi"/>
                <w:b/>
                <w:sz w:val="24"/>
                <w:szCs w:val="24"/>
              </w:rPr>
              <w:t>Personal, social and emotional development</w:t>
            </w:r>
          </w:p>
        </w:tc>
      </w:tr>
      <w:tr w:rsidR="007B08F0" w:rsidRPr="007B08F0" w:rsidTr="007B08F0">
        <w:tc>
          <w:tcPr>
            <w:tcW w:w="4649" w:type="dxa"/>
          </w:tcPr>
          <w:p w:rsidR="007B08F0" w:rsidRPr="0099371C" w:rsidRDefault="007B08F0">
            <w:pPr>
              <w:rPr>
                <w:rFonts w:cstheme="minorHAnsi"/>
                <w:b/>
                <w:i/>
                <w:sz w:val="20"/>
                <w:szCs w:val="20"/>
              </w:rPr>
            </w:pPr>
            <w:r w:rsidRPr="0099371C">
              <w:rPr>
                <w:rFonts w:cstheme="minorHAnsi"/>
                <w:b/>
                <w:i/>
                <w:sz w:val="20"/>
                <w:szCs w:val="20"/>
              </w:rPr>
              <w:t xml:space="preserve">Listening and attention </w:t>
            </w:r>
          </w:p>
          <w:p w:rsidR="007B08F0" w:rsidRPr="0099371C" w:rsidRDefault="007B08F0">
            <w:pPr>
              <w:rPr>
                <w:rFonts w:cstheme="minorHAnsi"/>
                <w:sz w:val="20"/>
                <w:szCs w:val="20"/>
              </w:rPr>
            </w:pPr>
            <w:r w:rsidRPr="0099371C">
              <w:rPr>
                <w:rFonts w:cstheme="minorHAnsi"/>
                <w:sz w:val="20"/>
                <w:szCs w:val="20"/>
              </w:rPr>
              <w:t xml:space="preserve">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 </w:t>
            </w:r>
          </w:p>
          <w:p w:rsidR="007B08F0" w:rsidRPr="0099371C" w:rsidRDefault="007B08F0">
            <w:pPr>
              <w:rPr>
                <w:rFonts w:cstheme="minorHAnsi"/>
                <w:sz w:val="20"/>
                <w:szCs w:val="20"/>
              </w:rPr>
            </w:pPr>
          </w:p>
          <w:p w:rsidR="007B08F0" w:rsidRPr="0099371C" w:rsidRDefault="007B08F0">
            <w:pPr>
              <w:rPr>
                <w:rFonts w:cstheme="minorHAnsi"/>
                <w:b/>
                <w:i/>
                <w:sz w:val="20"/>
                <w:szCs w:val="20"/>
              </w:rPr>
            </w:pPr>
            <w:r w:rsidRPr="0099371C">
              <w:rPr>
                <w:rFonts w:cstheme="minorHAnsi"/>
                <w:b/>
                <w:i/>
                <w:sz w:val="20"/>
                <w:szCs w:val="20"/>
              </w:rPr>
              <w:t xml:space="preserve">Understanding </w:t>
            </w:r>
          </w:p>
          <w:p w:rsidR="007B08F0" w:rsidRPr="0099371C" w:rsidRDefault="007B08F0">
            <w:pPr>
              <w:rPr>
                <w:rFonts w:cstheme="minorHAnsi"/>
                <w:sz w:val="20"/>
                <w:szCs w:val="20"/>
              </w:rPr>
            </w:pPr>
            <w:r w:rsidRPr="0099371C">
              <w:rPr>
                <w:rFonts w:cstheme="minorHAnsi"/>
                <w:sz w:val="20"/>
                <w:szCs w:val="20"/>
              </w:rPr>
              <w:t xml:space="preserve">Children follow instructions involving several ideas or actions. They answer ‘how’ and ‘why’ questions about their experiences and in response to stories or events. </w:t>
            </w:r>
          </w:p>
          <w:p w:rsidR="007B08F0" w:rsidRPr="0099371C" w:rsidRDefault="007B08F0">
            <w:pPr>
              <w:rPr>
                <w:rFonts w:cstheme="minorHAnsi"/>
                <w:sz w:val="20"/>
                <w:szCs w:val="20"/>
              </w:rPr>
            </w:pPr>
          </w:p>
          <w:p w:rsidR="007B08F0" w:rsidRPr="0099371C" w:rsidRDefault="007B08F0">
            <w:pPr>
              <w:rPr>
                <w:rFonts w:cstheme="minorHAnsi"/>
                <w:b/>
                <w:i/>
                <w:sz w:val="20"/>
                <w:szCs w:val="20"/>
              </w:rPr>
            </w:pPr>
            <w:r w:rsidRPr="0099371C">
              <w:rPr>
                <w:rFonts w:cstheme="minorHAnsi"/>
                <w:b/>
                <w:i/>
                <w:sz w:val="20"/>
                <w:szCs w:val="20"/>
              </w:rPr>
              <w:t xml:space="preserve">Speaking </w:t>
            </w:r>
          </w:p>
          <w:p w:rsidR="007B08F0" w:rsidRPr="0099371C" w:rsidRDefault="007B08F0">
            <w:pPr>
              <w:rPr>
                <w:rFonts w:cstheme="minorHAnsi"/>
                <w:sz w:val="20"/>
                <w:szCs w:val="20"/>
              </w:rPr>
            </w:pPr>
            <w:r w:rsidRPr="0099371C">
              <w:rPr>
                <w:rFonts w:cstheme="minorHAnsi"/>
                <w:sz w:val="20"/>
                <w:szCs w:val="20"/>
              </w:rPr>
              <w:t>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w:t>
            </w:r>
          </w:p>
        </w:tc>
        <w:tc>
          <w:tcPr>
            <w:tcW w:w="4649" w:type="dxa"/>
          </w:tcPr>
          <w:p w:rsidR="007B08F0" w:rsidRPr="0099371C" w:rsidRDefault="007B08F0">
            <w:pPr>
              <w:rPr>
                <w:rFonts w:cstheme="minorHAnsi"/>
                <w:b/>
                <w:i/>
                <w:sz w:val="20"/>
                <w:szCs w:val="20"/>
              </w:rPr>
            </w:pPr>
            <w:r w:rsidRPr="0099371C">
              <w:rPr>
                <w:rFonts w:cstheme="minorHAnsi"/>
                <w:b/>
                <w:i/>
                <w:sz w:val="20"/>
                <w:szCs w:val="20"/>
              </w:rPr>
              <w:t xml:space="preserve">Moving and handling </w:t>
            </w:r>
          </w:p>
          <w:p w:rsidR="007B08F0" w:rsidRPr="0099371C" w:rsidRDefault="007B08F0">
            <w:pPr>
              <w:rPr>
                <w:rFonts w:cstheme="minorHAnsi"/>
                <w:sz w:val="20"/>
                <w:szCs w:val="20"/>
              </w:rPr>
            </w:pPr>
            <w:r w:rsidRPr="0099371C">
              <w:rPr>
                <w:rFonts w:cstheme="minorHAnsi"/>
                <w:sz w:val="20"/>
                <w:szCs w:val="20"/>
              </w:rPr>
              <w:t xml:space="preserve">Children show good control and co-ordination in large and small movements. They move confidently in a range of ways, safely negotiating space. They handle equipment and tools effectively, including pencils for writing. </w:t>
            </w:r>
          </w:p>
          <w:p w:rsidR="007B08F0" w:rsidRPr="0099371C" w:rsidRDefault="007B08F0">
            <w:pPr>
              <w:rPr>
                <w:rFonts w:cstheme="minorHAnsi"/>
                <w:b/>
                <w:i/>
                <w:sz w:val="20"/>
                <w:szCs w:val="20"/>
              </w:rPr>
            </w:pPr>
          </w:p>
          <w:p w:rsidR="007B08F0" w:rsidRPr="0099371C" w:rsidRDefault="007B08F0">
            <w:pPr>
              <w:rPr>
                <w:rFonts w:cstheme="minorHAnsi"/>
                <w:sz w:val="20"/>
                <w:szCs w:val="20"/>
              </w:rPr>
            </w:pPr>
            <w:r w:rsidRPr="0099371C">
              <w:rPr>
                <w:rFonts w:cstheme="minorHAnsi"/>
                <w:b/>
                <w:i/>
                <w:sz w:val="20"/>
                <w:szCs w:val="20"/>
              </w:rPr>
              <w:t>Health and self-care</w:t>
            </w:r>
            <w:r w:rsidRPr="0099371C">
              <w:rPr>
                <w:rFonts w:cstheme="minorHAnsi"/>
                <w:sz w:val="20"/>
                <w:szCs w:val="20"/>
              </w:rPr>
              <w:t xml:space="preserve"> </w:t>
            </w:r>
          </w:p>
          <w:p w:rsidR="007B08F0" w:rsidRPr="0099371C" w:rsidRDefault="007B08F0">
            <w:pPr>
              <w:rPr>
                <w:rFonts w:cstheme="minorHAnsi"/>
                <w:sz w:val="20"/>
                <w:szCs w:val="20"/>
              </w:rPr>
            </w:pPr>
            <w:r w:rsidRPr="0099371C">
              <w:rPr>
                <w:rFonts w:cstheme="minorHAnsi"/>
                <w:sz w:val="20"/>
                <w:szCs w:val="20"/>
              </w:rPr>
              <w:t>Children know the importance for good health of physical exercise, and a healthy diet, and talk about ways to keep healthy and safe. They manage their own basic hygiene and personal needs successfully, including dressing and going to the toilet independently.</w:t>
            </w:r>
          </w:p>
        </w:tc>
        <w:tc>
          <w:tcPr>
            <w:tcW w:w="4650" w:type="dxa"/>
          </w:tcPr>
          <w:p w:rsidR="007B08F0" w:rsidRPr="0099371C" w:rsidRDefault="007B08F0">
            <w:pPr>
              <w:rPr>
                <w:rFonts w:cstheme="minorHAnsi"/>
                <w:sz w:val="20"/>
                <w:szCs w:val="20"/>
              </w:rPr>
            </w:pPr>
            <w:r w:rsidRPr="0099371C">
              <w:rPr>
                <w:rFonts w:cstheme="minorHAnsi"/>
                <w:b/>
                <w:i/>
                <w:sz w:val="20"/>
                <w:szCs w:val="20"/>
              </w:rPr>
              <w:t>Self-confidence and self-awareness</w:t>
            </w:r>
            <w:r w:rsidRPr="0099371C">
              <w:rPr>
                <w:rFonts w:cstheme="minorHAnsi"/>
                <w:sz w:val="20"/>
                <w:szCs w:val="20"/>
              </w:rPr>
              <w:t xml:space="preserve"> </w:t>
            </w:r>
          </w:p>
          <w:p w:rsidR="007B08F0" w:rsidRPr="0099371C" w:rsidRDefault="007B08F0">
            <w:pPr>
              <w:rPr>
                <w:rFonts w:cstheme="minorHAnsi"/>
                <w:sz w:val="20"/>
                <w:szCs w:val="20"/>
              </w:rPr>
            </w:pPr>
            <w:r w:rsidRPr="0099371C">
              <w:rPr>
                <w:rFonts w:cstheme="minorHAnsi"/>
                <w:sz w:val="20"/>
                <w:szCs w:val="20"/>
              </w:rPr>
              <w:t xml:space="preserve">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 </w:t>
            </w:r>
          </w:p>
          <w:p w:rsidR="007B08F0" w:rsidRPr="0099371C" w:rsidRDefault="007B08F0">
            <w:pPr>
              <w:rPr>
                <w:rFonts w:cstheme="minorHAnsi"/>
                <w:sz w:val="20"/>
                <w:szCs w:val="20"/>
              </w:rPr>
            </w:pPr>
          </w:p>
          <w:p w:rsidR="00FF1A00" w:rsidRPr="0099371C" w:rsidRDefault="007B08F0">
            <w:pPr>
              <w:rPr>
                <w:rFonts w:cstheme="minorHAnsi"/>
                <w:sz w:val="20"/>
                <w:szCs w:val="20"/>
              </w:rPr>
            </w:pPr>
            <w:r w:rsidRPr="0099371C">
              <w:rPr>
                <w:rFonts w:cstheme="minorHAnsi"/>
                <w:b/>
                <w:i/>
                <w:sz w:val="20"/>
                <w:szCs w:val="20"/>
              </w:rPr>
              <w:t>Managing feelings and behaviour</w:t>
            </w:r>
            <w:r w:rsidRPr="0099371C">
              <w:rPr>
                <w:rFonts w:cstheme="minorHAnsi"/>
                <w:sz w:val="20"/>
                <w:szCs w:val="20"/>
              </w:rPr>
              <w:t xml:space="preserve"> </w:t>
            </w:r>
          </w:p>
          <w:p w:rsidR="00FF1A00" w:rsidRPr="0099371C" w:rsidRDefault="007B08F0">
            <w:pPr>
              <w:rPr>
                <w:rFonts w:cstheme="minorHAnsi"/>
                <w:sz w:val="20"/>
                <w:szCs w:val="20"/>
              </w:rPr>
            </w:pPr>
            <w:r w:rsidRPr="0099371C">
              <w:rPr>
                <w:rFonts w:cstheme="minorHAnsi"/>
                <w:sz w:val="20"/>
                <w:szCs w:val="20"/>
              </w:rPr>
              <w:t xml:space="preserve">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 </w:t>
            </w:r>
          </w:p>
          <w:p w:rsidR="00FF1A00" w:rsidRPr="0099371C" w:rsidRDefault="00FF1A00">
            <w:pPr>
              <w:rPr>
                <w:rFonts w:cstheme="minorHAnsi"/>
                <w:sz w:val="20"/>
                <w:szCs w:val="20"/>
              </w:rPr>
            </w:pPr>
          </w:p>
          <w:p w:rsidR="00FF1A00" w:rsidRPr="0099371C" w:rsidRDefault="007B08F0">
            <w:pPr>
              <w:rPr>
                <w:rFonts w:cstheme="minorHAnsi"/>
                <w:sz w:val="20"/>
                <w:szCs w:val="20"/>
              </w:rPr>
            </w:pPr>
            <w:r w:rsidRPr="0099371C">
              <w:rPr>
                <w:rFonts w:cstheme="minorHAnsi"/>
                <w:b/>
                <w:i/>
                <w:sz w:val="20"/>
                <w:szCs w:val="20"/>
              </w:rPr>
              <w:t>Making relationships</w:t>
            </w:r>
            <w:r w:rsidRPr="0099371C">
              <w:rPr>
                <w:rFonts w:cstheme="minorHAnsi"/>
                <w:sz w:val="20"/>
                <w:szCs w:val="20"/>
              </w:rPr>
              <w:t xml:space="preserve"> </w:t>
            </w:r>
          </w:p>
          <w:p w:rsidR="007B08F0" w:rsidRPr="0099371C" w:rsidRDefault="007B08F0">
            <w:pPr>
              <w:rPr>
                <w:rFonts w:cstheme="minorHAnsi"/>
                <w:sz w:val="20"/>
                <w:szCs w:val="20"/>
              </w:rPr>
            </w:pPr>
            <w:r w:rsidRPr="0099371C">
              <w:rPr>
                <w:rFonts w:cstheme="minorHAnsi"/>
                <w:sz w:val="20"/>
                <w:szCs w:val="20"/>
              </w:rPr>
              <w:t>Children play co-operatively, taking turns with others. They take account of one another’s ideas about how to organise their activity. They show sensitivity to others’ needs and feelings, and form positive relationships with adults and other children.</w:t>
            </w:r>
          </w:p>
        </w:tc>
      </w:tr>
    </w:tbl>
    <w:p w:rsidR="00784ACA" w:rsidRDefault="00784ACA"/>
    <w:p w:rsidR="0099371C" w:rsidRDefault="0099371C"/>
    <w:p w:rsidR="0099371C" w:rsidRDefault="0099371C"/>
    <w:p w:rsidR="0099371C" w:rsidRDefault="0099371C"/>
    <w:p w:rsidR="0099371C" w:rsidRDefault="0099371C">
      <w:bookmarkStart w:id="0" w:name="_GoBack"/>
      <w:bookmarkEnd w:id="0"/>
    </w:p>
    <w:tbl>
      <w:tblPr>
        <w:tblStyle w:val="TableGrid"/>
        <w:tblW w:w="0" w:type="auto"/>
        <w:tblLook w:val="04A0" w:firstRow="1" w:lastRow="0" w:firstColumn="1" w:lastColumn="0" w:noHBand="0" w:noVBand="1"/>
      </w:tblPr>
      <w:tblGrid>
        <w:gridCol w:w="3621"/>
        <w:gridCol w:w="3617"/>
        <w:gridCol w:w="3105"/>
        <w:gridCol w:w="3605"/>
      </w:tblGrid>
      <w:tr w:rsidR="00FF1A00" w:rsidRPr="007B08F0" w:rsidTr="001B4BC1">
        <w:tc>
          <w:tcPr>
            <w:tcW w:w="13948" w:type="dxa"/>
            <w:gridSpan w:val="4"/>
          </w:tcPr>
          <w:p w:rsidR="00FF1A00" w:rsidRPr="007B08F0" w:rsidRDefault="00FF1A00" w:rsidP="009B6529">
            <w:pPr>
              <w:rPr>
                <w:rFonts w:cstheme="minorHAnsi"/>
                <w:b/>
                <w:sz w:val="28"/>
                <w:szCs w:val="28"/>
              </w:rPr>
            </w:pPr>
            <w:r>
              <w:rPr>
                <w:rFonts w:cstheme="minorHAnsi"/>
                <w:b/>
                <w:sz w:val="28"/>
                <w:szCs w:val="28"/>
              </w:rPr>
              <w:lastRenderedPageBreak/>
              <w:t>Specific</w:t>
            </w:r>
            <w:r w:rsidRPr="007B08F0">
              <w:rPr>
                <w:rFonts w:cstheme="minorHAnsi"/>
                <w:b/>
                <w:sz w:val="28"/>
                <w:szCs w:val="28"/>
              </w:rPr>
              <w:t xml:space="preserve"> Areas</w:t>
            </w:r>
          </w:p>
        </w:tc>
      </w:tr>
      <w:tr w:rsidR="00FF1A00" w:rsidRPr="007B08F0" w:rsidTr="00FF1A00">
        <w:tc>
          <w:tcPr>
            <w:tcW w:w="3621" w:type="dxa"/>
          </w:tcPr>
          <w:p w:rsidR="00FF1A00" w:rsidRPr="007B08F0" w:rsidRDefault="00FF1A00" w:rsidP="0099371C">
            <w:pPr>
              <w:jc w:val="center"/>
              <w:rPr>
                <w:rFonts w:cstheme="minorHAnsi"/>
                <w:b/>
                <w:sz w:val="24"/>
                <w:szCs w:val="24"/>
              </w:rPr>
            </w:pPr>
            <w:r>
              <w:rPr>
                <w:rFonts w:cstheme="minorHAnsi"/>
                <w:b/>
                <w:sz w:val="24"/>
                <w:szCs w:val="24"/>
              </w:rPr>
              <w:t>Literacy</w:t>
            </w:r>
          </w:p>
        </w:tc>
        <w:tc>
          <w:tcPr>
            <w:tcW w:w="3617" w:type="dxa"/>
          </w:tcPr>
          <w:p w:rsidR="00FF1A00" w:rsidRPr="007B08F0" w:rsidRDefault="00FF1A00" w:rsidP="0099371C">
            <w:pPr>
              <w:jc w:val="center"/>
              <w:rPr>
                <w:rFonts w:cstheme="minorHAnsi"/>
                <w:b/>
                <w:sz w:val="24"/>
                <w:szCs w:val="24"/>
              </w:rPr>
            </w:pPr>
            <w:r>
              <w:rPr>
                <w:rFonts w:cstheme="minorHAnsi"/>
                <w:b/>
                <w:sz w:val="24"/>
                <w:szCs w:val="24"/>
              </w:rPr>
              <w:t>Mathematics</w:t>
            </w:r>
          </w:p>
        </w:tc>
        <w:tc>
          <w:tcPr>
            <w:tcW w:w="3105" w:type="dxa"/>
          </w:tcPr>
          <w:p w:rsidR="00FF1A00" w:rsidRDefault="00FF1A00" w:rsidP="0099371C">
            <w:pPr>
              <w:jc w:val="center"/>
              <w:rPr>
                <w:rFonts w:cstheme="minorHAnsi"/>
                <w:b/>
                <w:sz w:val="24"/>
                <w:szCs w:val="24"/>
              </w:rPr>
            </w:pPr>
            <w:r>
              <w:rPr>
                <w:rFonts w:cstheme="minorHAnsi"/>
                <w:b/>
                <w:sz w:val="24"/>
                <w:szCs w:val="24"/>
              </w:rPr>
              <w:t>Understanding the world</w:t>
            </w:r>
          </w:p>
          <w:p w:rsidR="00FF1A00" w:rsidRPr="007B08F0" w:rsidRDefault="00FF1A00" w:rsidP="0099371C">
            <w:pPr>
              <w:jc w:val="center"/>
              <w:rPr>
                <w:rFonts w:cstheme="minorHAnsi"/>
                <w:b/>
                <w:sz w:val="24"/>
                <w:szCs w:val="24"/>
              </w:rPr>
            </w:pPr>
          </w:p>
        </w:tc>
        <w:tc>
          <w:tcPr>
            <w:tcW w:w="3605" w:type="dxa"/>
          </w:tcPr>
          <w:p w:rsidR="00FF1A00" w:rsidRPr="007B08F0" w:rsidRDefault="00FF1A00" w:rsidP="0099371C">
            <w:pPr>
              <w:jc w:val="center"/>
              <w:rPr>
                <w:rFonts w:cstheme="minorHAnsi"/>
                <w:b/>
                <w:sz w:val="24"/>
                <w:szCs w:val="24"/>
              </w:rPr>
            </w:pPr>
            <w:r>
              <w:rPr>
                <w:rFonts w:cstheme="minorHAnsi"/>
                <w:b/>
                <w:sz w:val="24"/>
                <w:szCs w:val="24"/>
              </w:rPr>
              <w:t>Expressive arts and design</w:t>
            </w:r>
          </w:p>
        </w:tc>
      </w:tr>
      <w:tr w:rsidR="00FF1A00" w:rsidRPr="007B08F0" w:rsidTr="00FF1A00">
        <w:tc>
          <w:tcPr>
            <w:tcW w:w="3621" w:type="dxa"/>
          </w:tcPr>
          <w:p w:rsidR="00FF1A00" w:rsidRPr="00FF1A00" w:rsidRDefault="00FF1A00" w:rsidP="00FF1A00">
            <w:pPr>
              <w:rPr>
                <w:b/>
                <w:i/>
                <w:sz w:val="20"/>
                <w:szCs w:val="24"/>
              </w:rPr>
            </w:pPr>
            <w:r w:rsidRPr="00FF1A00">
              <w:rPr>
                <w:b/>
                <w:i/>
                <w:sz w:val="20"/>
                <w:szCs w:val="24"/>
              </w:rPr>
              <w:t xml:space="preserve">Reading </w:t>
            </w:r>
          </w:p>
          <w:p w:rsidR="00FF1A00" w:rsidRPr="00FF1A00" w:rsidRDefault="00FF1A00" w:rsidP="00FF1A00">
            <w:pPr>
              <w:rPr>
                <w:sz w:val="20"/>
                <w:szCs w:val="24"/>
              </w:rPr>
            </w:pPr>
            <w:r w:rsidRPr="00FF1A00">
              <w:rPr>
                <w:sz w:val="20"/>
                <w:szCs w:val="24"/>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FF1A00" w:rsidRPr="00FF1A00" w:rsidRDefault="00FF1A00" w:rsidP="00FF1A00">
            <w:pPr>
              <w:rPr>
                <w:sz w:val="20"/>
                <w:szCs w:val="24"/>
              </w:rPr>
            </w:pPr>
          </w:p>
          <w:p w:rsidR="00FF1A00" w:rsidRPr="00FF1A00" w:rsidRDefault="00FF1A00" w:rsidP="00FF1A00">
            <w:pPr>
              <w:rPr>
                <w:sz w:val="20"/>
                <w:szCs w:val="24"/>
              </w:rPr>
            </w:pPr>
            <w:r w:rsidRPr="00FF1A00">
              <w:rPr>
                <w:b/>
                <w:i/>
                <w:sz w:val="20"/>
                <w:szCs w:val="24"/>
              </w:rPr>
              <w:t>Writing</w:t>
            </w:r>
            <w:r w:rsidRPr="00FF1A00">
              <w:rPr>
                <w:sz w:val="20"/>
                <w:szCs w:val="24"/>
              </w:rPr>
              <w:t xml:space="preserve"> </w:t>
            </w:r>
          </w:p>
          <w:p w:rsidR="00FF1A00" w:rsidRPr="00FF1A00" w:rsidRDefault="00FF1A00" w:rsidP="00FF1A00">
            <w:pPr>
              <w:rPr>
                <w:rFonts w:cstheme="minorHAnsi"/>
                <w:sz w:val="20"/>
                <w:szCs w:val="24"/>
              </w:rPr>
            </w:pPr>
            <w:r w:rsidRPr="00FF1A00">
              <w:rPr>
                <w:sz w:val="20"/>
                <w:szCs w:val="24"/>
              </w:rP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tc>
        <w:tc>
          <w:tcPr>
            <w:tcW w:w="3617" w:type="dxa"/>
          </w:tcPr>
          <w:p w:rsidR="00FF1A00" w:rsidRPr="00FF1A00" w:rsidRDefault="00FF1A00" w:rsidP="009B6529">
            <w:pPr>
              <w:rPr>
                <w:b/>
                <w:i/>
                <w:sz w:val="20"/>
                <w:szCs w:val="24"/>
              </w:rPr>
            </w:pPr>
            <w:r w:rsidRPr="00FF1A00">
              <w:rPr>
                <w:b/>
                <w:i/>
                <w:sz w:val="20"/>
                <w:szCs w:val="24"/>
              </w:rPr>
              <w:t xml:space="preserve">Numbers </w:t>
            </w:r>
          </w:p>
          <w:p w:rsidR="00FF1A00" w:rsidRPr="00FF1A00" w:rsidRDefault="00FF1A00" w:rsidP="009B6529">
            <w:pPr>
              <w:rPr>
                <w:sz w:val="20"/>
                <w:szCs w:val="24"/>
              </w:rPr>
            </w:pPr>
            <w:r w:rsidRPr="00FF1A00">
              <w:rPr>
                <w:sz w:val="20"/>
                <w:szCs w:val="24"/>
              </w:rPr>
              <w:t xml:space="preserve">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 </w:t>
            </w:r>
          </w:p>
          <w:p w:rsidR="00FF1A00" w:rsidRPr="00FF1A00" w:rsidRDefault="00FF1A00" w:rsidP="009B6529">
            <w:pPr>
              <w:rPr>
                <w:sz w:val="20"/>
                <w:szCs w:val="24"/>
              </w:rPr>
            </w:pPr>
          </w:p>
          <w:p w:rsidR="00FF1A00" w:rsidRPr="00FF1A00" w:rsidRDefault="00FF1A00" w:rsidP="009B6529">
            <w:pPr>
              <w:rPr>
                <w:rFonts w:cstheme="minorHAnsi"/>
                <w:sz w:val="20"/>
                <w:szCs w:val="24"/>
              </w:rPr>
            </w:pPr>
            <w:r w:rsidRPr="00FF1A00">
              <w:rPr>
                <w:b/>
                <w:i/>
                <w:sz w:val="20"/>
                <w:szCs w:val="24"/>
              </w:rPr>
              <w:t>Space, shape and measure</w:t>
            </w:r>
            <w:r w:rsidRPr="00FF1A00">
              <w:rPr>
                <w:sz w:val="20"/>
                <w:szCs w:val="24"/>
              </w:rPr>
              <w:t xml:space="preserve"> 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tc>
        <w:tc>
          <w:tcPr>
            <w:tcW w:w="3105" w:type="dxa"/>
          </w:tcPr>
          <w:p w:rsidR="00FF1A00" w:rsidRPr="00FF1A00" w:rsidRDefault="00FF1A00" w:rsidP="009B6529">
            <w:pPr>
              <w:rPr>
                <w:sz w:val="20"/>
                <w:szCs w:val="20"/>
              </w:rPr>
            </w:pPr>
            <w:r w:rsidRPr="00FF1A00">
              <w:rPr>
                <w:b/>
                <w:i/>
                <w:sz w:val="20"/>
                <w:szCs w:val="20"/>
              </w:rPr>
              <w:t>People and communities</w:t>
            </w:r>
            <w:r w:rsidRPr="00FF1A00">
              <w:rPr>
                <w:sz w:val="20"/>
                <w:szCs w:val="20"/>
              </w:rPr>
              <w:t xml:space="preserve">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rsidR="00FF1A00" w:rsidRPr="00FF1A00" w:rsidRDefault="00FF1A00" w:rsidP="009B6529">
            <w:pPr>
              <w:rPr>
                <w:sz w:val="20"/>
                <w:szCs w:val="20"/>
              </w:rPr>
            </w:pPr>
          </w:p>
          <w:p w:rsidR="00FF1A00" w:rsidRPr="00FF1A00" w:rsidRDefault="00FF1A00" w:rsidP="009B6529">
            <w:pPr>
              <w:rPr>
                <w:b/>
                <w:i/>
                <w:sz w:val="20"/>
                <w:szCs w:val="20"/>
              </w:rPr>
            </w:pPr>
            <w:r w:rsidRPr="00FF1A00">
              <w:rPr>
                <w:b/>
                <w:i/>
                <w:sz w:val="20"/>
                <w:szCs w:val="20"/>
              </w:rPr>
              <w:t xml:space="preserve">The world </w:t>
            </w:r>
          </w:p>
          <w:p w:rsidR="00FF1A00" w:rsidRPr="00FF1A00" w:rsidRDefault="00FF1A00" w:rsidP="009B6529">
            <w:pPr>
              <w:rPr>
                <w:sz w:val="20"/>
                <w:szCs w:val="20"/>
              </w:rPr>
            </w:pPr>
            <w:r w:rsidRPr="00FF1A00">
              <w:rPr>
                <w:sz w:val="20"/>
                <w:szCs w:val="20"/>
              </w:rPr>
              <w:t xml:space="preserve">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 </w:t>
            </w:r>
          </w:p>
          <w:p w:rsidR="00FF1A00" w:rsidRPr="00FF1A00" w:rsidRDefault="00FF1A00" w:rsidP="009B6529">
            <w:pPr>
              <w:rPr>
                <w:sz w:val="20"/>
                <w:szCs w:val="20"/>
              </w:rPr>
            </w:pPr>
          </w:p>
          <w:p w:rsidR="00FF1A00" w:rsidRPr="00FF1A00" w:rsidRDefault="00FF1A00" w:rsidP="009B6529">
            <w:pPr>
              <w:rPr>
                <w:b/>
                <w:i/>
                <w:sz w:val="20"/>
                <w:szCs w:val="20"/>
              </w:rPr>
            </w:pPr>
            <w:r w:rsidRPr="00FF1A00">
              <w:rPr>
                <w:b/>
                <w:i/>
                <w:sz w:val="20"/>
                <w:szCs w:val="20"/>
              </w:rPr>
              <w:t xml:space="preserve">Technology </w:t>
            </w:r>
          </w:p>
          <w:p w:rsidR="00FF1A00" w:rsidRPr="00FF1A00" w:rsidRDefault="00FF1A00" w:rsidP="009B6529">
            <w:pPr>
              <w:rPr>
                <w:rFonts w:cstheme="minorHAnsi"/>
                <w:b/>
                <w:i/>
                <w:sz w:val="20"/>
                <w:szCs w:val="20"/>
              </w:rPr>
            </w:pPr>
            <w:r w:rsidRPr="00FF1A00">
              <w:rPr>
                <w:sz w:val="20"/>
                <w:szCs w:val="20"/>
              </w:rPr>
              <w:t>Children recognise that a range of technology is used in places such as homes and schools. They select and use technology for particular purposes.</w:t>
            </w:r>
          </w:p>
        </w:tc>
        <w:tc>
          <w:tcPr>
            <w:tcW w:w="3605" w:type="dxa"/>
          </w:tcPr>
          <w:p w:rsidR="00FF1A00" w:rsidRDefault="00FF1A00" w:rsidP="009B6529">
            <w:pPr>
              <w:rPr>
                <w:sz w:val="20"/>
                <w:szCs w:val="20"/>
              </w:rPr>
            </w:pPr>
            <w:r w:rsidRPr="00FF1A00">
              <w:rPr>
                <w:b/>
                <w:i/>
                <w:sz w:val="20"/>
                <w:szCs w:val="20"/>
              </w:rPr>
              <w:t>Exploring and using media and materials</w:t>
            </w:r>
            <w:r w:rsidRPr="00FF1A00">
              <w:rPr>
                <w:sz w:val="20"/>
                <w:szCs w:val="20"/>
              </w:rPr>
              <w:t xml:space="preserve"> </w:t>
            </w:r>
          </w:p>
          <w:p w:rsidR="00FF1A00" w:rsidRDefault="00FF1A00" w:rsidP="009B6529">
            <w:pPr>
              <w:rPr>
                <w:sz w:val="20"/>
                <w:szCs w:val="20"/>
              </w:rPr>
            </w:pPr>
            <w:r w:rsidRPr="00FF1A00">
              <w:rPr>
                <w:sz w:val="20"/>
                <w:szCs w:val="20"/>
              </w:rPr>
              <w:t xml:space="preserve">Children sing songs, make music and dance, and experiment with ways of changing them. They safely use and explore a variety of materials, tools and techniques, experimenting with colour, design, texture, form and function. </w:t>
            </w:r>
          </w:p>
          <w:p w:rsidR="00FF1A00" w:rsidRDefault="00FF1A00" w:rsidP="009B6529">
            <w:pPr>
              <w:rPr>
                <w:sz w:val="20"/>
                <w:szCs w:val="20"/>
              </w:rPr>
            </w:pPr>
          </w:p>
          <w:p w:rsidR="00FF1A00" w:rsidRPr="00FF1A00" w:rsidRDefault="00FF1A00" w:rsidP="009B6529">
            <w:pPr>
              <w:rPr>
                <w:b/>
                <w:i/>
                <w:sz w:val="20"/>
                <w:szCs w:val="20"/>
              </w:rPr>
            </w:pPr>
            <w:r w:rsidRPr="00FF1A00">
              <w:rPr>
                <w:b/>
                <w:i/>
                <w:sz w:val="20"/>
                <w:szCs w:val="20"/>
              </w:rPr>
              <w:t xml:space="preserve">Being imaginative </w:t>
            </w:r>
          </w:p>
          <w:p w:rsidR="00FF1A00" w:rsidRPr="00FF1A00" w:rsidRDefault="00FF1A00" w:rsidP="009B6529">
            <w:pPr>
              <w:rPr>
                <w:rFonts w:cstheme="minorHAnsi"/>
                <w:sz w:val="20"/>
                <w:szCs w:val="20"/>
              </w:rPr>
            </w:pPr>
            <w:r w:rsidRPr="00FF1A00">
              <w:rPr>
                <w:sz w:val="20"/>
                <w:szCs w:val="20"/>
              </w:rPr>
              <w:t>Children use what they have learnt about media and materials in original ways, thinking about uses and purposes. They represent their own ideas, thoughts and feelings through design and technology, art, music, dance, role play and stories.</w:t>
            </w:r>
          </w:p>
        </w:tc>
      </w:tr>
    </w:tbl>
    <w:p w:rsidR="00FF1A00" w:rsidRDefault="00FF1A00"/>
    <w:sectPr w:rsidR="00FF1A00" w:rsidSect="007B08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F0"/>
    <w:rsid w:val="00784ACA"/>
    <w:rsid w:val="007B08F0"/>
    <w:rsid w:val="0099371C"/>
    <w:rsid w:val="00FF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D52C"/>
  <w15:chartTrackingRefBased/>
  <w15:docId w15:val="{4AA8B444-C2BB-46CC-92E3-4EF49CE7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 (home account)</dc:creator>
  <cp:keywords/>
  <dc:description/>
  <cp:lastModifiedBy>Alison T (home account)</cp:lastModifiedBy>
  <cp:revision>1</cp:revision>
  <dcterms:created xsi:type="dcterms:W3CDTF">2020-06-23T21:58:00Z</dcterms:created>
  <dcterms:modified xsi:type="dcterms:W3CDTF">2020-06-23T22:24:00Z</dcterms:modified>
</cp:coreProperties>
</file>