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BB8" w:rsidRDefault="00E21A7D">
      <w:pPr>
        <w:pStyle w:val="Heading1"/>
      </w:pPr>
      <w:bookmarkStart w:id="0" w:name="_heading=h.gjdgxs" w:colFirst="0" w:colLast="0"/>
      <w:bookmarkEnd w:id="0"/>
      <w:r>
        <w:t>Pupil premium strategy statement</w:t>
      </w:r>
    </w:p>
    <w:p w:rsidR="00F35BB8" w:rsidRDefault="00E21A7D">
      <w:pPr>
        <w:pStyle w:val="Heading2"/>
        <w:rPr>
          <w:b w:val="0"/>
          <w:color w:val="000000"/>
          <w:sz w:val="24"/>
          <w:szCs w:val="24"/>
        </w:rPr>
      </w:pPr>
      <w:r>
        <w:rPr>
          <w:b w:val="0"/>
          <w:color w:val="000000"/>
          <w:sz w:val="24"/>
          <w:szCs w:val="24"/>
        </w:rPr>
        <w:t xml:space="preserve">This statement details our school’s use of pupil premium funding to help improve the attainment of our disadvantaged pupils. </w:t>
      </w:r>
    </w:p>
    <w:p w:rsidR="00F35BB8" w:rsidRDefault="00E21A7D">
      <w:pPr>
        <w:pStyle w:val="Heading2"/>
        <w:spacing w:before="240"/>
        <w:rPr>
          <w:b w:val="0"/>
          <w:color w:val="000000"/>
          <w:sz w:val="24"/>
          <w:szCs w:val="24"/>
        </w:rPr>
      </w:pPr>
      <w:r>
        <w:rPr>
          <w:b w:val="0"/>
          <w:color w:val="000000"/>
          <w:sz w:val="24"/>
          <w:szCs w:val="24"/>
        </w:rPr>
        <w:t xml:space="preserve">It outlines our pupil premium strategy, how we intend to spend the funding in this academic year and the effect that last year’s spending of pupil premium had within our school. </w:t>
      </w:r>
    </w:p>
    <w:p w:rsidR="00F35BB8" w:rsidRDefault="00E21A7D">
      <w:pPr>
        <w:pStyle w:val="Heading2"/>
      </w:pPr>
      <w:r>
        <w:t>School overview</w:t>
      </w:r>
    </w:p>
    <w:tbl>
      <w:tblPr>
        <w:tblStyle w:val="afd"/>
        <w:tblW w:w="9486" w:type="dxa"/>
        <w:tblInd w:w="-108" w:type="dxa"/>
        <w:tblLayout w:type="fixed"/>
        <w:tblLook w:val="0400" w:firstRow="0" w:lastRow="0" w:firstColumn="0" w:lastColumn="0" w:noHBand="0" w:noVBand="1"/>
      </w:tblPr>
      <w:tblGrid>
        <w:gridCol w:w="6517"/>
        <w:gridCol w:w="2969"/>
      </w:tblGrid>
      <w:tr w:rsidR="00F35BB8">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b/>
              </w:rPr>
            </w:pPr>
            <w:r>
              <w:rPr>
                <w:b/>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b/>
              </w:rPr>
            </w:pPr>
            <w:r>
              <w:rPr>
                <w:b/>
              </w:rPr>
              <w:t>Data</w:t>
            </w:r>
          </w:p>
        </w:tc>
      </w:tr>
      <w:tr w:rsidR="00F35BB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pPr>
            <w:proofErr w:type="spellStart"/>
            <w:r>
              <w:t>Oughtrington</w:t>
            </w:r>
            <w:proofErr w:type="spellEnd"/>
            <w:r>
              <w:t xml:space="preserve"> Primary</w:t>
            </w:r>
          </w:p>
        </w:tc>
      </w:tr>
      <w:tr w:rsidR="00F35BB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pPr>
            <w:r>
              <w:t>383</w:t>
            </w:r>
          </w:p>
        </w:tc>
      </w:tr>
      <w:tr w:rsidR="00F35BB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pPr>
            <w:r>
              <w:t>13</w:t>
            </w:r>
            <w:r>
              <w:t>% (</w:t>
            </w:r>
            <w:r>
              <w:t xml:space="preserve">51 </w:t>
            </w:r>
            <w:r>
              <w:t>children)</w:t>
            </w:r>
          </w:p>
        </w:tc>
      </w:tr>
      <w:tr w:rsidR="00F35BB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pPr>
            <w:r>
              <w:t xml:space="preserve">Academic year/years that our current pupil premium strategy plan covers </w:t>
            </w:r>
            <w:r>
              <w:rPr>
                <w:b/>
              </w:rPr>
              <w:t>(</w:t>
            </w:r>
            <w:proofErr w:type="gramStart"/>
            <w:r>
              <w:rPr>
                <w:b/>
              </w:rPr>
              <w:t>3 year</w:t>
            </w:r>
            <w:proofErr w:type="gramEnd"/>
            <w:r>
              <w:rPr>
                <w:b/>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pPr>
            <w:r>
              <w:t xml:space="preserve">3 year </w:t>
            </w:r>
          </w:p>
          <w:p w:rsidR="00F35BB8" w:rsidRDefault="00E21A7D">
            <w:pPr>
              <w:pBdr>
                <w:top w:val="nil"/>
                <w:left w:val="nil"/>
                <w:bottom w:val="nil"/>
                <w:right w:val="nil"/>
                <w:between w:val="nil"/>
              </w:pBdr>
              <w:spacing w:before="60" w:after="60" w:line="240" w:lineRule="auto"/>
              <w:ind w:left="57" w:right="57"/>
            </w:pPr>
            <w:r>
              <w:t>202</w:t>
            </w:r>
            <w:r>
              <w:t>4</w:t>
            </w:r>
            <w:r>
              <w:t>-202</w:t>
            </w:r>
            <w:r>
              <w:t>7</w:t>
            </w:r>
          </w:p>
        </w:tc>
      </w:tr>
      <w:tr w:rsidR="00F35BB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pPr>
            <w: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pPr>
            <w:r>
              <w:t>September 202</w:t>
            </w:r>
            <w:r>
              <w:t xml:space="preserve">4 </w:t>
            </w:r>
          </w:p>
        </w:tc>
      </w:tr>
      <w:tr w:rsidR="00F35BB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pPr>
            <w: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pPr>
            <w:r>
              <w:t>September 2027</w:t>
            </w:r>
          </w:p>
        </w:tc>
      </w:tr>
      <w:tr w:rsidR="00F35BB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pPr>
            <w:r>
              <w:t xml:space="preserve">Gill </w:t>
            </w:r>
            <w:proofErr w:type="spellStart"/>
            <w:r>
              <w:t>Marsland</w:t>
            </w:r>
            <w:proofErr w:type="spellEnd"/>
            <w:r>
              <w:t xml:space="preserve"> (HT)</w:t>
            </w:r>
          </w:p>
        </w:tc>
      </w:tr>
      <w:tr w:rsidR="00F35BB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pPr>
            <w:r>
              <w:t>Pupil premium leads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pPr>
            <w:r>
              <w:t xml:space="preserve">Helen Smith/ Val </w:t>
            </w:r>
            <w:proofErr w:type="gramStart"/>
            <w:r>
              <w:t xml:space="preserve">Forrest </w:t>
            </w:r>
            <w:r>
              <w:t xml:space="preserve"> (</w:t>
            </w:r>
            <w:proofErr w:type="gramEnd"/>
            <w:r>
              <w:t>DH) Karin Mohr</w:t>
            </w:r>
          </w:p>
        </w:tc>
      </w:tr>
      <w:tr w:rsidR="00F35BB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pPr>
            <w:r>
              <w:t>Governor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pPr>
            <w:r>
              <w:t xml:space="preserve">Yvonne </w:t>
            </w:r>
            <w:proofErr w:type="spellStart"/>
            <w:r>
              <w:t>Poskitt</w:t>
            </w:r>
            <w:proofErr w:type="spellEnd"/>
          </w:p>
        </w:tc>
      </w:tr>
    </w:tbl>
    <w:p w:rsidR="00F35BB8" w:rsidRDefault="00E21A7D">
      <w:pPr>
        <w:spacing w:before="480" w:line="240" w:lineRule="auto"/>
        <w:rPr>
          <w:b/>
          <w:color w:val="104F75"/>
          <w:sz w:val="32"/>
          <w:szCs w:val="32"/>
        </w:rPr>
      </w:pPr>
      <w:r>
        <w:rPr>
          <w:b/>
          <w:color w:val="104F75"/>
          <w:sz w:val="32"/>
          <w:szCs w:val="32"/>
        </w:rPr>
        <w:t>Funding overview</w:t>
      </w:r>
    </w:p>
    <w:tbl>
      <w:tblPr>
        <w:tblStyle w:val="afe"/>
        <w:tblW w:w="9486" w:type="dxa"/>
        <w:tblInd w:w="-108" w:type="dxa"/>
        <w:tblLayout w:type="fixed"/>
        <w:tblLook w:val="0400" w:firstRow="0" w:lastRow="0" w:firstColumn="0" w:lastColumn="0" w:noHBand="0" w:noVBand="1"/>
      </w:tblPr>
      <w:tblGrid>
        <w:gridCol w:w="6516"/>
        <w:gridCol w:w="2970"/>
      </w:tblGrid>
      <w:tr w:rsidR="00F35BB8">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rsidR="00F35BB8" w:rsidRDefault="00E21A7D">
            <w:pPr>
              <w:pBdr>
                <w:top w:val="nil"/>
                <w:left w:val="nil"/>
                <w:bottom w:val="nil"/>
                <w:right w:val="nil"/>
                <w:between w:val="nil"/>
              </w:pBdr>
              <w:spacing w:before="60" w:after="60" w:line="240" w:lineRule="auto"/>
              <w:ind w:left="57" w:right="57"/>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rsidR="00F35BB8" w:rsidRDefault="00E21A7D">
            <w:pPr>
              <w:pBdr>
                <w:top w:val="nil"/>
                <w:left w:val="nil"/>
                <w:bottom w:val="nil"/>
                <w:right w:val="nil"/>
                <w:between w:val="nil"/>
              </w:pBdr>
              <w:spacing w:before="60" w:after="60" w:line="240" w:lineRule="auto"/>
              <w:ind w:left="57" w:right="57"/>
            </w:pPr>
            <w:r>
              <w:rPr>
                <w:b/>
              </w:rPr>
              <w:t>Amount</w:t>
            </w:r>
          </w:p>
        </w:tc>
      </w:tr>
      <w:tr w:rsidR="00F35BB8">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BB8" w:rsidRDefault="00E21A7D">
            <w:pPr>
              <w:pBdr>
                <w:top w:val="nil"/>
                <w:left w:val="nil"/>
                <w:bottom w:val="nil"/>
                <w:right w:val="nil"/>
                <w:between w:val="nil"/>
              </w:pBdr>
              <w:spacing w:before="60" w:after="60" w:line="240" w:lineRule="auto"/>
              <w:ind w:left="57" w:right="57"/>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widowControl w:val="0"/>
              <w:spacing w:after="0" w:line="240" w:lineRule="auto"/>
              <w:rPr>
                <w:sz w:val="28"/>
                <w:szCs w:val="28"/>
              </w:rPr>
            </w:pPr>
            <w:r>
              <w:rPr>
                <w:color w:val="000000"/>
              </w:rPr>
              <w:t>£71,040</w:t>
            </w:r>
          </w:p>
        </w:tc>
      </w:tr>
      <w:tr w:rsidR="00F35BB8">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BB8" w:rsidRDefault="00E21A7D">
            <w:pPr>
              <w:pBdr>
                <w:top w:val="nil"/>
                <w:left w:val="nil"/>
                <w:bottom w:val="nil"/>
                <w:right w:val="nil"/>
                <w:between w:val="nil"/>
              </w:pBdr>
              <w:spacing w:before="60" w:after="60" w:line="240" w:lineRule="auto"/>
              <w:ind w:left="57" w:right="57"/>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pPr>
            <w:r>
              <w:t>£0</w:t>
            </w:r>
          </w:p>
        </w:tc>
      </w:tr>
      <w:tr w:rsidR="00F35BB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b/>
              </w:rPr>
            </w:pPr>
            <w:r>
              <w:rPr>
                <w:b/>
              </w:rPr>
              <w:t>Total budget for this academic year</w:t>
            </w:r>
          </w:p>
          <w:p w:rsidR="00F35BB8" w:rsidRDefault="00E21A7D">
            <w:pPr>
              <w:pBdr>
                <w:top w:val="nil"/>
                <w:left w:val="nil"/>
                <w:bottom w:val="nil"/>
                <w:right w:val="nil"/>
                <w:between w:val="nil"/>
              </w:pBdr>
              <w:spacing w:before="60" w:after="60" w:line="240" w:lineRule="auto"/>
              <w:ind w:left="57" w:right="57"/>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pPr>
            <w:r>
              <w:t>N/A</w:t>
            </w:r>
          </w:p>
        </w:tc>
      </w:tr>
    </w:tbl>
    <w:p w:rsidR="00F35BB8" w:rsidRDefault="00E21A7D">
      <w:pPr>
        <w:pStyle w:val="Heading1"/>
      </w:pPr>
      <w:r>
        <w:lastRenderedPageBreak/>
        <w:t>Part A: Pupil premium strategy plan</w:t>
      </w:r>
    </w:p>
    <w:p w:rsidR="00F35BB8" w:rsidRDefault="00E21A7D">
      <w:pPr>
        <w:pStyle w:val="Heading2"/>
      </w:pPr>
      <w:bookmarkStart w:id="1" w:name="_heading=h.30j0zll" w:colFirst="0" w:colLast="0"/>
      <w:bookmarkEnd w:id="1"/>
      <w:r>
        <w:t>Statement of intent</w:t>
      </w:r>
    </w:p>
    <w:tbl>
      <w:tblPr>
        <w:tblStyle w:val="aff"/>
        <w:tblW w:w="9486" w:type="dxa"/>
        <w:tblInd w:w="-108" w:type="dxa"/>
        <w:tblLayout w:type="fixed"/>
        <w:tblLook w:val="0400" w:firstRow="0" w:lastRow="0" w:firstColumn="0" w:lastColumn="0" w:noHBand="0" w:noVBand="1"/>
      </w:tblPr>
      <w:tblGrid>
        <w:gridCol w:w="9486"/>
      </w:tblGrid>
      <w:tr w:rsidR="00F35BB8">
        <w:trPr>
          <w:trHeight w:val="841"/>
        </w:trPr>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widowControl w:val="0"/>
              <w:rPr>
                <w:rFonts w:ascii="Tahoma" w:eastAsia="Tahoma" w:hAnsi="Tahoma" w:cs="Tahoma"/>
                <w:color w:val="FF0000"/>
              </w:rPr>
            </w:pPr>
            <w:r>
              <w:rPr>
                <w:rFonts w:ascii="Tahoma" w:eastAsia="Tahoma" w:hAnsi="Tahoma" w:cs="Tahoma"/>
              </w:rPr>
              <w:t xml:space="preserve">At </w:t>
            </w:r>
            <w:proofErr w:type="spellStart"/>
            <w:r>
              <w:rPr>
                <w:rFonts w:ascii="Tahoma" w:eastAsia="Tahoma" w:hAnsi="Tahoma" w:cs="Tahoma"/>
              </w:rPr>
              <w:t>Oughtrington</w:t>
            </w:r>
            <w:proofErr w:type="spellEnd"/>
            <w:r>
              <w:rPr>
                <w:rFonts w:ascii="Tahoma" w:eastAsia="Tahoma" w:hAnsi="Tahoma" w:cs="Tahoma"/>
              </w:rPr>
              <w:t>, our aim is for all pupils, including those in receipt of pupil premium funding, to have high expectations of themselves and to fulfil their potential in all areas. Our pupil premium strategy plan is designed to ensure that disadvantaged ch</w:t>
            </w:r>
            <w:r>
              <w:rPr>
                <w:rFonts w:ascii="Tahoma" w:eastAsia="Tahoma" w:hAnsi="Tahoma" w:cs="Tahoma"/>
              </w:rPr>
              <w:t>ildren are given the support they need in order to attain similarly to their peers and other pupils nationally, and to become happy, resilient and mentally and emotionally healthy individuals.</w:t>
            </w:r>
            <w:r>
              <w:rPr>
                <w:rFonts w:ascii="Tahoma" w:eastAsia="Tahoma" w:hAnsi="Tahoma" w:cs="Tahoma"/>
                <w:color w:val="FF0000"/>
              </w:rPr>
              <w:t xml:space="preserve"> </w:t>
            </w:r>
          </w:p>
          <w:p w:rsidR="00F35BB8" w:rsidRDefault="00E21A7D">
            <w:pPr>
              <w:widowControl w:val="0"/>
              <w:rPr>
                <w:rFonts w:ascii="Tahoma" w:eastAsia="Tahoma" w:hAnsi="Tahoma" w:cs="Tahoma"/>
                <w:color w:val="FF0000"/>
              </w:rPr>
            </w:pPr>
            <w:r>
              <w:rPr>
                <w:rFonts w:ascii="Tahoma" w:eastAsia="Tahoma" w:hAnsi="Tahoma" w:cs="Tahoma"/>
              </w:rPr>
              <w:t>Our current pupil premium strategy plan has been written follo</w:t>
            </w:r>
            <w:r>
              <w:rPr>
                <w:rFonts w:ascii="Tahoma" w:eastAsia="Tahoma" w:hAnsi="Tahoma" w:cs="Tahoma"/>
              </w:rPr>
              <w:t xml:space="preserve">wing a comprehensive analysis of our pupil premium </w:t>
            </w:r>
            <w:proofErr w:type="spellStart"/>
            <w:r>
              <w:rPr>
                <w:rFonts w:ascii="Tahoma" w:eastAsia="Tahoma" w:hAnsi="Tahoma" w:cs="Tahoma"/>
              </w:rPr>
              <w:t>childrens</w:t>
            </w:r>
            <w:proofErr w:type="spellEnd"/>
            <w:r>
              <w:rPr>
                <w:rFonts w:ascii="Tahoma" w:eastAsia="Tahoma" w:hAnsi="Tahoma" w:cs="Tahoma"/>
              </w:rPr>
              <w:t xml:space="preserve">’ needs. This process includes analysis of attainment data, discussions with class teachers during pupil progress meetings, internal monitoring and observations, as well as considering the voices </w:t>
            </w:r>
            <w:r>
              <w:rPr>
                <w:rFonts w:ascii="Tahoma" w:eastAsia="Tahoma" w:hAnsi="Tahoma" w:cs="Tahoma"/>
              </w:rPr>
              <w:t xml:space="preserve">of pupils and parents. From this, individualised ‘small steps targets’ are identified, which children work on. Their progress is evaluated at regular intervals and adjustments are made to provision where necessary. </w:t>
            </w:r>
          </w:p>
          <w:p w:rsidR="00F35BB8" w:rsidRDefault="00E21A7D">
            <w:pPr>
              <w:widowControl w:val="0"/>
              <w:rPr>
                <w:rFonts w:ascii="Tahoma" w:eastAsia="Tahoma" w:hAnsi="Tahoma" w:cs="Tahoma"/>
              </w:rPr>
            </w:pPr>
            <w:r>
              <w:rPr>
                <w:rFonts w:ascii="Tahoma" w:eastAsia="Tahoma" w:hAnsi="Tahoma" w:cs="Tahoma"/>
              </w:rPr>
              <w:t>Our Pupil Premium children face barriers</w:t>
            </w:r>
            <w:r>
              <w:rPr>
                <w:rFonts w:ascii="Tahoma" w:eastAsia="Tahoma" w:hAnsi="Tahoma" w:cs="Tahoma"/>
              </w:rPr>
              <w:t xml:space="preserve"> in a wide range of areas, including core curriculum areas of reading and writing.</w:t>
            </w:r>
            <w:r>
              <w:rPr>
                <w:rFonts w:ascii="Tahoma" w:eastAsia="Tahoma" w:hAnsi="Tahoma" w:cs="Tahoma"/>
                <w:color w:val="FF0000"/>
              </w:rPr>
              <w:t xml:space="preserve"> </w:t>
            </w:r>
            <w:r>
              <w:rPr>
                <w:rFonts w:ascii="Tahoma" w:eastAsia="Tahoma" w:hAnsi="Tahoma" w:cs="Tahoma"/>
              </w:rPr>
              <w:t>Many also require support with speech and language skills, self-confidence, concentration, mental health, social skills and fine motor skills. They typically make similar or</w:t>
            </w:r>
            <w:r>
              <w:rPr>
                <w:rFonts w:ascii="Tahoma" w:eastAsia="Tahoma" w:hAnsi="Tahoma" w:cs="Tahoma"/>
              </w:rPr>
              <w:t xml:space="preserve"> better progress than non-PP children in these areas but there can be a gap in attainment. Our key objectives are therefore focussed on diminishing the difference between these groups of children, both within our school and against national standards.</w:t>
            </w:r>
          </w:p>
          <w:p w:rsidR="00F35BB8" w:rsidRDefault="00E21A7D">
            <w:pPr>
              <w:widowControl w:val="0"/>
              <w:rPr>
                <w:rFonts w:ascii="Tahoma" w:eastAsia="Tahoma" w:hAnsi="Tahoma" w:cs="Tahoma"/>
              </w:rPr>
            </w:pPr>
            <w:r>
              <w:rPr>
                <w:rFonts w:ascii="Tahoma" w:eastAsia="Tahoma" w:hAnsi="Tahoma" w:cs="Tahoma"/>
              </w:rPr>
              <w:t xml:space="preserve">Our </w:t>
            </w:r>
            <w:r>
              <w:rPr>
                <w:rFonts w:ascii="Tahoma" w:eastAsia="Tahoma" w:hAnsi="Tahoma" w:cs="Tahoma"/>
              </w:rPr>
              <w:t>approach is designed to:</w:t>
            </w:r>
          </w:p>
          <w:p w:rsidR="00F35BB8" w:rsidRDefault="00E21A7D">
            <w:pPr>
              <w:widowControl w:val="0"/>
              <w:numPr>
                <w:ilvl w:val="0"/>
                <w:numId w:val="3"/>
              </w:numPr>
              <w:spacing w:after="0"/>
              <w:rPr>
                <w:rFonts w:ascii="Tahoma" w:eastAsia="Tahoma" w:hAnsi="Tahoma" w:cs="Tahoma"/>
              </w:rPr>
            </w:pPr>
            <w:r>
              <w:rPr>
                <w:rFonts w:ascii="Tahoma" w:eastAsia="Tahoma" w:hAnsi="Tahoma" w:cs="Tahoma"/>
              </w:rPr>
              <w:t>I</w:t>
            </w:r>
            <w:r>
              <w:rPr>
                <w:rFonts w:ascii="Tahoma" w:eastAsia="Tahoma" w:hAnsi="Tahoma" w:cs="Tahoma"/>
              </w:rPr>
              <w:t>dentify where gaps exist for pupils and plan support to rapidly close the gap</w:t>
            </w:r>
          </w:p>
          <w:p w:rsidR="00F35BB8" w:rsidRDefault="00E21A7D">
            <w:pPr>
              <w:widowControl w:val="0"/>
              <w:numPr>
                <w:ilvl w:val="0"/>
                <w:numId w:val="3"/>
              </w:numPr>
              <w:spacing w:after="0"/>
              <w:rPr>
                <w:rFonts w:ascii="Tahoma" w:eastAsia="Tahoma" w:hAnsi="Tahoma" w:cs="Tahoma"/>
              </w:rPr>
            </w:pPr>
            <w:r>
              <w:rPr>
                <w:rFonts w:ascii="Tahoma" w:eastAsia="Tahoma" w:hAnsi="Tahoma" w:cs="Tahoma"/>
              </w:rPr>
              <w:t>Accelerate attainment in core subject areas</w:t>
            </w:r>
          </w:p>
          <w:p w:rsidR="00F35BB8" w:rsidRDefault="00E21A7D">
            <w:pPr>
              <w:widowControl w:val="0"/>
              <w:numPr>
                <w:ilvl w:val="0"/>
                <w:numId w:val="3"/>
              </w:numPr>
              <w:pBdr>
                <w:top w:val="nil"/>
                <w:left w:val="nil"/>
                <w:bottom w:val="nil"/>
                <w:right w:val="nil"/>
                <w:between w:val="nil"/>
              </w:pBdr>
              <w:spacing w:after="0" w:line="240" w:lineRule="auto"/>
              <w:jc w:val="both"/>
              <w:rPr>
                <w:rFonts w:ascii="Tahoma" w:eastAsia="Tahoma" w:hAnsi="Tahoma" w:cs="Tahoma"/>
              </w:rPr>
            </w:pPr>
            <w:r>
              <w:rPr>
                <w:rFonts w:ascii="Tahoma" w:eastAsia="Tahoma" w:hAnsi="Tahoma" w:cs="Tahoma"/>
              </w:rPr>
              <w:t>B</w:t>
            </w:r>
            <w:r>
              <w:rPr>
                <w:rFonts w:ascii="Tahoma" w:eastAsia="Tahoma" w:hAnsi="Tahoma" w:cs="Tahoma"/>
              </w:rPr>
              <w:t>reak down barriers to accessing the curriculum, i</w:t>
            </w:r>
            <w:r>
              <w:rPr>
                <w:rFonts w:ascii="Tahoma" w:eastAsia="Tahoma" w:hAnsi="Tahoma" w:cs="Tahoma"/>
              </w:rPr>
              <w:t xml:space="preserve">ncluding developing key learning skills </w:t>
            </w:r>
          </w:p>
          <w:p w:rsidR="00F35BB8" w:rsidRDefault="00E21A7D">
            <w:pPr>
              <w:widowControl w:val="0"/>
              <w:numPr>
                <w:ilvl w:val="0"/>
                <w:numId w:val="3"/>
              </w:numPr>
              <w:pBdr>
                <w:top w:val="nil"/>
                <w:left w:val="nil"/>
                <w:bottom w:val="nil"/>
                <w:right w:val="nil"/>
                <w:between w:val="nil"/>
              </w:pBdr>
              <w:spacing w:after="0" w:line="240" w:lineRule="auto"/>
              <w:jc w:val="both"/>
              <w:rPr>
                <w:rFonts w:ascii="Tahoma" w:eastAsia="Tahoma" w:hAnsi="Tahoma" w:cs="Tahoma"/>
              </w:rPr>
            </w:pPr>
            <w:r>
              <w:rPr>
                <w:rFonts w:ascii="Tahoma" w:eastAsia="Tahoma" w:hAnsi="Tahoma" w:cs="Tahoma"/>
              </w:rPr>
              <w:t>Provide additional, specialist pastoral support for children with social, emotional and mental health needs, as well as for behavioural needs</w:t>
            </w:r>
          </w:p>
          <w:p w:rsidR="00F35BB8" w:rsidRDefault="00E21A7D">
            <w:pPr>
              <w:widowControl w:val="0"/>
              <w:numPr>
                <w:ilvl w:val="0"/>
                <w:numId w:val="3"/>
              </w:numPr>
              <w:pBdr>
                <w:top w:val="nil"/>
                <w:left w:val="nil"/>
                <w:bottom w:val="nil"/>
                <w:right w:val="nil"/>
                <w:between w:val="nil"/>
              </w:pBdr>
              <w:spacing w:after="0" w:line="240" w:lineRule="auto"/>
              <w:jc w:val="both"/>
              <w:rPr>
                <w:rFonts w:ascii="Tahoma" w:eastAsia="Tahoma" w:hAnsi="Tahoma" w:cs="Tahoma"/>
              </w:rPr>
            </w:pPr>
            <w:r>
              <w:rPr>
                <w:rFonts w:ascii="Tahoma" w:eastAsia="Tahoma" w:hAnsi="Tahoma" w:cs="Tahoma"/>
              </w:rPr>
              <w:t>Be reactive to the needs of children, allowing for a change of approach where the support provided to pupil premiu</w:t>
            </w:r>
            <w:r>
              <w:rPr>
                <w:rFonts w:ascii="Tahoma" w:eastAsia="Tahoma" w:hAnsi="Tahoma" w:cs="Tahoma"/>
              </w:rPr>
              <w:t>m children is not having an impact.</w:t>
            </w:r>
          </w:p>
          <w:p w:rsidR="00F35BB8" w:rsidRDefault="00F35BB8">
            <w:pPr>
              <w:widowControl w:val="0"/>
              <w:spacing w:after="0" w:line="240" w:lineRule="auto"/>
              <w:jc w:val="both"/>
              <w:rPr>
                <w:rFonts w:ascii="Tahoma" w:eastAsia="Tahoma" w:hAnsi="Tahoma" w:cs="Tahoma"/>
              </w:rPr>
            </w:pPr>
          </w:p>
          <w:p w:rsidR="00F35BB8" w:rsidRDefault="00E21A7D">
            <w:pPr>
              <w:widowControl w:val="0"/>
              <w:spacing w:after="0" w:line="240" w:lineRule="auto"/>
              <w:jc w:val="both"/>
              <w:rPr>
                <w:rFonts w:ascii="Tahoma" w:eastAsia="Tahoma" w:hAnsi="Tahoma" w:cs="Tahoma"/>
              </w:rPr>
            </w:pPr>
            <w:r>
              <w:rPr>
                <w:rFonts w:ascii="Tahoma" w:eastAsia="Tahoma" w:hAnsi="Tahoma" w:cs="Tahoma"/>
              </w:rPr>
              <w:t xml:space="preserve">Ensuring quality first teaching for all pupils is central to our approach. </w:t>
            </w:r>
            <w:r>
              <w:rPr>
                <w:color w:val="000000"/>
              </w:rPr>
              <w:t>This is proven to have the greatest impact on closing the disadvantage attainment gap and at the same time will benefit the non-disadvantaged pu</w:t>
            </w:r>
            <w:r>
              <w:rPr>
                <w:color w:val="000000"/>
              </w:rPr>
              <w:t>pils in our school. Implicit in the intended outcomes detailed below is the intention that non-disadvantaged pupils’ attainment will be sustained and improved alongside progress for their disadvantaged peers.</w:t>
            </w:r>
          </w:p>
        </w:tc>
      </w:tr>
    </w:tbl>
    <w:p w:rsidR="00F35BB8" w:rsidRDefault="00E21A7D">
      <w:pPr>
        <w:pStyle w:val="Heading2"/>
        <w:spacing w:before="600"/>
      </w:pPr>
      <w:r>
        <w:lastRenderedPageBreak/>
        <w:t>Challenges</w:t>
      </w:r>
    </w:p>
    <w:p w:rsidR="00F35BB8" w:rsidRDefault="00E21A7D">
      <w:pPr>
        <w:spacing w:before="120" w:line="240" w:lineRule="auto"/>
      </w:pPr>
      <w:r>
        <w:rPr>
          <w:color w:val="000000"/>
        </w:rPr>
        <w:t xml:space="preserve">This details the key challenges to </w:t>
      </w:r>
      <w:r>
        <w:rPr>
          <w:color w:val="000000"/>
        </w:rPr>
        <w:t>achievement that we have identified among our disadvantaged pupils.</w:t>
      </w:r>
    </w:p>
    <w:tbl>
      <w:tblPr>
        <w:tblStyle w:val="aff0"/>
        <w:tblW w:w="9480" w:type="dxa"/>
        <w:tblInd w:w="-108" w:type="dxa"/>
        <w:tblLayout w:type="fixed"/>
        <w:tblLook w:val="0400" w:firstRow="0" w:lastRow="0" w:firstColumn="0" w:lastColumn="0" w:noHBand="0" w:noVBand="1"/>
      </w:tblPr>
      <w:tblGrid>
        <w:gridCol w:w="1560"/>
        <w:gridCol w:w="7920"/>
      </w:tblGrid>
      <w:tr w:rsidR="00F35BB8">
        <w:tc>
          <w:tcPr>
            <w:tcW w:w="15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b/>
              </w:rPr>
            </w:pPr>
            <w:r>
              <w:rPr>
                <w:b/>
              </w:rPr>
              <w:t>Challenge number</w:t>
            </w:r>
          </w:p>
        </w:tc>
        <w:tc>
          <w:tcPr>
            <w:tcW w:w="792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b/>
              </w:rPr>
            </w:pPr>
            <w:r>
              <w:rPr>
                <w:b/>
              </w:rPr>
              <w:t xml:space="preserve">Detail of challenge </w:t>
            </w:r>
          </w:p>
        </w:tc>
      </w:tr>
      <w:tr w:rsidR="00F35BB8">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rPr>
            </w:pPr>
            <w:r>
              <w:rPr>
                <w:sz w:val="22"/>
                <w:szCs w:val="22"/>
              </w:rPr>
              <w:t>1</w:t>
            </w: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pPr>
            <w:r>
              <w:rPr>
                <w:sz w:val="22"/>
                <w:szCs w:val="22"/>
              </w:rPr>
              <w:t>Attainment in writing</w:t>
            </w:r>
          </w:p>
        </w:tc>
      </w:tr>
      <w:tr w:rsidR="00F35BB8">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rPr>
            </w:pPr>
            <w:r>
              <w:rPr>
                <w:sz w:val="22"/>
                <w:szCs w:val="22"/>
              </w:rPr>
              <w:t>2</w:t>
            </w: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rPr>
            </w:pPr>
            <w:r>
              <w:rPr>
                <w:sz w:val="22"/>
                <w:szCs w:val="22"/>
              </w:rPr>
              <w:t>Attainment in reading</w:t>
            </w:r>
          </w:p>
        </w:tc>
      </w:tr>
      <w:tr w:rsidR="00F35BB8">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rPr>
            </w:pPr>
            <w:r>
              <w:rPr>
                <w:sz w:val="22"/>
                <w:szCs w:val="22"/>
              </w:rPr>
              <w:t>3</w:t>
            </w: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rPr>
            </w:pPr>
            <w:r>
              <w:rPr>
                <w:sz w:val="22"/>
                <w:szCs w:val="22"/>
              </w:rPr>
              <w:t xml:space="preserve">Mental Health - </w:t>
            </w:r>
            <w:r>
              <w:rPr>
                <w:sz w:val="22"/>
                <w:szCs w:val="22"/>
              </w:rPr>
              <w:t xml:space="preserve">social and emotional difficulties </w:t>
            </w:r>
          </w:p>
        </w:tc>
      </w:tr>
      <w:tr w:rsidR="00F35BB8">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rPr>
            </w:pPr>
            <w:r>
              <w:rPr>
                <w:sz w:val="22"/>
                <w:szCs w:val="22"/>
              </w:rPr>
              <w:t>4</w:t>
            </w: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rPr>
            </w:pPr>
            <w:r>
              <w:rPr>
                <w:sz w:val="22"/>
                <w:szCs w:val="22"/>
              </w:rPr>
              <w:t xml:space="preserve">Behaviour- social skills and engagement </w:t>
            </w:r>
          </w:p>
        </w:tc>
      </w:tr>
      <w:tr w:rsidR="00F35BB8">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rPr>
            </w:pPr>
            <w:bookmarkStart w:id="2" w:name="_heading=h.1fob9te" w:colFirst="0" w:colLast="0"/>
            <w:bookmarkEnd w:id="2"/>
            <w:r>
              <w:rPr>
                <w:sz w:val="22"/>
                <w:szCs w:val="22"/>
              </w:rPr>
              <w:t>5</w:t>
            </w: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rPr>
            </w:pPr>
            <w:r>
              <w:rPr>
                <w:sz w:val="22"/>
                <w:szCs w:val="22"/>
              </w:rPr>
              <w:t>Additional SEN needs</w:t>
            </w:r>
          </w:p>
        </w:tc>
      </w:tr>
      <w:tr w:rsidR="00F35BB8">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rPr>
            </w:pPr>
            <w:r>
              <w:rPr>
                <w:sz w:val="22"/>
                <w:szCs w:val="22"/>
              </w:rPr>
              <w:t>6</w:t>
            </w: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rPr>
            </w:pPr>
            <w:r>
              <w:rPr>
                <w:sz w:val="22"/>
                <w:szCs w:val="22"/>
              </w:rPr>
              <w:t>Speech and Language</w:t>
            </w:r>
          </w:p>
        </w:tc>
      </w:tr>
    </w:tbl>
    <w:p w:rsidR="00F35BB8" w:rsidRDefault="00E21A7D">
      <w:pPr>
        <w:pStyle w:val="Heading2"/>
        <w:spacing w:before="600"/>
      </w:pPr>
      <w:r>
        <w:t xml:space="preserve">Intended outcomes </w:t>
      </w:r>
    </w:p>
    <w:p w:rsidR="00F35BB8" w:rsidRDefault="00E21A7D">
      <w:pPr>
        <w:rPr>
          <w:color w:val="000000"/>
          <w:highlight w:val="yellow"/>
        </w:rPr>
      </w:pPr>
      <w:r>
        <w:rPr>
          <w:color w:val="000000"/>
        </w:rPr>
        <w:t xml:space="preserve">This explains the outcomes we are aiming for </w:t>
      </w:r>
      <w:r>
        <w:rPr>
          <w:b/>
          <w:color w:val="000000"/>
        </w:rPr>
        <w:t>by the end of our current strategy plan</w:t>
      </w:r>
      <w:r>
        <w:rPr>
          <w:color w:val="000000"/>
        </w:rPr>
        <w:t>, and how we will measure whether they have been achieved.</w:t>
      </w:r>
    </w:p>
    <w:tbl>
      <w:tblPr>
        <w:tblStyle w:val="aff1"/>
        <w:tblW w:w="9486" w:type="dxa"/>
        <w:tblInd w:w="-108" w:type="dxa"/>
        <w:tblLayout w:type="fixed"/>
        <w:tblLook w:val="0400" w:firstRow="0" w:lastRow="0" w:firstColumn="0" w:lastColumn="0" w:noHBand="0" w:noVBand="1"/>
      </w:tblPr>
      <w:tblGrid>
        <w:gridCol w:w="4815"/>
        <w:gridCol w:w="4671"/>
      </w:tblGrid>
      <w:tr w:rsidR="00F35BB8">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b/>
              </w:rPr>
            </w:pPr>
            <w:r>
              <w:rPr>
                <w:b/>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b/>
              </w:rPr>
            </w:pPr>
            <w:r>
              <w:rPr>
                <w:b/>
              </w:rPr>
              <w:t>Success criteria</w:t>
            </w:r>
          </w:p>
        </w:tc>
      </w:tr>
      <w:tr w:rsidR="00F35BB8">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rPr>
            </w:pPr>
            <w:r>
              <w:rPr>
                <w:sz w:val="22"/>
                <w:szCs w:val="22"/>
              </w:rPr>
              <w:t>Improved attainment in reading and writing for our disadvantaged children</w:t>
            </w:r>
          </w:p>
          <w:p w:rsidR="00F35BB8" w:rsidRDefault="00E21A7D">
            <w:pPr>
              <w:pBdr>
                <w:top w:val="nil"/>
                <w:left w:val="nil"/>
                <w:bottom w:val="nil"/>
                <w:right w:val="nil"/>
                <w:between w:val="nil"/>
              </w:pBdr>
              <w:spacing w:before="60" w:after="60" w:line="240" w:lineRule="auto"/>
              <w:ind w:left="57" w:right="57"/>
              <w:rPr>
                <w:sz w:val="22"/>
                <w:szCs w:val="22"/>
              </w:rPr>
            </w:pPr>
            <w:r>
              <w:rPr>
                <w:sz w:val="22"/>
                <w:szCs w:val="22"/>
              </w:rPr>
              <w:t>(challenges 1 &amp; 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color w:val="000000"/>
                <w:sz w:val="22"/>
                <w:szCs w:val="22"/>
              </w:rPr>
            </w:pPr>
            <w:r>
              <w:rPr>
                <w:color w:val="000000"/>
                <w:sz w:val="22"/>
                <w:szCs w:val="22"/>
              </w:rPr>
              <w:t xml:space="preserve">Improved attainment in reading and writing among disadvantaged children, as indicated by observations, examination of pupil’s work and assessment data </w:t>
            </w:r>
          </w:p>
          <w:p w:rsidR="00F35BB8" w:rsidRDefault="00F35BB8">
            <w:pPr>
              <w:pBdr>
                <w:top w:val="nil"/>
                <w:left w:val="nil"/>
                <w:bottom w:val="nil"/>
                <w:right w:val="nil"/>
                <w:between w:val="nil"/>
              </w:pBdr>
              <w:spacing w:before="60" w:after="60" w:line="240" w:lineRule="auto"/>
              <w:ind w:left="57" w:right="57"/>
              <w:rPr>
                <w:color w:val="000000"/>
                <w:sz w:val="22"/>
                <w:szCs w:val="22"/>
              </w:rPr>
            </w:pPr>
          </w:p>
          <w:p w:rsidR="00F35BB8" w:rsidRDefault="00E21A7D">
            <w:pPr>
              <w:pBdr>
                <w:top w:val="nil"/>
                <w:left w:val="nil"/>
                <w:bottom w:val="nil"/>
                <w:right w:val="nil"/>
                <w:between w:val="nil"/>
              </w:pBdr>
              <w:spacing w:before="60" w:after="60" w:line="240" w:lineRule="auto"/>
              <w:ind w:left="57" w:right="57"/>
              <w:rPr>
                <w:color w:val="000000"/>
                <w:sz w:val="22"/>
                <w:szCs w:val="22"/>
              </w:rPr>
            </w:pPr>
            <w:r>
              <w:rPr>
                <w:color w:val="000000"/>
                <w:sz w:val="22"/>
                <w:szCs w:val="22"/>
              </w:rPr>
              <w:t>Any existing gaps between disadvantaged children and their peers in the areas of reading and writing have been reduced, as evidenced by data analysis</w:t>
            </w:r>
          </w:p>
        </w:tc>
      </w:tr>
      <w:tr w:rsidR="00F35BB8">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rPr>
            </w:pPr>
            <w:r>
              <w:rPr>
                <w:sz w:val="22"/>
                <w:szCs w:val="22"/>
              </w:rPr>
              <w:t xml:space="preserve">Improved levels of resilience and emotional regulation skills for our disadvantaged children </w:t>
            </w:r>
          </w:p>
          <w:p w:rsidR="00F35BB8" w:rsidRDefault="00E21A7D">
            <w:pPr>
              <w:pBdr>
                <w:top w:val="nil"/>
                <w:left w:val="nil"/>
                <w:bottom w:val="nil"/>
                <w:right w:val="nil"/>
                <w:between w:val="nil"/>
              </w:pBdr>
              <w:spacing w:before="60" w:after="60" w:line="240" w:lineRule="auto"/>
              <w:ind w:left="57" w:right="57"/>
              <w:rPr>
                <w:sz w:val="22"/>
                <w:szCs w:val="22"/>
              </w:rPr>
            </w:pPr>
            <w:r>
              <w:rPr>
                <w:sz w:val="22"/>
                <w:szCs w:val="22"/>
              </w:rPr>
              <w:t>(challenge 3)</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color w:val="000000"/>
                <w:sz w:val="22"/>
                <w:szCs w:val="22"/>
              </w:rPr>
            </w:pPr>
            <w:r>
              <w:rPr>
                <w:color w:val="000000"/>
                <w:sz w:val="22"/>
                <w:szCs w:val="22"/>
              </w:rPr>
              <w:t>I</w:t>
            </w:r>
            <w:r>
              <w:rPr>
                <w:color w:val="000000"/>
                <w:sz w:val="22"/>
                <w:szCs w:val="22"/>
              </w:rPr>
              <w:t>mproved levels of res</w:t>
            </w:r>
            <w:r>
              <w:rPr>
                <w:color w:val="000000"/>
                <w:sz w:val="22"/>
                <w:szCs w:val="22"/>
              </w:rPr>
              <w:t xml:space="preserve">ilience and overall well-being, </w:t>
            </w:r>
            <w:r>
              <w:rPr>
                <w:color w:val="000000"/>
                <w:sz w:val="22"/>
                <w:szCs w:val="22"/>
              </w:rPr>
              <w:t>as evidenced by teacher and pupil voice, and observations of children</w:t>
            </w:r>
          </w:p>
          <w:p w:rsidR="00F35BB8" w:rsidRDefault="00F35BB8">
            <w:pPr>
              <w:pBdr>
                <w:top w:val="nil"/>
                <w:left w:val="nil"/>
                <w:bottom w:val="nil"/>
                <w:right w:val="nil"/>
                <w:between w:val="nil"/>
              </w:pBdr>
              <w:spacing w:before="60" w:after="60" w:line="240" w:lineRule="auto"/>
              <w:ind w:left="57" w:right="57"/>
              <w:rPr>
                <w:color w:val="000000"/>
                <w:sz w:val="22"/>
                <w:szCs w:val="22"/>
              </w:rPr>
            </w:pPr>
          </w:p>
        </w:tc>
      </w:tr>
      <w:tr w:rsidR="00F35BB8">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rPr>
            </w:pPr>
            <w:r>
              <w:rPr>
                <w:sz w:val="22"/>
                <w:szCs w:val="22"/>
              </w:rPr>
              <w:t>Enhanced behavioural and interpersonal skills for our disadvantaged children</w:t>
            </w:r>
          </w:p>
          <w:p w:rsidR="00F35BB8" w:rsidRDefault="00E21A7D">
            <w:pPr>
              <w:pBdr>
                <w:top w:val="nil"/>
                <w:left w:val="nil"/>
                <w:bottom w:val="nil"/>
                <w:right w:val="nil"/>
                <w:between w:val="nil"/>
              </w:pBdr>
              <w:spacing w:before="60" w:after="60" w:line="240" w:lineRule="auto"/>
              <w:ind w:left="57" w:right="57"/>
              <w:rPr>
                <w:sz w:val="22"/>
                <w:szCs w:val="22"/>
              </w:rPr>
            </w:pPr>
            <w:r>
              <w:rPr>
                <w:sz w:val="22"/>
                <w:szCs w:val="22"/>
              </w:rPr>
              <w:t>(challenge 4)</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rPr>
            </w:pPr>
            <w:r>
              <w:rPr>
                <w:sz w:val="22"/>
                <w:szCs w:val="22"/>
              </w:rPr>
              <w:t>Where applicable, clear i</w:t>
            </w:r>
            <w:r>
              <w:rPr>
                <w:sz w:val="22"/>
                <w:szCs w:val="22"/>
              </w:rPr>
              <w:t>mprovements in levels of positive behaviour and interpersonal skills to be evident through qualitative data from pupil, parent and staff voice, as well as through observation of pupils in a range of school contexts and examination of CPOMs entries</w:t>
            </w:r>
          </w:p>
        </w:tc>
      </w:tr>
      <w:tr w:rsidR="00F35BB8">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rPr>
            </w:pPr>
            <w:r>
              <w:rPr>
                <w:sz w:val="22"/>
                <w:szCs w:val="22"/>
              </w:rPr>
              <w:t>Improve</w:t>
            </w:r>
            <w:r>
              <w:rPr>
                <w:sz w:val="22"/>
                <w:szCs w:val="22"/>
              </w:rPr>
              <w:t xml:space="preserve">d progress for pupil premium children who also have SEND </w:t>
            </w:r>
          </w:p>
          <w:p w:rsidR="00F35BB8" w:rsidRDefault="00E21A7D">
            <w:pPr>
              <w:pBdr>
                <w:top w:val="nil"/>
                <w:left w:val="nil"/>
                <w:bottom w:val="nil"/>
                <w:right w:val="nil"/>
                <w:between w:val="nil"/>
              </w:pBdr>
              <w:spacing w:before="60" w:after="60" w:line="240" w:lineRule="auto"/>
              <w:ind w:left="57" w:right="57"/>
              <w:rPr>
                <w:sz w:val="22"/>
                <w:szCs w:val="22"/>
              </w:rPr>
            </w:pPr>
            <w:r>
              <w:rPr>
                <w:sz w:val="22"/>
                <w:szCs w:val="22"/>
              </w:rPr>
              <w:t>(challenge 5)</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rPr>
            </w:pPr>
            <w:r>
              <w:rPr>
                <w:sz w:val="22"/>
                <w:szCs w:val="22"/>
              </w:rPr>
              <w:t>Graduated response or EHCP plans to be in place for all pupil premium children who also have SEND</w:t>
            </w:r>
          </w:p>
          <w:p w:rsidR="00F35BB8" w:rsidRDefault="00F35BB8">
            <w:pPr>
              <w:pBdr>
                <w:top w:val="nil"/>
                <w:left w:val="nil"/>
                <w:bottom w:val="nil"/>
                <w:right w:val="nil"/>
                <w:between w:val="nil"/>
              </w:pBdr>
              <w:spacing w:before="60" w:after="60" w:line="240" w:lineRule="auto"/>
              <w:ind w:left="57" w:right="57"/>
              <w:rPr>
                <w:sz w:val="22"/>
                <w:szCs w:val="22"/>
              </w:rPr>
            </w:pPr>
          </w:p>
          <w:p w:rsidR="00F35BB8" w:rsidRDefault="00E21A7D">
            <w:pPr>
              <w:pBdr>
                <w:top w:val="nil"/>
                <w:left w:val="nil"/>
                <w:bottom w:val="nil"/>
                <w:right w:val="nil"/>
                <w:between w:val="nil"/>
              </w:pBdr>
              <w:spacing w:before="60" w:after="60" w:line="240" w:lineRule="auto"/>
              <w:ind w:left="57" w:right="57"/>
              <w:rPr>
                <w:sz w:val="22"/>
                <w:szCs w:val="22"/>
              </w:rPr>
            </w:pPr>
            <w:r>
              <w:rPr>
                <w:sz w:val="22"/>
                <w:szCs w:val="22"/>
              </w:rPr>
              <w:t xml:space="preserve">Enhanced rates of progress for pupil premium children with SEND, as evidenced through internal tracking data, examination </w:t>
            </w:r>
            <w:r>
              <w:rPr>
                <w:sz w:val="22"/>
                <w:szCs w:val="22"/>
              </w:rPr>
              <w:lastRenderedPageBreak/>
              <w:t>of pupil’s work and pupil progress discussions with class teacher</w:t>
            </w:r>
          </w:p>
        </w:tc>
      </w:tr>
      <w:tr w:rsidR="00F35BB8">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rPr>
            </w:pPr>
            <w:r>
              <w:rPr>
                <w:sz w:val="22"/>
                <w:szCs w:val="22"/>
              </w:rPr>
              <w:lastRenderedPageBreak/>
              <w:t xml:space="preserve">Improved </w:t>
            </w:r>
            <w:proofErr w:type="spellStart"/>
            <w:r>
              <w:rPr>
                <w:sz w:val="22"/>
                <w:szCs w:val="22"/>
              </w:rPr>
              <w:t>oracy</w:t>
            </w:r>
            <w:proofErr w:type="spellEnd"/>
            <w:r>
              <w:rPr>
                <w:sz w:val="22"/>
                <w:szCs w:val="22"/>
              </w:rPr>
              <w:t xml:space="preserve"> skills for disadvantaged children</w:t>
            </w:r>
          </w:p>
          <w:p w:rsidR="00F35BB8" w:rsidRDefault="00E21A7D">
            <w:pPr>
              <w:pBdr>
                <w:top w:val="nil"/>
                <w:left w:val="nil"/>
                <w:bottom w:val="nil"/>
                <w:right w:val="nil"/>
                <w:between w:val="nil"/>
              </w:pBdr>
              <w:spacing w:before="60" w:after="60" w:line="240" w:lineRule="auto"/>
              <w:ind w:left="57" w:right="57"/>
              <w:rPr>
                <w:sz w:val="22"/>
                <w:szCs w:val="22"/>
              </w:rPr>
            </w:pPr>
            <w:r>
              <w:rPr>
                <w:sz w:val="22"/>
                <w:szCs w:val="22"/>
              </w:rPr>
              <w:t>(challenge 6)</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rPr>
            </w:pPr>
            <w:r>
              <w:rPr>
                <w:sz w:val="22"/>
                <w:szCs w:val="22"/>
              </w:rPr>
              <w:t>Sign</w:t>
            </w:r>
            <w:r>
              <w:rPr>
                <w:sz w:val="22"/>
                <w:szCs w:val="22"/>
              </w:rPr>
              <w:t xml:space="preserve">ificantly improved </w:t>
            </w:r>
            <w:proofErr w:type="spellStart"/>
            <w:r>
              <w:rPr>
                <w:sz w:val="22"/>
                <w:szCs w:val="22"/>
              </w:rPr>
              <w:t>oracy</w:t>
            </w:r>
            <w:proofErr w:type="spellEnd"/>
            <w:r>
              <w:rPr>
                <w:sz w:val="22"/>
                <w:szCs w:val="22"/>
              </w:rPr>
              <w:t xml:space="preserve"> (speaking and listening) </w:t>
            </w:r>
            <w:proofErr w:type="gramStart"/>
            <w:r>
              <w:rPr>
                <w:sz w:val="22"/>
                <w:szCs w:val="22"/>
              </w:rPr>
              <w:t>skills  amongst</w:t>
            </w:r>
            <w:proofErr w:type="gramEnd"/>
            <w:r>
              <w:rPr>
                <w:sz w:val="22"/>
                <w:szCs w:val="22"/>
              </w:rPr>
              <w:t xml:space="preserve"> disadvantaged children, as indicated by a range of measures including observations of spoken interactions, observations of lessons and, where relevant, of attainment data</w:t>
            </w:r>
          </w:p>
        </w:tc>
      </w:tr>
    </w:tbl>
    <w:p w:rsidR="00F35BB8" w:rsidRDefault="00E21A7D">
      <w:pPr>
        <w:pStyle w:val="Heading2"/>
      </w:pPr>
      <w:r>
        <w:t>Activity in this a</w:t>
      </w:r>
      <w:r>
        <w:t>cademic year</w:t>
      </w:r>
    </w:p>
    <w:p w:rsidR="00F35BB8" w:rsidRDefault="00E21A7D">
      <w:pPr>
        <w:spacing w:after="480"/>
      </w:pPr>
      <w:r>
        <w:t xml:space="preserve">This details how we intend to spend our pupil premium (and recovery premium funding) </w:t>
      </w:r>
      <w:r>
        <w:rPr>
          <w:b/>
        </w:rPr>
        <w:t>this academic year</w:t>
      </w:r>
      <w:r>
        <w:t xml:space="preserve"> to address the challenges listed above.</w:t>
      </w:r>
    </w:p>
    <w:p w:rsidR="00F35BB8" w:rsidRDefault="00E21A7D">
      <w:pPr>
        <w:pStyle w:val="Heading3"/>
        <w:rPr>
          <w:i/>
          <w:highlight w:val="yellow"/>
        </w:rPr>
      </w:pPr>
      <w:r>
        <w:t>Teaching (for example, CPD, recruitment and retention)</w:t>
      </w:r>
    </w:p>
    <w:p w:rsidR="00F35BB8" w:rsidRDefault="00E21A7D">
      <w:pPr>
        <w:rPr>
          <w:i/>
          <w:highlight w:val="white"/>
        </w:rPr>
      </w:pPr>
      <w:r>
        <w:rPr>
          <w:highlight w:val="white"/>
        </w:rPr>
        <w:t>Budgeted cost: £15,116.41</w:t>
      </w:r>
    </w:p>
    <w:tbl>
      <w:tblPr>
        <w:tblStyle w:val="aff2"/>
        <w:tblW w:w="9486" w:type="dxa"/>
        <w:tblInd w:w="-108" w:type="dxa"/>
        <w:tblLayout w:type="fixed"/>
        <w:tblLook w:val="0400" w:firstRow="0" w:lastRow="0" w:firstColumn="0" w:lastColumn="0" w:noHBand="0" w:noVBand="1"/>
      </w:tblPr>
      <w:tblGrid>
        <w:gridCol w:w="2688"/>
        <w:gridCol w:w="4395"/>
        <w:gridCol w:w="2403"/>
      </w:tblGrid>
      <w:tr w:rsidR="00F35BB8">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b/>
                <w:highlight w:val="white"/>
              </w:rPr>
            </w:pPr>
            <w:r>
              <w:rPr>
                <w:b/>
                <w:highlight w:val="white"/>
              </w:rPr>
              <w:t>Activity</w:t>
            </w:r>
          </w:p>
        </w:tc>
        <w:tc>
          <w:tcPr>
            <w:tcW w:w="439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b/>
                <w:highlight w:val="white"/>
              </w:rPr>
            </w:pPr>
            <w:r>
              <w:rPr>
                <w:b/>
                <w:highlight w:val="white"/>
              </w:rPr>
              <w:t>Evidence that supports this approach</w:t>
            </w:r>
          </w:p>
        </w:tc>
        <w:tc>
          <w:tcPr>
            <w:tcW w:w="240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b/>
                <w:highlight w:val="white"/>
              </w:rPr>
            </w:pPr>
            <w:r>
              <w:rPr>
                <w:b/>
                <w:highlight w:val="white"/>
              </w:rPr>
              <w:t>Challenge number(s) addressed</w:t>
            </w:r>
          </w:p>
        </w:tc>
      </w:tr>
      <w:tr w:rsidR="00F35BB8">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color w:val="000000"/>
                <w:sz w:val="22"/>
                <w:szCs w:val="22"/>
                <w:highlight w:val="white"/>
              </w:rPr>
            </w:pPr>
            <w:r>
              <w:rPr>
                <w:color w:val="000000"/>
                <w:sz w:val="22"/>
                <w:szCs w:val="22"/>
                <w:highlight w:val="white"/>
              </w:rPr>
              <w:t xml:space="preserve">Purchase of </w:t>
            </w:r>
            <w:proofErr w:type="spellStart"/>
            <w:r>
              <w:rPr>
                <w:color w:val="000000"/>
                <w:sz w:val="22"/>
                <w:szCs w:val="22"/>
                <w:highlight w:val="white"/>
              </w:rPr>
              <w:t>Pixl</w:t>
            </w:r>
            <w:proofErr w:type="spellEnd"/>
            <w:r>
              <w:rPr>
                <w:color w:val="000000"/>
                <w:sz w:val="22"/>
                <w:szCs w:val="22"/>
                <w:highlight w:val="white"/>
              </w:rPr>
              <w:t xml:space="preserve"> testing and intervention package</w:t>
            </w:r>
          </w:p>
          <w:p w:rsidR="00F35BB8" w:rsidRDefault="00F35BB8">
            <w:pPr>
              <w:pBdr>
                <w:top w:val="nil"/>
                <w:left w:val="nil"/>
                <w:bottom w:val="nil"/>
                <w:right w:val="nil"/>
                <w:between w:val="nil"/>
              </w:pBdr>
              <w:spacing w:before="60" w:after="60" w:line="240" w:lineRule="auto"/>
              <w:ind w:left="57" w:right="57"/>
              <w:rPr>
                <w:color w:val="000000"/>
                <w:sz w:val="22"/>
                <w:szCs w:val="22"/>
                <w:highlight w:val="white"/>
              </w:rPr>
            </w:pPr>
          </w:p>
          <w:p w:rsidR="00F35BB8" w:rsidRDefault="00E21A7D">
            <w:pPr>
              <w:pBdr>
                <w:top w:val="nil"/>
                <w:left w:val="nil"/>
                <w:bottom w:val="nil"/>
                <w:right w:val="nil"/>
                <w:between w:val="nil"/>
              </w:pBdr>
              <w:spacing w:before="60" w:after="60" w:line="240" w:lineRule="auto"/>
              <w:ind w:left="57" w:right="57"/>
              <w:rPr>
                <w:color w:val="000000"/>
                <w:sz w:val="22"/>
                <w:szCs w:val="22"/>
                <w:highlight w:val="white"/>
              </w:rPr>
            </w:pPr>
            <w:r>
              <w:rPr>
                <w:highlight w:val="white"/>
              </w:rPr>
              <w:t>Budgeted cost: £3240</w:t>
            </w:r>
          </w:p>
          <w:p w:rsidR="00F35BB8" w:rsidRDefault="00F35BB8">
            <w:pPr>
              <w:pBdr>
                <w:top w:val="nil"/>
                <w:left w:val="nil"/>
                <w:bottom w:val="nil"/>
                <w:right w:val="nil"/>
                <w:between w:val="nil"/>
              </w:pBdr>
              <w:spacing w:before="60" w:after="60" w:line="240" w:lineRule="auto"/>
              <w:ind w:left="57" w:right="57"/>
              <w:rPr>
                <w:color w:val="FF0000"/>
                <w:sz w:val="22"/>
                <w:szCs w:val="22"/>
                <w:highlight w:val="white"/>
              </w:rPr>
            </w:pPr>
          </w:p>
          <w:p w:rsidR="00F35BB8" w:rsidRDefault="00F35BB8">
            <w:pPr>
              <w:pBdr>
                <w:top w:val="nil"/>
                <w:left w:val="nil"/>
                <w:bottom w:val="nil"/>
                <w:right w:val="nil"/>
                <w:between w:val="nil"/>
              </w:pBdr>
              <w:spacing w:before="60" w:after="60" w:line="240" w:lineRule="auto"/>
              <w:ind w:right="57"/>
              <w:rPr>
                <w:color w:val="FF0000"/>
                <w:sz w:val="22"/>
                <w:szCs w:val="22"/>
                <w:highlight w:val="white"/>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spacing w:before="60" w:after="60" w:line="240" w:lineRule="auto"/>
              <w:ind w:right="57"/>
              <w:rPr>
                <w:b/>
                <w:sz w:val="22"/>
                <w:szCs w:val="22"/>
                <w:highlight w:val="white"/>
              </w:rPr>
            </w:pPr>
            <w:r>
              <w:rPr>
                <w:b/>
                <w:sz w:val="22"/>
                <w:szCs w:val="22"/>
                <w:highlight w:val="white"/>
              </w:rPr>
              <w:t>EEF Guidance reports:</w:t>
            </w:r>
          </w:p>
          <w:p w:rsidR="00F35BB8" w:rsidRDefault="00E21A7D">
            <w:pPr>
              <w:numPr>
                <w:ilvl w:val="0"/>
                <w:numId w:val="4"/>
              </w:numPr>
              <w:spacing w:before="60" w:after="60" w:line="240" w:lineRule="auto"/>
              <w:ind w:right="57"/>
              <w:rPr>
                <w:b/>
                <w:sz w:val="22"/>
                <w:szCs w:val="22"/>
                <w:highlight w:val="white"/>
              </w:rPr>
            </w:pPr>
            <w:r>
              <w:rPr>
                <w:b/>
                <w:sz w:val="22"/>
                <w:szCs w:val="22"/>
                <w:highlight w:val="white"/>
              </w:rPr>
              <w:t>Improving Literacy in Key Stage 1</w:t>
            </w:r>
          </w:p>
          <w:p w:rsidR="00F35BB8" w:rsidRDefault="00E21A7D">
            <w:pPr>
              <w:numPr>
                <w:ilvl w:val="0"/>
                <w:numId w:val="4"/>
              </w:numPr>
              <w:spacing w:before="60" w:after="60" w:line="240" w:lineRule="auto"/>
              <w:ind w:right="57"/>
              <w:rPr>
                <w:b/>
                <w:sz w:val="22"/>
                <w:szCs w:val="22"/>
                <w:highlight w:val="white"/>
              </w:rPr>
            </w:pPr>
            <w:r>
              <w:rPr>
                <w:b/>
                <w:sz w:val="22"/>
                <w:szCs w:val="22"/>
                <w:highlight w:val="white"/>
              </w:rPr>
              <w:t>Improving Literacy in Key Stage 2</w:t>
            </w:r>
          </w:p>
          <w:p w:rsidR="00F35BB8" w:rsidRDefault="00E21A7D">
            <w:pPr>
              <w:pBdr>
                <w:top w:val="nil"/>
                <w:left w:val="nil"/>
                <w:bottom w:val="nil"/>
                <w:right w:val="nil"/>
                <w:between w:val="nil"/>
              </w:pBdr>
              <w:spacing w:before="60" w:after="60" w:line="240" w:lineRule="auto"/>
              <w:ind w:left="57" w:right="57"/>
              <w:rPr>
                <w:sz w:val="22"/>
                <w:szCs w:val="22"/>
                <w:highlight w:val="white"/>
              </w:rPr>
            </w:pPr>
            <w:r>
              <w:rPr>
                <w:sz w:val="22"/>
                <w:szCs w:val="22"/>
                <w:highlight w:val="white"/>
              </w:rPr>
              <w:t>Tests can provide reliable insights into the specific strengths and weaknesses of each pupil, and can therefore help to pinpoint the exact areas in which pupils need to receive precision teaching</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highlight w:val="white"/>
              </w:rPr>
            </w:pPr>
            <w:r>
              <w:rPr>
                <w:sz w:val="22"/>
                <w:szCs w:val="22"/>
                <w:highlight w:val="white"/>
              </w:rPr>
              <w:t>1 &amp; 2</w:t>
            </w:r>
          </w:p>
        </w:tc>
      </w:tr>
      <w:tr w:rsidR="00F35BB8">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color w:val="000000"/>
                <w:sz w:val="22"/>
                <w:szCs w:val="22"/>
                <w:highlight w:val="white"/>
              </w:rPr>
            </w:pPr>
            <w:r>
              <w:rPr>
                <w:color w:val="000000"/>
                <w:sz w:val="22"/>
                <w:szCs w:val="22"/>
                <w:highlight w:val="white"/>
              </w:rPr>
              <w:t xml:space="preserve">Diagnostic test for reading </w:t>
            </w:r>
          </w:p>
          <w:p w:rsidR="00F35BB8" w:rsidRDefault="00E21A7D">
            <w:pPr>
              <w:pBdr>
                <w:top w:val="nil"/>
                <w:left w:val="nil"/>
                <w:bottom w:val="nil"/>
                <w:right w:val="nil"/>
                <w:between w:val="nil"/>
              </w:pBdr>
              <w:spacing w:before="60" w:after="60" w:line="240" w:lineRule="auto"/>
              <w:ind w:left="57" w:right="57"/>
              <w:rPr>
                <w:color w:val="000000"/>
                <w:sz w:val="22"/>
                <w:szCs w:val="22"/>
                <w:highlight w:val="white"/>
              </w:rPr>
            </w:pPr>
            <w:r>
              <w:rPr>
                <w:color w:val="000000"/>
                <w:sz w:val="22"/>
                <w:szCs w:val="22"/>
                <w:highlight w:val="white"/>
              </w:rPr>
              <w:t>(</w:t>
            </w:r>
            <w:proofErr w:type="spellStart"/>
            <w:r>
              <w:rPr>
                <w:color w:val="000000"/>
                <w:sz w:val="22"/>
                <w:szCs w:val="22"/>
                <w:highlight w:val="white"/>
              </w:rPr>
              <w:t>L’explore</w:t>
            </w:r>
            <w:proofErr w:type="spellEnd"/>
            <w:r>
              <w:rPr>
                <w:color w:val="000000"/>
                <w:sz w:val="22"/>
                <w:szCs w:val="22"/>
                <w:highlight w:val="white"/>
              </w:rPr>
              <w:t>, Reading Plus)</w:t>
            </w:r>
          </w:p>
          <w:p w:rsidR="00F35BB8" w:rsidRDefault="00E21A7D">
            <w:pPr>
              <w:pBdr>
                <w:top w:val="nil"/>
                <w:left w:val="nil"/>
                <w:bottom w:val="nil"/>
                <w:right w:val="nil"/>
                <w:between w:val="nil"/>
              </w:pBdr>
              <w:spacing w:before="60" w:after="60" w:line="240" w:lineRule="auto"/>
              <w:ind w:left="57" w:right="57"/>
              <w:rPr>
                <w:color w:val="000000"/>
                <w:sz w:val="22"/>
                <w:szCs w:val="22"/>
                <w:highlight w:val="white"/>
              </w:rPr>
            </w:pPr>
            <w:r>
              <w:rPr>
                <w:highlight w:val="white"/>
              </w:rPr>
              <w:t>Budgeted cost: £2000</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Style w:val="Heading1"/>
              <w:pBdr>
                <w:top w:val="none" w:sz="0" w:space="0" w:color="000000"/>
                <w:left w:val="none" w:sz="0" w:space="0" w:color="000000"/>
                <w:bottom w:val="none" w:sz="0" w:space="0" w:color="000000"/>
                <w:right w:val="none" w:sz="0" w:space="0" w:color="000000"/>
                <w:between w:val="none" w:sz="0" w:space="0" w:color="000000"/>
              </w:pBdr>
              <w:spacing w:after="140" w:line="211" w:lineRule="auto"/>
              <w:rPr>
                <w:b w:val="0"/>
                <w:color w:val="202020"/>
                <w:sz w:val="22"/>
                <w:szCs w:val="22"/>
                <w:highlight w:val="white"/>
              </w:rPr>
            </w:pPr>
            <w:bookmarkStart w:id="3" w:name="_heading=h.m4apr932ssqs" w:colFirst="0" w:colLast="0"/>
            <w:bookmarkEnd w:id="3"/>
            <w:r>
              <w:rPr>
                <w:color w:val="202020"/>
                <w:sz w:val="21"/>
                <w:szCs w:val="21"/>
                <w:highlight w:val="white"/>
              </w:rPr>
              <w:t xml:space="preserve">Screening for Dyslexia Using Eye Tracking during Reading </w:t>
            </w:r>
            <w:r>
              <w:rPr>
                <w:color w:val="606060"/>
                <w:sz w:val="14"/>
                <w:szCs w:val="14"/>
                <w:highlight w:val="white"/>
              </w:rPr>
              <w:t xml:space="preserve">Mattias Nilsson </w:t>
            </w:r>
            <w:proofErr w:type="spellStart"/>
            <w:r>
              <w:rPr>
                <w:color w:val="606060"/>
                <w:sz w:val="14"/>
                <w:szCs w:val="14"/>
                <w:highlight w:val="white"/>
              </w:rPr>
              <w:t>Benfatto</w:t>
            </w:r>
            <w:proofErr w:type="spellEnd"/>
            <w:r>
              <w:rPr>
                <w:color w:val="606060"/>
                <w:sz w:val="14"/>
                <w:szCs w:val="14"/>
                <w:highlight w:val="white"/>
              </w:rPr>
              <w:t xml:space="preserve"> , Gustaf </w:t>
            </w:r>
            <w:proofErr w:type="spellStart"/>
            <w:r>
              <w:rPr>
                <w:color w:val="606060"/>
                <w:sz w:val="14"/>
                <w:szCs w:val="14"/>
                <w:highlight w:val="white"/>
              </w:rPr>
              <w:t>Öqvist</w:t>
            </w:r>
            <w:proofErr w:type="spellEnd"/>
            <w:r>
              <w:rPr>
                <w:color w:val="606060"/>
                <w:sz w:val="14"/>
                <w:szCs w:val="14"/>
                <w:highlight w:val="white"/>
              </w:rPr>
              <w:t xml:space="preserve"> </w:t>
            </w:r>
            <w:proofErr w:type="spellStart"/>
            <w:r>
              <w:rPr>
                <w:color w:val="606060"/>
                <w:sz w:val="14"/>
                <w:szCs w:val="14"/>
                <w:highlight w:val="white"/>
              </w:rPr>
              <w:t>Seimyr</w:t>
            </w:r>
            <w:proofErr w:type="spellEnd"/>
            <w:r>
              <w:rPr>
                <w:color w:val="606060"/>
                <w:sz w:val="14"/>
                <w:szCs w:val="14"/>
                <w:highlight w:val="white"/>
              </w:rPr>
              <w:t xml:space="preserve">, Jan </w:t>
            </w:r>
            <w:proofErr w:type="spellStart"/>
            <w:r>
              <w:rPr>
                <w:color w:val="606060"/>
                <w:sz w:val="14"/>
                <w:szCs w:val="14"/>
                <w:highlight w:val="white"/>
              </w:rPr>
              <w:t>Ygge</w:t>
            </w:r>
            <w:proofErr w:type="spellEnd"/>
            <w:r>
              <w:rPr>
                <w:color w:val="606060"/>
                <w:sz w:val="14"/>
                <w:szCs w:val="14"/>
                <w:highlight w:val="white"/>
              </w:rPr>
              <w:t xml:space="preserve">, Tony </w:t>
            </w:r>
            <w:proofErr w:type="spellStart"/>
            <w:r>
              <w:rPr>
                <w:color w:val="606060"/>
                <w:sz w:val="14"/>
                <w:szCs w:val="14"/>
                <w:highlight w:val="white"/>
              </w:rPr>
              <w:t>Pansell,Agneta</w:t>
            </w:r>
            <w:proofErr w:type="spellEnd"/>
            <w:r>
              <w:rPr>
                <w:color w:val="606060"/>
                <w:sz w:val="14"/>
                <w:szCs w:val="14"/>
                <w:highlight w:val="white"/>
              </w:rPr>
              <w:t xml:space="preserve"> Rydberg &amp; Christer Jacobson </w:t>
            </w:r>
            <w:r>
              <w:rPr>
                <w:color w:val="606060"/>
                <w:sz w:val="16"/>
                <w:szCs w:val="16"/>
                <w:highlight w:val="white"/>
              </w:rPr>
              <w:t xml:space="preserve">Published: December 9, 2016 </w:t>
            </w:r>
            <w:hyperlink r:id="rId8">
              <w:r>
                <w:rPr>
                  <w:color w:val="1155CC"/>
                  <w:sz w:val="20"/>
                  <w:szCs w:val="20"/>
                  <w:highlight w:val="white"/>
                  <w:u w:val="single"/>
                </w:rPr>
                <w:t>https://journals.plos.org/plosone/article?id=10.1371/journal.pone.016550</w:t>
              </w:r>
            </w:hyperlink>
            <w:r>
              <w:rPr>
                <w:color w:val="606060"/>
                <w:sz w:val="20"/>
                <w:szCs w:val="20"/>
                <w:highlight w:val="white"/>
              </w:rPr>
              <w:t xml:space="preserve"> - </w:t>
            </w:r>
            <w:r>
              <w:rPr>
                <w:b w:val="0"/>
                <w:color w:val="202020"/>
                <w:sz w:val="22"/>
                <w:szCs w:val="22"/>
                <w:highlight w:val="white"/>
              </w:rPr>
              <w:t>research results from this study suggest that eye movements in reading can be highly predic</w:t>
            </w:r>
            <w:r>
              <w:rPr>
                <w:b w:val="0"/>
                <w:color w:val="202020"/>
                <w:sz w:val="22"/>
                <w:szCs w:val="22"/>
                <w:highlight w:val="white"/>
              </w:rPr>
              <w:t>tive of individual reading ability, and that eye tracking can be an efficient means to identify children at risk of long-term reading difficulties, including dyslexia</w:t>
            </w:r>
          </w:p>
          <w:p w:rsidR="00F35BB8" w:rsidRDefault="00E21A7D">
            <w:pPr>
              <w:spacing w:after="0" w:line="240" w:lineRule="auto"/>
            </w:pPr>
            <w:r>
              <w:rPr>
                <w:color w:val="040C28"/>
                <w:sz w:val="22"/>
                <w:szCs w:val="22"/>
                <w:shd w:val="clear" w:color="auto" w:fill="D3E3FD"/>
              </w:rPr>
              <w:t>Reading Plus is an evidence-based</w:t>
            </w:r>
            <w:r>
              <w:rPr>
                <w:color w:val="474747"/>
                <w:sz w:val="22"/>
                <w:szCs w:val="22"/>
                <w:highlight w:val="white"/>
              </w:rPr>
              <w:t xml:space="preserve"> adaptive reading intervention and improvement program with a large research portfolio that demonstrates statistically significant effects on improving student outcomes. </w:t>
            </w:r>
            <w:hyperlink r:id="rId9">
              <w:r>
                <w:rPr>
                  <w:color w:val="1155CC"/>
                  <w:sz w:val="22"/>
                  <w:szCs w:val="22"/>
                  <w:highlight w:val="white"/>
                  <w:u w:val="single"/>
                </w:rPr>
                <w:t>https://www.readingplus.com</w:t>
              </w:r>
              <w:r>
                <w:rPr>
                  <w:color w:val="1155CC"/>
                  <w:sz w:val="22"/>
                  <w:szCs w:val="22"/>
                  <w:highlight w:val="white"/>
                  <w:u w:val="single"/>
                </w:rPr>
                <w:t>/efficacies/</w:t>
              </w:r>
            </w:hyperlink>
          </w:p>
          <w:p w:rsidR="00F35BB8" w:rsidRDefault="00F35BB8">
            <w:pPr>
              <w:spacing w:after="0" w:line="240" w:lineRule="auto"/>
            </w:pP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highlight w:val="white"/>
              </w:rPr>
            </w:pPr>
            <w:r>
              <w:rPr>
                <w:sz w:val="22"/>
                <w:szCs w:val="22"/>
                <w:highlight w:val="white"/>
              </w:rPr>
              <w:t>2</w:t>
            </w:r>
          </w:p>
        </w:tc>
      </w:tr>
      <w:tr w:rsidR="00F35BB8">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color w:val="000000"/>
                <w:sz w:val="22"/>
                <w:szCs w:val="22"/>
                <w:highlight w:val="white"/>
              </w:rPr>
            </w:pPr>
            <w:r>
              <w:rPr>
                <w:color w:val="000000"/>
                <w:sz w:val="22"/>
                <w:szCs w:val="22"/>
                <w:highlight w:val="white"/>
              </w:rPr>
              <w:lastRenderedPageBreak/>
              <w:t>TA Training</w:t>
            </w:r>
          </w:p>
          <w:p w:rsidR="00F35BB8" w:rsidRDefault="00E21A7D">
            <w:pPr>
              <w:pBdr>
                <w:top w:val="nil"/>
                <w:left w:val="nil"/>
                <w:bottom w:val="nil"/>
                <w:right w:val="nil"/>
                <w:between w:val="nil"/>
              </w:pBdr>
              <w:spacing w:before="60" w:after="60" w:line="240" w:lineRule="auto"/>
              <w:ind w:left="57" w:right="57"/>
              <w:rPr>
                <w:color w:val="000000"/>
                <w:sz w:val="22"/>
                <w:szCs w:val="22"/>
                <w:highlight w:val="white"/>
              </w:rPr>
            </w:pPr>
            <w:r>
              <w:rPr>
                <w:highlight w:val="white"/>
              </w:rPr>
              <w:t xml:space="preserve">Budgeted cost: £1781.08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b/>
                <w:sz w:val="22"/>
                <w:szCs w:val="22"/>
                <w:highlight w:val="white"/>
              </w:rPr>
            </w:pPr>
            <w:r>
              <w:rPr>
                <w:b/>
                <w:sz w:val="22"/>
                <w:szCs w:val="22"/>
                <w:highlight w:val="white"/>
              </w:rPr>
              <w:t>EEF Guidance report:</w:t>
            </w:r>
          </w:p>
          <w:p w:rsidR="00F35BB8" w:rsidRDefault="00E21A7D">
            <w:pPr>
              <w:numPr>
                <w:ilvl w:val="0"/>
                <w:numId w:val="5"/>
              </w:numPr>
              <w:pBdr>
                <w:top w:val="nil"/>
                <w:left w:val="nil"/>
                <w:bottom w:val="nil"/>
                <w:right w:val="nil"/>
                <w:between w:val="nil"/>
              </w:pBdr>
              <w:spacing w:before="60" w:after="60" w:line="240" w:lineRule="auto"/>
              <w:ind w:right="57"/>
              <w:rPr>
                <w:b/>
                <w:sz w:val="22"/>
                <w:szCs w:val="22"/>
                <w:highlight w:val="white"/>
              </w:rPr>
            </w:pPr>
            <w:r>
              <w:rPr>
                <w:b/>
                <w:sz w:val="22"/>
                <w:szCs w:val="22"/>
                <w:highlight w:val="white"/>
              </w:rPr>
              <w:t>Making Best Use of Teaching Assistants</w:t>
            </w:r>
          </w:p>
          <w:p w:rsidR="00F35BB8" w:rsidRDefault="00E21A7D">
            <w:pPr>
              <w:pBdr>
                <w:top w:val="nil"/>
                <w:left w:val="nil"/>
                <w:bottom w:val="nil"/>
                <w:right w:val="nil"/>
                <w:between w:val="nil"/>
              </w:pBdr>
              <w:spacing w:before="60" w:after="60" w:line="240" w:lineRule="auto"/>
              <w:ind w:right="57"/>
              <w:rPr>
                <w:sz w:val="22"/>
                <w:szCs w:val="22"/>
                <w:highlight w:val="white"/>
              </w:rPr>
            </w:pPr>
            <w:r>
              <w:rPr>
                <w:b/>
                <w:sz w:val="22"/>
                <w:szCs w:val="22"/>
                <w:highlight w:val="white"/>
              </w:rPr>
              <w:t xml:space="preserve">EEF Teaching and Learning Toolkit </w:t>
            </w:r>
            <w:r>
              <w:rPr>
                <w:sz w:val="22"/>
                <w:szCs w:val="22"/>
                <w:highlight w:val="white"/>
              </w:rPr>
              <w:t xml:space="preserve">indicates a potential impact of +4 months for the targeted deployment of TAs who are trained to deliver interventions </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highlight w:val="white"/>
              </w:rPr>
            </w:pPr>
            <w:r>
              <w:rPr>
                <w:sz w:val="22"/>
                <w:szCs w:val="22"/>
                <w:highlight w:val="white"/>
              </w:rPr>
              <w:t>1,2,</w:t>
            </w:r>
            <w:r>
              <w:rPr>
                <w:sz w:val="22"/>
                <w:szCs w:val="22"/>
                <w:highlight w:val="white"/>
              </w:rPr>
              <w:t xml:space="preserve"> 5, 6</w:t>
            </w:r>
          </w:p>
        </w:tc>
      </w:tr>
      <w:tr w:rsidR="00F35BB8">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color w:val="000000"/>
                <w:sz w:val="22"/>
                <w:szCs w:val="22"/>
                <w:highlight w:val="white"/>
              </w:rPr>
            </w:pPr>
            <w:r>
              <w:rPr>
                <w:color w:val="000000"/>
                <w:sz w:val="22"/>
                <w:szCs w:val="22"/>
                <w:highlight w:val="white"/>
              </w:rPr>
              <w:t xml:space="preserve">Monitoring of </w:t>
            </w:r>
            <w:r>
              <w:rPr>
                <w:color w:val="000000"/>
                <w:sz w:val="22"/>
                <w:szCs w:val="22"/>
                <w:highlight w:val="white"/>
              </w:rPr>
              <w:t>teaching of reading and promoting reading for pleasure</w:t>
            </w:r>
          </w:p>
          <w:p w:rsidR="00F35BB8" w:rsidRDefault="00F35BB8">
            <w:pPr>
              <w:pBdr>
                <w:top w:val="nil"/>
                <w:left w:val="nil"/>
                <w:bottom w:val="nil"/>
                <w:right w:val="nil"/>
                <w:between w:val="nil"/>
              </w:pBdr>
              <w:spacing w:before="60" w:after="60" w:line="240" w:lineRule="auto"/>
              <w:ind w:left="57" w:right="57"/>
              <w:rPr>
                <w:color w:val="000000"/>
                <w:sz w:val="22"/>
                <w:szCs w:val="22"/>
                <w:highlight w:val="white"/>
              </w:rPr>
            </w:pPr>
          </w:p>
          <w:p w:rsidR="00F35BB8" w:rsidRDefault="00E21A7D">
            <w:pPr>
              <w:pBdr>
                <w:top w:val="nil"/>
                <w:left w:val="nil"/>
                <w:bottom w:val="nil"/>
                <w:right w:val="nil"/>
                <w:between w:val="nil"/>
              </w:pBdr>
              <w:spacing w:before="60" w:after="60" w:line="240" w:lineRule="auto"/>
              <w:ind w:left="57" w:right="57"/>
              <w:rPr>
                <w:color w:val="000000"/>
                <w:sz w:val="22"/>
                <w:szCs w:val="22"/>
                <w:highlight w:val="white"/>
              </w:rPr>
            </w:pPr>
            <w:r>
              <w:rPr>
                <w:highlight w:val="white"/>
              </w:rPr>
              <w:t>Budgeted cost: £500</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b/>
                <w:sz w:val="22"/>
                <w:szCs w:val="22"/>
                <w:highlight w:val="white"/>
              </w:rPr>
            </w:pPr>
            <w:r>
              <w:rPr>
                <w:b/>
                <w:sz w:val="22"/>
                <w:szCs w:val="22"/>
                <w:highlight w:val="white"/>
              </w:rPr>
              <w:t>EEF Guidance reports:</w:t>
            </w:r>
          </w:p>
          <w:p w:rsidR="00F35BB8" w:rsidRDefault="00E21A7D">
            <w:pPr>
              <w:numPr>
                <w:ilvl w:val="0"/>
                <w:numId w:val="4"/>
              </w:numPr>
              <w:pBdr>
                <w:top w:val="nil"/>
                <w:left w:val="nil"/>
                <w:bottom w:val="nil"/>
                <w:right w:val="nil"/>
                <w:between w:val="nil"/>
              </w:pBdr>
              <w:spacing w:before="60" w:after="60" w:line="240" w:lineRule="auto"/>
              <w:ind w:right="57"/>
              <w:rPr>
                <w:b/>
                <w:sz w:val="22"/>
                <w:szCs w:val="22"/>
                <w:highlight w:val="white"/>
              </w:rPr>
            </w:pPr>
            <w:r>
              <w:rPr>
                <w:b/>
                <w:sz w:val="22"/>
                <w:szCs w:val="22"/>
                <w:highlight w:val="white"/>
              </w:rPr>
              <w:t>Preparing for Literacy: Improving communication, language and literacy in the early years</w:t>
            </w:r>
          </w:p>
          <w:p w:rsidR="00F35BB8" w:rsidRDefault="00E21A7D">
            <w:pPr>
              <w:numPr>
                <w:ilvl w:val="0"/>
                <w:numId w:val="4"/>
              </w:numPr>
              <w:pBdr>
                <w:top w:val="nil"/>
                <w:left w:val="nil"/>
                <w:bottom w:val="nil"/>
                <w:right w:val="nil"/>
                <w:between w:val="nil"/>
              </w:pBdr>
              <w:spacing w:before="60" w:after="60" w:line="240" w:lineRule="auto"/>
              <w:ind w:right="57"/>
              <w:rPr>
                <w:b/>
                <w:sz w:val="22"/>
                <w:szCs w:val="22"/>
                <w:highlight w:val="white"/>
              </w:rPr>
            </w:pPr>
            <w:r>
              <w:rPr>
                <w:b/>
                <w:sz w:val="22"/>
                <w:szCs w:val="22"/>
                <w:highlight w:val="white"/>
              </w:rPr>
              <w:t>Improving Literacy in Key Stage 1</w:t>
            </w:r>
          </w:p>
          <w:p w:rsidR="00F35BB8" w:rsidRDefault="00E21A7D">
            <w:pPr>
              <w:numPr>
                <w:ilvl w:val="0"/>
                <w:numId w:val="4"/>
              </w:numPr>
              <w:pBdr>
                <w:top w:val="nil"/>
                <w:left w:val="nil"/>
                <w:bottom w:val="nil"/>
                <w:right w:val="nil"/>
                <w:between w:val="nil"/>
              </w:pBdr>
              <w:spacing w:before="60" w:after="60" w:line="240" w:lineRule="auto"/>
              <w:ind w:right="57"/>
              <w:rPr>
                <w:b/>
                <w:sz w:val="22"/>
                <w:szCs w:val="22"/>
                <w:highlight w:val="white"/>
              </w:rPr>
            </w:pPr>
            <w:r>
              <w:rPr>
                <w:b/>
                <w:sz w:val="22"/>
                <w:szCs w:val="22"/>
                <w:highlight w:val="white"/>
              </w:rPr>
              <w:t>Improving Literacy in Key Stage 2</w:t>
            </w:r>
          </w:p>
          <w:p w:rsidR="00F35BB8" w:rsidRDefault="00F35BB8">
            <w:pPr>
              <w:pBdr>
                <w:top w:val="nil"/>
                <w:left w:val="nil"/>
                <w:bottom w:val="nil"/>
                <w:right w:val="nil"/>
                <w:between w:val="nil"/>
              </w:pBdr>
              <w:spacing w:before="60" w:after="60" w:line="240" w:lineRule="auto"/>
              <w:ind w:right="57"/>
              <w:rPr>
                <w:sz w:val="22"/>
                <w:szCs w:val="22"/>
                <w:highlight w:val="white"/>
              </w:rPr>
            </w:pPr>
          </w:p>
          <w:p w:rsidR="00F35BB8" w:rsidRDefault="00E21A7D">
            <w:pPr>
              <w:pBdr>
                <w:top w:val="nil"/>
                <w:left w:val="nil"/>
                <w:bottom w:val="nil"/>
                <w:right w:val="nil"/>
                <w:between w:val="nil"/>
              </w:pBdr>
              <w:spacing w:before="60" w:after="60" w:line="240" w:lineRule="auto"/>
              <w:ind w:right="57"/>
              <w:rPr>
                <w:sz w:val="22"/>
                <w:szCs w:val="22"/>
                <w:highlight w:val="white"/>
              </w:rPr>
            </w:pPr>
            <w:r>
              <w:rPr>
                <w:sz w:val="22"/>
                <w:szCs w:val="22"/>
                <w:highlight w:val="white"/>
              </w:rPr>
              <w:t>‘</w:t>
            </w:r>
            <w:r>
              <w:rPr>
                <w:b/>
                <w:sz w:val="22"/>
                <w:szCs w:val="22"/>
                <w:highlight w:val="white"/>
              </w:rPr>
              <w:t xml:space="preserve">What Works? Research and Evidence for Successful Teaching’ (Lee Elliot Major and Steve Higgins, </w:t>
            </w:r>
            <w:r>
              <w:rPr>
                <w:b/>
                <w:sz w:val="22"/>
                <w:szCs w:val="22"/>
                <w:highlight w:val="white"/>
              </w:rPr>
              <w:t>2019)</w:t>
            </w:r>
            <w:r>
              <w:rPr>
                <w:sz w:val="22"/>
                <w:szCs w:val="22"/>
                <w:highlight w:val="white"/>
              </w:rPr>
              <w:t xml:space="preserve"> states that improving classroom teaching leads to learning benefits including improved child outcomes including independent thinking, self-esteem, confidence, grit and problem-solving skills</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highlight w:val="white"/>
              </w:rPr>
            </w:pPr>
            <w:r>
              <w:rPr>
                <w:sz w:val="22"/>
                <w:szCs w:val="22"/>
                <w:highlight w:val="white"/>
              </w:rPr>
              <w:t>1,2</w:t>
            </w:r>
          </w:p>
        </w:tc>
      </w:tr>
      <w:tr w:rsidR="00F35BB8">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highlight w:val="white"/>
              </w:rPr>
            </w:pPr>
            <w:r>
              <w:rPr>
                <w:sz w:val="22"/>
                <w:szCs w:val="22"/>
                <w:highlight w:val="white"/>
              </w:rPr>
              <w:t>Training and coaching to enhance staff’s t</w:t>
            </w:r>
            <w:r>
              <w:rPr>
                <w:sz w:val="22"/>
                <w:szCs w:val="22"/>
                <w:highlight w:val="white"/>
              </w:rPr>
              <w:t xml:space="preserve">eaching of writing </w:t>
            </w:r>
          </w:p>
          <w:p w:rsidR="00F35BB8" w:rsidRDefault="00F35BB8">
            <w:pPr>
              <w:pBdr>
                <w:top w:val="nil"/>
                <w:left w:val="nil"/>
                <w:bottom w:val="nil"/>
                <w:right w:val="nil"/>
                <w:between w:val="nil"/>
              </w:pBdr>
              <w:spacing w:before="60" w:after="60" w:line="240" w:lineRule="auto"/>
              <w:ind w:left="57" w:right="57"/>
              <w:rPr>
                <w:sz w:val="22"/>
                <w:szCs w:val="22"/>
                <w:highlight w:val="white"/>
              </w:rPr>
            </w:pPr>
          </w:p>
          <w:p w:rsidR="00F35BB8" w:rsidRDefault="00E21A7D">
            <w:pPr>
              <w:pBdr>
                <w:top w:val="nil"/>
                <w:left w:val="nil"/>
                <w:bottom w:val="nil"/>
                <w:right w:val="nil"/>
                <w:between w:val="nil"/>
              </w:pBdr>
              <w:spacing w:before="60" w:after="60" w:line="240" w:lineRule="auto"/>
              <w:ind w:left="57" w:right="57"/>
              <w:rPr>
                <w:sz w:val="22"/>
                <w:szCs w:val="22"/>
                <w:highlight w:val="white"/>
              </w:rPr>
            </w:pPr>
            <w:r>
              <w:rPr>
                <w:highlight w:val="white"/>
              </w:rPr>
              <w:t xml:space="preserve">Budgeted cost: £70.00 + £30.00 = £100.00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b/>
                <w:sz w:val="22"/>
                <w:szCs w:val="22"/>
                <w:highlight w:val="white"/>
              </w:rPr>
            </w:pPr>
            <w:r>
              <w:rPr>
                <w:b/>
                <w:sz w:val="22"/>
                <w:szCs w:val="22"/>
                <w:highlight w:val="white"/>
              </w:rPr>
              <w:t>EEF Guidance reports:</w:t>
            </w:r>
          </w:p>
          <w:p w:rsidR="00F35BB8" w:rsidRDefault="00E21A7D">
            <w:pPr>
              <w:numPr>
                <w:ilvl w:val="0"/>
                <w:numId w:val="6"/>
              </w:numPr>
              <w:pBdr>
                <w:top w:val="nil"/>
                <w:left w:val="nil"/>
                <w:bottom w:val="nil"/>
                <w:right w:val="nil"/>
                <w:between w:val="nil"/>
              </w:pBdr>
              <w:spacing w:before="60" w:after="60" w:line="240" w:lineRule="auto"/>
              <w:ind w:right="57"/>
              <w:rPr>
                <w:b/>
                <w:sz w:val="22"/>
                <w:szCs w:val="22"/>
                <w:highlight w:val="white"/>
              </w:rPr>
            </w:pPr>
            <w:r>
              <w:rPr>
                <w:b/>
                <w:sz w:val="22"/>
                <w:szCs w:val="22"/>
                <w:highlight w:val="white"/>
              </w:rPr>
              <w:t>Preparing for Literacy: Improving communication, language and literacy in the early years</w:t>
            </w:r>
          </w:p>
          <w:p w:rsidR="00F35BB8" w:rsidRDefault="00E21A7D">
            <w:pPr>
              <w:numPr>
                <w:ilvl w:val="0"/>
                <w:numId w:val="6"/>
              </w:numPr>
              <w:pBdr>
                <w:top w:val="nil"/>
                <w:left w:val="nil"/>
                <w:bottom w:val="nil"/>
                <w:right w:val="nil"/>
                <w:between w:val="nil"/>
              </w:pBdr>
              <w:spacing w:before="60" w:after="60" w:line="240" w:lineRule="auto"/>
              <w:ind w:right="57"/>
              <w:rPr>
                <w:b/>
                <w:sz w:val="22"/>
                <w:szCs w:val="22"/>
                <w:highlight w:val="white"/>
              </w:rPr>
            </w:pPr>
            <w:r>
              <w:rPr>
                <w:b/>
                <w:sz w:val="22"/>
                <w:szCs w:val="22"/>
                <w:highlight w:val="white"/>
              </w:rPr>
              <w:t>Improving Literacy in Key Stage 1</w:t>
            </w:r>
          </w:p>
          <w:p w:rsidR="00F35BB8" w:rsidRDefault="00E21A7D">
            <w:pPr>
              <w:numPr>
                <w:ilvl w:val="0"/>
                <w:numId w:val="6"/>
              </w:numPr>
              <w:pBdr>
                <w:top w:val="nil"/>
                <w:left w:val="nil"/>
                <w:bottom w:val="nil"/>
                <w:right w:val="nil"/>
                <w:between w:val="nil"/>
              </w:pBdr>
              <w:spacing w:before="60" w:after="60" w:line="240" w:lineRule="auto"/>
              <w:ind w:right="57"/>
              <w:rPr>
                <w:b/>
                <w:sz w:val="22"/>
                <w:szCs w:val="22"/>
                <w:highlight w:val="white"/>
              </w:rPr>
            </w:pPr>
            <w:r>
              <w:rPr>
                <w:b/>
                <w:sz w:val="22"/>
                <w:szCs w:val="22"/>
                <w:highlight w:val="white"/>
              </w:rPr>
              <w:t>Improving Literacy in Key Stage 2</w:t>
            </w:r>
          </w:p>
          <w:p w:rsidR="00F35BB8" w:rsidRDefault="00F35BB8">
            <w:pPr>
              <w:pBdr>
                <w:top w:val="nil"/>
                <w:left w:val="nil"/>
                <w:bottom w:val="nil"/>
                <w:right w:val="nil"/>
                <w:between w:val="nil"/>
              </w:pBdr>
              <w:spacing w:before="60" w:after="60" w:line="240" w:lineRule="auto"/>
              <w:ind w:right="57"/>
              <w:rPr>
                <w:sz w:val="22"/>
                <w:szCs w:val="22"/>
                <w:highlight w:val="white"/>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highlight w:val="white"/>
              </w:rPr>
            </w:pPr>
            <w:r>
              <w:rPr>
                <w:sz w:val="22"/>
                <w:szCs w:val="22"/>
                <w:highlight w:val="white"/>
              </w:rPr>
              <w:t>1</w:t>
            </w:r>
          </w:p>
        </w:tc>
      </w:tr>
      <w:tr w:rsidR="00F35BB8">
        <w:trPr>
          <w:trHeight w:val="1380"/>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color w:val="000000"/>
                <w:sz w:val="22"/>
                <w:szCs w:val="22"/>
                <w:highlight w:val="white"/>
              </w:rPr>
            </w:pPr>
            <w:r>
              <w:rPr>
                <w:color w:val="000000"/>
                <w:sz w:val="22"/>
                <w:szCs w:val="22"/>
                <w:highlight w:val="white"/>
              </w:rPr>
              <w:t xml:space="preserve">Targeted use of assistant </w:t>
            </w:r>
            <w:proofErr w:type="spellStart"/>
            <w:r>
              <w:rPr>
                <w:color w:val="000000"/>
                <w:sz w:val="22"/>
                <w:szCs w:val="22"/>
                <w:highlight w:val="white"/>
              </w:rPr>
              <w:t>SEN</w:t>
            </w:r>
            <w:r>
              <w:rPr>
                <w:color w:val="000000"/>
                <w:sz w:val="22"/>
                <w:szCs w:val="22"/>
                <w:highlight w:val="white"/>
              </w:rPr>
              <w:t>Co</w:t>
            </w:r>
            <w:proofErr w:type="spellEnd"/>
            <w:r>
              <w:rPr>
                <w:color w:val="000000"/>
                <w:sz w:val="22"/>
                <w:szCs w:val="22"/>
                <w:highlight w:val="white"/>
              </w:rPr>
              <w:t xml:space="preserve"> to support target children with additional learning needs</w:t>
            </w:r>
          </w:p>
          <w:p w:rsidR="00F35BB8" w:rsidRDefault="00E21A7D">
            <w:pPr>
              <w:pBdr>
                <w:top w:val="nil"/>
                <w:left w:val="nil"/>
                <w:bottom w:val="nil"/>
                <w:right w:val="nil"/>
                <w:between w:val="nil"/>
              </w:pBdr>
              <w:spacing w:before="60" w:after="60" w:line="240" w:lineRule="auto"/>
              <w:ind w:left="57" w:right="57"/>
              <w:rPr>
                <w:color w:val="000000"/>
                <w:sz w:val="22"/>
                <w:szCs w:val="22"/>
                <w:highlight w:val="white"/>
              </w:rPr>
            </w:pPr>
            <w:r>
              <w:rPr>
                <w:highlight w:val="white"/>
              </w:rPr>
              <w:t>Budgeted cost: £7,283.33</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b/>
                <w:sz w:val="22"/>
                <w:szCs w:val="22"/>
                <w:highlight w:val="white"/>
              </w:rPr>
            </w:pPr>
            <w:bookmarkStart w:id="4" w:name="_heading=h.3znysh7" w:colFirst="0" w:colLast="0"/>
            <w:bookmarkEnd w:id="4"/>
            <w:r>
              <w:rPr>
                <w:b/>
                <w:sz w:val="22"/>
                <w:szCs w:val="22"/>
                <w:highlight w:val="white"/>
              </w:rPr>
              <w:t>DfE Publication SEN Support: A rapid evidence assessment</w:t>
            </w:r>
          </w:p>
          <w:p w:rsidR="00F35BB8" w:rsidRDefault="00E21A7D">
            <w:pPr>
              <w:pBdr>
                <w:top w:val="nil"/>
                <w:left w:val="nil"/>
                <w:bottom w:val="nil"/>
                <w:right w:val="nil"/>
                <w:between w:val="nil"/>
              </w:pBdr>
              <w:spacing w:before="60" w:after="60" w:line="240" w:lineRule="auto"/>
              <w:ind w:right="57"/>
              <w:rPr>
                <w:sz w:val="22"/>
                <w:szCs w:val="22"/>
                <w:highlight w:val="white"/>
              </w:rPr>
            </w:pPr>
            <w:bookmarkStart w:id="5" w:name="_heading=h.11hov1g9h26h" w:colFirst="0" w:colLast="0"/>
            <w:bookmarkEnd w:id="5"/>
            <w:r>
              <w:rPr>
                <w:sz w:val="22"/>
                <w:szCs w:val="22"/>
                <w:highlight w:val="white"/>
              </w:rPr>
              <w:t>The most effective support relies on full and recent assessment of individual streng</w:t>
            </w:r>
            <w:r>
              <w:rPr>
                <w:sz w:val="22"/>
                <w:szCs w:val="22"/>
                <w:highlight w:val="white"/>
              </w:rPr>
              <w:t>ths and weaknesses, TAs need proper training and thorough knowledge to have maximum impact</w:t>
            </w:r>
          </w:p>
          <w:p w:rsidR="00F35BB8" w:rsidRDefault="00F35BB8">
            <w:pPr>
              <w:pBdr>
                <w:top w:val="nil"/>
                <w:left w:val="nil"/>
                <w:bottom w:val="nil"/>
                <w:right w:val="nil"/>
                <w:between w:val="nil"/>
              </w:pBdr>
              <w:spacing w:before="60" w:after="60" w:line="240" w:lineRule="auto"/>
              <w:ind w:right="57"/>
              <w:rPr>
                <w:sz w:val="22"/>
                <w:szCs w:val="22"/>
                <w:highlight w:val="white"/>
              </w:rPr>
            </w:pPr>
            <w:bookmarkStart w:id="6" w:name="_heading=h.q02zv9d7ig4f" w:colFirst="0" w:colLast="0"/>
            <w:bookmarkEnd w:id="6"/>
          </w:p>
          <w:p w:rsidR="00F35BB8" w:rsidRDefault="00E21A7D">
            <w:pPr>
              <w:pBdr>
                <w:top w:val="nil"/>
                <w:left w:val="nil"/>
                <w:bottom w:val="nil"/>
                <w:right w:val="nil"/>
                <w:between w:val="nil"/>
              </w:pBdr>
              <w:spacing w:before="60" w:after="60" w:line="240" w:lineRule="auto"/>
              <w:ind w:right="57"/>
              <w:rPr>
                <w:sz w:val="22"/>
                <w:szCs w:val="22"/>
                <w:highlight w:val="white"/>
              </w:rPr>
            </w:pPr>
            <w:bookmarkStart w:id="7" w:name="_heading=h.4eny7jczivqm" w:colFirst="0" w:colLast="0"/>
            <w:bookmarkEnd w:id="7"/>
            <w:r>
              <w:rPr>
                <w:sz w:val="22"/>
                <w:szCs w:val="22"/>
                <w:highlight w:val="white"/>
              </w:rPr>
              <w:t xml:space="preserve">Our Assistant </w:t>
            </w:r>
            <w:proofErr w:type="spellStart"/>
            <w:r>
              <w:rPr>
                <w:sz w:val="22"/>
                <w:szCs w:val="22"/>
                <w:highlight w:val="white"/>
              </w:rPr>
              <w:t>SENCo</w:t>
            </w:r>
            <w:proofErr w:type="spellEnd"/>
            <w:r>
              <w:rPr>
                <w:sz w:val="22"/>
                <w:szCs w:val="22"/>
                <w:highlight w:val="white"/>
              </w:rPr>
              <w:t xml:space="preserve"> is highly skilled and has extensive experience in working with children with a wide range of SEND needs, therefore is the member of staff most likely to have an impact with target children</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highlight w:val="white"/>
              </w:rPr>
            </w:pPr>
            <w:r>
              <w:rPr>
                <w:sz w:val="22"/>
                <w:szCs w:val="22"/>
                <w:highlight w:val="white"/>
              </w:rPr>
              <w:t>5</w:t>
            </w:r>
          </w:p>
        </w:tc>
      </w:tr>
      <w:tr w:rsidR="00F35BB8">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highlight w:val="white"/>
              </w:rPr>
            </w:pPr>
            <w:r>
              <w:rPr>
                <w:sz w:val="22"/>
                <w:szCs w:val="22"/>
                <w:highlight w:val="white"/>
              </w:rPr>
              <w:t xml:space="preserve">Monitor the impact of Restorative Practice </w:t>
            </w:r>
            <w:r>
              <w:rPr>
                <w:sz w:val="22"/>
                <w:szCs w:val="22"/>
                <w:highlight w:val="white"/>
              </w:rPr>
              <w:lastRenderedPageBreak/>
              <w:t>a</w:t>
            </w:r>
            <w:r>
              <w:rPr>
                <w:sz w:val="22"/>
                <w:szCs w:val="22"/>
                <w:highlight w:val="white"/>
              </w:rPr>
              <w:t xml:space="preserve">nd review and update school’s code of conduct, to ensure that there are high behavioural expectations, clarity of expectations and consistency of approach  </w:t>
            </w:r>
          </w:p>
          <w:p w:rsidR="00F35BB8" w:rsidRDefault="00E21A7D">
            <w:pPr>
              <w:pBdr>
                <w:top w:val="nil"/>
                <w:left w:val="nil"/>
                <w:bottom w:val="nil"/>
                <w:right w:val="nil"/>
                <w:between w:val="nil"/>
              </w:pBdr>
              <w:spacing w:before="60" w:after="60" w:line="240" w:lineRule="auto"/>
              <w:ind w:left="57" w:right="57"/>
              <w:rPr>
                <w:sz w:val="22"/>
                <w:szCs w:val="22"/>
                <w:highlight w:val="white"/>
              </w:rPr>
            </w:pPr>
            <w:r>
              <w:rPr>
                <w:highlight w:val="white"/>
              </w:rPr>
              <w:t xml:space="preserve">Budgeted cost: £168.00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b/>
                <w:sz w:val="22"/>
                <w:szCs w:val="22"/>
                <w:highlight w:val="white"/>
              </w:rPr>
            </w:pPr>
            <w:r>
              <w:rPr>
                <w:b/>
                <w:sz w:val="22"/>
                <w:szCs w:val="22"/>
                <w:highlight w:val="white"/>
              </w:rPr>
              <w:lastRenderedPageBreak/>
              <w:t>EEF Guidance report:</w:t>
            </w:r>
          </w:p>
          <w:p w:rsidR="00F35BB8" w:rsidRDefault="00E21A7D">
            <w:pPr>
              <w:numPr>
                <w:ilvl w:val="0"/>
                <w:numId w:val="2"/>
              </w:numPr>
              <w:pBdr>
                <w:top w:val="nil"/>
                <w:left w:val="nil"/>
                <w:bottom w:val="nil"/>
                <w:right w:val="nil"/>
                <w:between w:val="nil"/>
              </w:pBdr>
              <w:spacing w:before="60" w:after="60" w:line="240" w:lineRule="auto"/>
              <w:ind w:right="57"/>
              <w:rPr>
                <w:b/>
                <w:sz w:val="22"/>
                <w:szCs w:val="22"/>
                <w:highlight w:val="white"/>
              </w:rPr>
            </w:pPr>
            <w:r>
              <w:rPr>
                <w:b/>
                <w:sz w:val="22"/>
                <w:szCs w:val="22"/>
                <w:highlight w:val="white"/>
              </w:rPr>
              <w:t>Improving Behaviour in Schools</w:t>
            </w:r>
          </w:p>
          <w:p w:rsidR="00F35BB8" w:rsidRDefault="00F35BB8">
            <w:pPr>
              <w:pBdr>
                <w:top w:val="nil"/>
                <w:left w:val="nil"/>
                <w:bottom w:val="nil"/>
                <w:right w:val="nil"/>
                <w:between w:val="nil"/>
              </w:pBdr>
              <w:spacing w:before="60" w:after="60" w:line="240" w:lineRule="auto"/>
              <w:ind w:left="57" w:right="57"/>
              <w:rPr>
                <w:b/>
                <w:sz w:val="22"/>
                <w:szCs w:val="22"/>
                <w:highlight w:val="white"/>
              </w:rPr>
            </w:pPr>
          </w:p>
          <w:p w:rsidR="00F35BB8" w:rsidRDefault="00E21A7D">
            <w:pPr>
              <w:pBdr>
                <w:top w:val="nil"/>
                <w:left w:val="nil"/>
                <w:bottom w:val="nil"/>
                <w:right w:val="nil"/>
                <w:between w:val="nil"/>
              </w:pBdr>
              <w:spacing w:before="60" w:after="60" w:line="240" w:lineRule="auto"/>
              <w:ind w:left="57" w:right="57"/>
              <w:rPr>
                <w:b/>
                <w:sz w:val="22"/>
                <w:szCs w:val="22"/>
                <w:highlight w:val="white"/>
              </w:rPr>
            </w:pPr>
            <w:r>
              <w:rPr>
                <w:b/>
                <w:sz w:val="22"/>
                <w:szCs w:val="22"/>
                <w:highlight w:val="white"/>
              </w:rPr>
              <w:t xml:space="preserve">Creating a Culture: How School Leaders </w:t>
            </w:r>
            <w:proofErr w:type="gramStart"/>
            <w:r>
              <w:rPr>
                <w:b/>
                <w:sz w:val="22"/>
                <w:szCs w:val="22"/>
                <w:highlight w:val="white"/>
              </w:rPr>
              <w:t>can</w:t>
            </w:r>
            <w:proofErr w:type="gramEnd"/>
            <w:r>
              <w:rPr>
                <w:b/>
                <w:sz w:val="22"/>
                <w:szCs w:val="22"/>
                <w:highlight w:val="white"/>
              </w:rPr>
              <w:t xml:space="preserve"> Optimise Behaviour (Tom Bennet)</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highlight w:val="white"/>
              </w:rPr>
            </w:pPr>
            <w:r>
              <w:rPr>
                <w:sz w:val="22"/>
                <w:szCs w:val="22"/>
                <w:highlight w:val="white"/>
              </w:rPr>
              <w:lastRenderedPageBreak/>
              <w:t>3,4</w:t>
            </w:r>
          </w:p>
        </w:tc>
      </w:tr>
      <w:tr w:rsidR="00F35BB8">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spacing w:before="60" w:after="60" w:line="240" w:lineRule="auto"/>
              <w:ind w:left="57" w:right="57"/>
              <w:rPr>
                <w:sz w:val="22"/>
                <w:szCs w:val="22"/>
                <w:highlight w:val="white"/>
              </w:rPr>
            </w:pPr>
            <w:r>
              <w:rPr>
                <w:sz w:val="22"/>
                <w:szCs w:val="22"/>
                <w:highlight w:val="white"/>
              </w:rPr>
              <w:t xml:space="preserve">Invest in additional resources and training to support delivery of </w:t>
            </w:r>
            <w:proofErr w:type="spellStart"/>
            <w:proofErr w:type="gramStart"/>
            <w:r>
              <w:rPr>
                <w:sz w:val="22"/>
                <w:szCs w:val="22"/>
                <w:highlight w:val="white"/>
              </w:rPr>
              <w:t>Read,Write</w:t>
            </w:r>
            <w:proofErr w:type="spellEnd"/>
            <w:proofErr w:type="gramEnd"/>
            <w:r>
              <w:rPr>
                <w:sz w:val="22"/>
                <w:szCs w:val="22"/>
                <w:highlight w:val="white"/>
              </w:rPr>
              <w:t xml:space="preserve"> Inc phonics and reading programme</w:t>
            </w:r>
          </w:p>
          <w:p w:rsidR="00F35BB8" w:rsidRDefault="00E21A7D">
            <w:pPr>
              <w:spacing w:before="60" w:after="60" w:line="240" w:lineRule="auto"/>
              <w:ind w:left="57" w:right="57"/>
              <w:rPr>
                <w:sz w:val="22"/>
                <w:szCs w:val="22"/>
                <w:highlight w:val="white"/>
              </w:rPr>
            </w:pPr>
            <w:r>
              <w:rPr>
                <w:highlight w:val="white"/>
              </w:rPr>
              <w:t xml:space="preserve">Budgeted cost: £112.00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spacing w:before="60" w:after="60" w:line="240" w:lineRule="auto"/>
              <w:ind w:left="57" w:right="57"/>
              <w:rPr>
                <w:b/>
                <w:sz w:val="22"/>
                <w:szCs w:val="22"/>
                <w:highlight w:val="white"/>
              </w:rPr>
            </w:pPr>
            <w:r>
              <w:rPr>
                <w:b/>
                <w:sz w:val="22"/>
                <w:szCs w:val="22"/>
                <w:highlight w:val="white"/>
              </w:rPr>
              <w:t>EEF Guidance reports:</w:t>
            </w:r>
          </w:p>
          <w:p w:rsidR="00F35BB8" w:rsidRDefault="00E21A7D">
            <w:pPr>
              <w:numPr>
                <w:ilvl w:val="0"/>
                <w:numId w:val="6"/>
              </w:numPr>
              <w:spacing w:before="60" w:after="60" w:line="240" w:lineRule="auto"/>
              <w:ind w:right="57"/>
              <w:rPr>
                <w:b/>
                <w:sz w:val="22"/>
                <w:szCs w:val="22"/>
                <w:highlight w:val="white"/>
              </w:rPr>
            </w:pPr>
            <w:r>
              <w:rPr>
                <w:b/>
                <w:sz w:val="22"/>
                <w:szCs w:val="22"/>
                <w:highlight w:val="white"/>
              </w:rPr>
              <w:t>Preparing for Literacy: Improving communication, language and literacy in the early years</w:t>
            </w:r>
          </w:p>
          <w:p w:rsidR="00F35BB8" w:rsidRDefault="00E21A7D">
            <w:pPr>
              <w:numPr>
                <w:ilvl w:val="0"/>
                <w:numId w:val="6"/>
              </w:numPr>
              <w:spacing w:before="60" w:after="60" w:line="240" w:lineRule="auto"/>
              <w:ind w:right="57"/>
              <w:rPr>
                <w:b/>
                <w:sz w:val="22"/>
                <w:szCs w:val="22"/>
                <w:highlight w:val="white"/>
              </w:rPr>
            </w:pPr>
            <w:r>
              <w:rPr>
                <w:b/>
                <w:sz w:val="22"/>
                <w:szCs w:val="22"/>
                <w:highlight w:val="white"/>
              </w:rPr>
              <w:t>Improving Literacy in Key Stage 1</w:t>
            </w:r>
          </w:p>
          <w:p w:rsidR="00F35BB8" w:rsidRDefault="00E21A7D">
            <w:pPr>
              <w:numPr>
                <w:ilvl w:val="0"/>
                <w:numId w:val="6"/>
              </w:numPr>
              <w:spacing w:before="60" w:after="60" w:line="240" w:lineRule="auto"/>
              <w:ind w:right="57"/>
              <w:rPr>
                <w:b/>
                <w:sz w:val="22"/>
                <w:szCs w:val="22"/>
                <w:highlight w:val="white"/>
              </w:rPr>
            </w:pPr>
            <w:r>
              <w:rPr>
                <w:b/>
                <w:sz w:val="22"/>
                <w:szCs w:val="22"/>
                <w:highlight w:val="white"/>
              </w:rPr>
              <w:t>Improving Literacy in Key Stage 2</w:t>
            </w:r>
          </w:p>
          <w:p w:rsidR="00F35BB8" w:rsidRDefault="00E21A7D">
            <w:pPr>
              <w:spacing w:before="60" w:after="60" w:line="240" w:lineRule="auto"/>
              <w:ind w:right="57"/>
              <w:rPr>
                <w:sz w:val="22"/>
                <w:szCs w:val="22"/>
                <w:highlight w:val="white"/>
              </w:rPr>
            </w:pPr>
            <w:r>
              <w:rPr>
                <w:sz w:val="22"/>
                <w:szCs w:val="22"/>
                <w:highlight w:val="white"/>
              </w:rPr>
              <w:t xml:space="preserve">Very extensive evidence to support effectiveness of effectively implementing a systematic phonics </w:t>
            </w:r>
            <w:r>
              <w:rPr>
                <w:sz w:val="22"/>
                <w:szCs w:val="22"/>
                <w:highlight w:val="white"/>
              </w:rPr>
              <w:t>programme</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spacing w:before="60" w:after="60" w:line="240" w:lineRule="auto"/>
              <w:ind w:left="57" w:right="57"/>
              <w:rPr>
                <w:sz w:val="22"/>
                <w:szCs w:val="22"/>
                <w:highlight w:val="white"/>
              </w:rPr>
            </w:pPr>
            <w:r>
              <w:rPr>
                <w:sz w:val="22"/>
                <w:szCs w:val="22"/>
                <w:highlight w:val="white"/>
              </w:rPr>
              <w:t>1,2</w:t>
            </w:r>
          </w:p>
        </w:tc>
      </w:tr>
    </w:tbl>
    <w:p w:rsidR="00F35BB8" w:rsidRDefault="00F35BB8">
      <w:pPr>
        <w:keepNext/>
        <w:spacing w:after="60"/>
        <w:rPr>
          <w:highlight w:val="white"/>
        </w:rPr>
      </w:pPr>
    </w:p>
    <w:p w:rsidR="00F35BB8" w:rsidRDefault="00E21A7D">
      <w:pPr>
        <w:rPr>
          <w:b/>
          <w:color w:val="104F75"/>
          <w:sz w:val="28"/>
          <w:szCs w:val="28"/>
          <w:highlight w:val="white"/>
        </w:rPr>
      </w:pPr>
      <w:r>
        <w:rPr>
          <w:b/>
          <w:color w:val="104F75"/>
          <w:sz w:val="28"/>
          <w:szCs w:val="28"/>
          <w:highlight w:val="white"/>
        </w:rPr>
        <w:t xml:space="preserve">Targeted academic support (for example, tutoring, one-to-one support structured interventions) </w:t>
      </w:r>
    </w:p>
    <w:p w:rsidR="00F35BB8" w:rsidRDefault="00E21A7D">
      <w:pPr>
        <w:rPr>
          <w:highlight w:val="white"/>
        </w:rPr>
      </w:pPr>
      <w:r>
        <w:rPr>
          <w:highlight w:val="white"/>
        </w:rPr>
        <w:t>Budgeted cost: £21, 846.66</w:t>
      </w:r>
    </w:p>
    <w:tbl>
      <w:tblPr>
        <w:tblStyle w:val="aff3"/>
        <w:tblW w:w="9486" w:type="dxa"/>
        <w:tblInd w:w="-108" w:type="dxa"/>
        <w:tblLayout w:type="fixed"/>
        <w:tblLook w:val="0400" w:firstRow="0" w:lastRow="0" w:firstColumn="0" w:lastColumn="0" w:noHBand="0" w:noVBand="1"/>
      </w:tblPr>
      <w:tblGrid>
        <w:gridCol w:w="2688"/>
        <w:gridCol w:w="4254"/>
        <w:gridCol w:w="2544"/>
      </w:tblGrid>
      <w:tr w:rsidR="00F35BB8">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b/>
                <w:highlight w:val="white"/>
              </w:rPr>
            </w:pPr>
            <w:r>
              <w:rPr>
                <w:b/>
                <w:highlight w:val="white"/>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b/>
                <w:highlight w:val="white"/>
              </w:rPr>
            </w:pPr>
            <w:r>
              <w:rPr>
                <w:b/>
                <w:highlight w:val="white"/>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b/>
                <w:highlight w:val="white"/>
              </w:rPr>
            </w:pPr>
            <w:r>
              <w:rPr>
                <w:b/>
                <w:highlight w:val="white"/>
              </w:rPr>
              <w:t>Challenge number(s) addressed</w:t>
            </w:r>
          </w:p>
        </w:tc>
      </w:tr>
      <w:tr w:rsidR="00F35BB8">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highlight w:val="white"/>
              </w:rPr>
            </w:pPr>
            <w:r>
              <w:rPr>
                <w:sz w:val="22"/>
                <w:szCs w:val="22"/>
                <w:highlight w:val="white"/>
              </w:rPr>
              <w:t xml:space="preserve">Use of trained TA to </w:t>
            </w:r>
            <w:proofErr w:type="spellStart"/>
            <w:r>
              <w:rPr>
                <w:sz w:val="22"/>
                <w:szCs w:val="22"/>
                <w:highlight w:val="white"/>
              </w:rPr>
              <w:t>iImplement</w:t>
            </w:r>
            <w:proofErr w:type="spellEnd"/>
            <w:r>
              <w:rPr>
                <w:sz w:val="22"/>
                <w:szCs w:val="22"/>
                <w:highlight w:val="white"/>
              </w:rPr>
              <w:t xml:space="preserve"> reading interventions </w:t>
            </w:r>
          </w:p>
          <w:p w:rsidR="00F35BB8" w:rsidRDefault="00E21A7D">
            <w:pPr>
              <w:pBdr>
                <w:top w:val="nil"/>
                <w:left w:val="nil"/>
                <w:bottom w:val="nil"/>
                <w:right w:val="nil"/>
                <w:between w:val="nil"/>
              </w:pBdr>
              <w:spacing w:before="60" w:after="60" w:line="240" w:lineRule="auto"/>
              <w:ind w:left="57" w:right="57"/>
              <w:rPr>
                <w:sz w:val="22"/>
                <w:szCs w:val="22"/>
                <w:highlight w:val="white"/>
              </w:rPr>
            </w:pPr>
            <w:r>
              <w:rPr>
                <w:highlight w:val="white"/>
              </w:rPr>
              <w:t>Budgeted cost: £7,283.33</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spacing w:before="60" w:after="60" w:line="240" w:lineRule="auto"/>
              <w:ind w:left="57" w:right="57"/>
              <w:rPr>
                <w:b/>
                <w:sz w:val="22"/>
                <w:szCs w:val="22"/>
                <w:highlight w:val="white"/>
              </w:rPr>
            </w:pPr>
            <w:r>
              <w:rPr>
                <w:b/>
                <w:sz w:val="22"/>
                <w:szCs w:val="22"/>
                <w:highlight w:val="white"/>
              </w:rPr>
              <w:t>EEF Guidance reports:</w:t>
            </w:r>
          </w:p>
          <w:p w:rsidR="00F35BB8" w:rsidRDefault="00E21A7D">
            <w:pPr>
              <w:numPr>
                <w:ilvl w:val="0"/>
                <w:numId w:val="6"/>
              </w:numPr>
              <w:spacing w:before="60" w:after="60" w:line="240" w:lineRule="auto"/>
              <w:ind w:right="57"/>
              <w:rPr>
                <w:b/>
                <w:sz w:val="22"/>
                <w:szCs w:val="22"/>
                <w:highlight w:val="white"/>
              </w:rPr>
            </w:pPr>
            <w:r>
              <w:rPr>
                <w:b/>
                <w:sz w:val="22"/>
                <w:szCs w:val="22"/>
                <w:highlight w:val="white"/>
              </w:rPr>
              <w:t>Preparing for Literacy: Improving communication, language and literacy in the early years</w:t>
            </w:r>
          </w:p>
          <w:p w:rsidR="00F35BB8" w:rsidRDefault="00E21A7D">
            <w:pPr>
              <w:numPr>
                <w:ilvl w:val="0"/>
                <w:numId w:val="6"/>
              </w:numPr>
              <w:spacing w:before="60" w:after="60" w:line="240" w:lineRule="auto"/>
              <w:ind w:right="57"/>
              <w:rPr>
                <w:b/>
                <w:sz w:val="22"/>
                <w:szCs w:val="22"/>
                <w:highlight w:val="white"/>
              </w:rPr>
            </w:pPr>
            <w:r>
              <w:rPr>
                <w:b/>
                <w:sz w:val="22"/>
                <w:szCs w:val="22"/>
                <w:highlight w:val="white"/>
              </w:rPr>
              <w:t>Improving Literacy in Key Stage 1</w:t>
            </w:r>
          </w:p>
          <w:p w:rsidR="00F35BB8" w:rsidRDefault="00E21A7D">
            <w:pPr>
              <w:numPr>
                <w:ilvl w:val="0"/>
                <w:numId w:val="6"/>
              </w:numPr>
              <w:pBdr>
                <w:top w:val="nil"/>
                <w:left w:val="nil"/>
                <w:bottom w:val="nil"/>
                <w:right w:val="nil"/>
                <w:between w:val="nil"/>
              </w:pBdr>
              <w:spacing w:before="60" w:after="60" w:line="240" w:lineRule="auto"/>
              <w:ind w:left="57" w:right="57" w:firstLine="0"/>
              <w:rPr>
                <w:b/>
                <w:sz w:val="22"/>
                <w:szCs w:val="22"/>
                <w:highlight w:val="white"/>
              </w:rPr>
            </w:pPr>
            <w:r>
              <w:rPr>
                <w:b/>
                <w:sz w:val="22"/>
                <w:szCs w:val="22"/>
                <w:highlight w:val="white"/>
              </w:rPr>
              <w:t>Improving Literacy in Key   Stage 2</w:t>
            </w:r>
          </w:p>
          <w:p w:rsidR="00F35BB8" w:rsidRDefault="00E21A7D">
            <w:pPr>
              <w:pBdr>
                <w:top w:val="nil"/>
                <w:left w:val="nil"/>
                <w:bottom w:val="nil"/>
                <w:right w:val="nil"/>
                <w:between w:val="nil"/>
              </w:pBdr>
              <w:spacing w:before="60" w:after="60" w:line="240" w:lineRule="auto"/>
              <w:ind w:right="57"/>
              <w:rPr>
                <w:sz w:val="22"/>
                <w:szCs w:val="22"/>
                <w:highlight w:val="white"/>
              </w:rPr>
            </w:pPr>
            <w:r>
              <w:rPr>
                <w:sz w:val="22"/>
                <w:szCs w:val="22"/>
                <w:highlight w:val="white"/>
              </w:rPr>
              <w:t>All recommend use of high-quality structured interventions to help pupils who are struggling with literacy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highlight w:val="white"/>
              </w:rPr>
            </w:pPr>
            <w:r>
              <w:rPr>
                <w:sz w:val="22"/>
                <w:szCs w:val="22"/>
                <w:highlight w:val="white"/>
              </w:rPr>
              <w:t>2</w:t>
            </w:r>
          </w:p>
        </w:tc>
      </w:tr>
      <w:tr w:rsidR="00F35BB8">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highlight w:val="white"/>
              </w:rPr>
            </w:pPr>
            <w:r>
              <w:rPr>
                <w:sz w:val="22"/>
                <w:szCs w:val="22"/>
                <w:highlight w:val="white"/>
              </w:rPr>
              <w:t xml:space="preserve">Ensure pupils have access to </w:t>
            </w:r>
            <w:proofErr w:type="spellStart"/>
            <w:r>
              <w:rPr>
                <w:sz w:val="22"/>
                <w:szCs w:val="22"/>
                <w:highlight w:val="white"/>
              </w:rPr>
              <w:t>Nessy</w:t>
            </w:r>
            <w:proofErr w:type="spellEnd"/>
            <w:r>
              <w:rPr>
                <w:sz w:val="22"/>
                <w:szCs w:val="22"/>
                <w:highlight w:val="white"/>
              </w:rPr>
              <w:t xml:space="preserve"> and </w:t>
            </w:r>
            <w:proofErr w:type="spellStart"/>
            <w:r>
              <w:rPr>
                <w:sz w:val="22"/>
                <w:szCs w:val="22"/>
                <w:highlight w:val="white"/>
              </w:rPr>
              <w:t>SpeechLink</w:t>
            </w:r>
            <w:proofErr w:type="spellEnd"/>
            <w:r>
              <w:rPr>
                <w:sz w:val="22"/>
                <w:szCs w:val="22"/>
                <w:highlight w:val="white"/>
              </w:rPr>
              <w:t xml:space="preserve"> programme to enhance literacy skills</w:t>
            </w:r>
          </w:p>
          <w:p w:rsidR="00F35BB8" w:rsidRDefault="00E21A7D">
            <w:pPr>
              <w:pBdr>
                <w:top w:val="nil"/>
                <w:left w:val="nil"/>
                <w:bottom w:val="nil"/>
                <w:right w:val="nil"/>
                <w:between w:val="nil"/>
              </w:pBdr>
              <w:spacing w:before="60" w:after="60" w:line="240" w:lineRule="auto"/>
              <w:ind w:left="57" w:right="57"/>
              <w:rPr>
                <w:sz w:val="22"/>
                <w:szCs w:val="22"/>
                <w:highlight w:val="white"/>
              </w:rPr>
            </w:pPr>
            <w:r>
              <w:rPr>
                <w:highlight w:val="white"/>
              </w:rPr>
              <w:lastRenderedPageBreak/>
              <w:t>Budgeted cost: £1040.00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highlight w:val="white"/>
              </w:rPr>
            </w:pPr>
            <w:r>
              <w:rPr>
                <w:sz w:val="22"/>
                <w:szCs w:val="22"/>
                <w:highlight w:val="white"/>
              </w:rPr>
              <w:lastRenderedPageBreak/>
              <w:t>As above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highlight w:val="white"/>
              </w:rPr>
            </w:pPr>
            <w:r>
              <w:rPr>
                <w:sz w:val="22"/>
                <w:szCs w:val="22"/>
                <w:highlight w:val="white"/>
              </w:rPr>
              <w:t>1,2,5</w:t>
            </w:r>
          </w:p>
        </w:tc>
      </w:tr>
      <w:tr w:rsidR="00F35BB8">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highlight w:val="white"/>
              </w:rPr>
            </w:pPr>
            <w:r>
              <w:rPr>
                <w:sz w:val="22"/>
                <w:szCs w:val="22"/>
                <w:highlight w:val="white"/>
              </w:rPr>
              <w:t>Fund TAs/class teachers to provide s</w:t>
            </w:r>
            <w:r>
              <w:rPr>
                <w:sz w:val="22"/>
                <w:szCs w:val="22"/>
                <w:highlight w:val="white"/>
              </w:rPr>
              <w:t xml:space="preserve">mall group or 1:1 </w:t>
            </w:r>
            <w:proofErr w:type="gramStart"/>
            <w:r>
              <w:rPr>
                <w:sz w:val="22"/>
                <w:szCs w:val="22"/>
                <w:highlight w:val="white"/>
              </w:rPr>
              <w:t>interventions</w:t>
            </w:r>
            <w:proofErr w:type="gramEnd"/>
            <w:r>
              <w:rPr>
                <w:sz w:val="22"/>
                <w:szCs w:val="22"/>
                <w:highlight w:val="white"/>
              </w:rPr>
              <w:t xml:space="preserve"> </w:t>
            </w:r>
          </w:p>
          <w:p w:rsidR="00F35BB8" w:rsidRDefault="00E21A7D">
            <w:pPr>
              <w:pBdr>
                <w:top w:val="nil"/>
                <w:left w:val="nil"/>
                <w:bottom w:val="nil"/>
                <w:right w:val="nil"/>
                <w:between w:val="nil"/>
              </w:pBdr>
              <w:spacing w:before="60" w:after="60" w:line="240" w:lineRule="auto"/>
              <w:ind w:left="57" w:right="57"/>
              <w:rPr>
                <w:sz w:val="22"/>
                <w:szCs w:val="22"/>
                <w:highlight w:val="white"/>
              </w:rPr>
            </w:pPr>
            <w:r>
              <w:rPr>
                <w:highlight w:val="white"/>
              </w:rPr>
              <w:t>Budgeted cost: £6270.00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spacing w:before="60" w:after="60" w:line="240" w:lineRule="auto"/>
              <w:ind w:left="57" w:right="57"/>
              <w:rPr>
                <w:b/>
                <w:sz w:val="22"/>
                <w:szCs w:val="22"/>
                <w:highlight w:val="white"/>
              </w:rPr>
            </w:pPr>
            <w:r>
              <w:rPr>
                <w:b/>
                <w:sz w:val="22"/>
                <w:szCs w:val="22"/>
                <w:highlight w:val="white"/>
              </w:rPr>
              <w:t>EEF Guidance report:</w:t>
            </w:r>
          </w:p>
          <w:p w:rsidR="00F35BB8" w:rsidRDefault="00E21A7D">
            <w:pPr>
              <w:numPr>
                <w:ilvl w:val="0"/>
                <w:numId w:val="5"/>
              </w:numPr>
              <w:spacing w:before="60" w:after="60" w:line="240" w:lineRule="auto"/>
              <w:ind w:right="57"/>
              <w:rPr>
                <w:b/>
                <w:sz w:val="22"/>
                <w:szCs w:val="22"/>
                <w:highlight w:val="white"/>
              </w:rPr>
            </w:pPr>
            <w:r>
              <w:rPr>
                <w:b/>
                <w:sz w:val="22"/>
                <w:szCs w:val="22"/>
                <w:highlight w:val="white"/>
              </w:rPr>
              <w:t>Making Best Use of Teaching Assistants</w:t>
            </w:r>
          </w:p>
          <w:p w:rsidR="00F35BB8" w:rsidRDefault="00E21A7D">
            <w:pPr>
              <w:pBdr>
                <w:top w:val="nil"/>
                <w:left w:val="nil"/>
                <w:bottom w:val="nil"/>
                <w:right w:val="nil"/>
                <w:between w:val="nil"/>
              </w:pBdr>
              <w:spacing w:before="60" w:after="60" w:line="240" w:lineRule="auto"/>
              <w:ind w:right="57"/>
              <w:rPr>
                <w:sz w:val="22"/>
                <w:szCs w:val="22"/>
                <w:highlight w:val="white"/>
              </w:rPr>
            </w:pPr>
            <w:r>
              <w:rPr>
                <w:b/>
                <w:sz w:val="22"/>
                <w:szCs w:val="22"/>
                <w:highlight w:val="white"/>
              </w:rPr>
              <w:t xml:space="preserve">EEF Teaching and Learning Toolkit </w:t>
            </w:r>
            <w:r>
              <w:rPr>
                <w:sz w:val="22"/>
                <w:szCs w:val="22"/>
                <w:highlight w:val="white"/>
              </w:rPr>
              <w:t xml:space="preserve">indicates a potential impact of +4 months for the targeted deployment of TAs who are trained to deliver interventions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highlight w:val="white"/>
              </w:rPr>
            </w:pPr>
            <w:r>
              <w:rPr>
                <w:sz w:val="22"/>
                <w:szCs w:val="22"/>
                <w:highlight w:val="white"/>
              </w:rPr>
              <w:t>1,2,</w:t>
            </w:r>
            <w:r>
              <w:rPr>
                <w:sz w:val="22"/>
                <w:szCs w:val="22"/>
                <w:highlight w:val="white"/>
              </w:rPr>
              <w:t xml:space="preserve"> 5</w:t>
            </w:r>
          </w:p>
        </w:tc>
      </w:tr>
      <w:tr w:rsidR="00F35BB8">
        <w:trPr>
          <w:trHeight w:val="4785"/>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highlight w:val="white"/>
              </w:rPr>
            </w:pPr>
            <w:r>
              <w:rPr>
                <w:sz w:val="22"/>
                <w:szCs w:val="22"/>
                <w:highlight w:val="white"/>
              </w:rPr>
              <w:t>Fund staffing to ensure that s</w:t>
            </w:r>
            <w:r>
              <w:rPr>
                <w:sz w:val="22"/>
                <w:szCs w:val="22"/>
                <w:highlight w:val="white"/>
              </w:rPr>
              <w:t xml:space="preserve">peech and language programmes for </w:t>
            </w:r>
            <w:r>
              <w:rPr>
                <w:sz w:val="22"/>
                <w:szCs w:val="22"/>
                <w:highlight w:val="white"/>
              </w:rPr>
              <w:t>individual children can be delivered</w:t>
            </w:r>
          </w:p>
          <w:p w:rsidR="00F35BB8" w:rsidRDefault="00E21A7D">
            <w:pPr>
              <w:pBdr>
                <w:top w:val="nil"/>
                <w:left w:val="nil"/>
                <w:bottom w:val="nil"/>
                <w:right w:val="nil"/>
                <w:between w:val="nil"/>
              </w:pBdr>
              <w:spacing w:before="60" w:after="60" w:line="240" w:lineRule="auto"/>
              <w:ind w:left="57" w:right="57"/>
              <w:rPr>
                <w:sz w:val="22"/>
                <w:szCs w:val="22"/>
                <w:highlight w:val="white"/>
              </w:rPr>
            </w:pPr>
            <w:r>
              <w:rPr>
                <w:highlight w:val="white"/>
              </w:rPr>
              <w:t>Budgeted cost: £7,283.33</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spacing w:before="60" w:after="60" w:line="240" w:lineRule="auto"/>
              <w:ind w:left="57" w:right="57"/>
              <w:rPr>
                <w:b/>
                <w:sz w:val="22"/>
                <w:szCs w:val="22"/>
                <w:highlight w:val="white"/>
              </w:rPr>
            </w:pPr>
            <w:r>
              <w:rPr>
                <w:b/>
                <w:sz w:val="22"/>
                <w:szCs w:val="22"/>
                <w:highlight w:val="white"/>
              </w:rPr>
              <w:t>EEF Guidance reports:</w:t>
            </w:r>
          </w:p>
          <w:p w:rsidR="00F35BB8" w:rsidRDefault="00E21A7D">
            <w:pPr>
              <w:numPr>
                <w:ilvl w:val="0"/>
                <w:numId w:val="6"/>
              </w:numPr>
              <w:spacing w:before="60" w:after="60" w:line="240" w:lineRule="auto"/>
              <w:ind w:right="57"/>
              <w:rPr>
                <w:b/>
                <w:sz w:val="22"/>
                <w:szCs w:val="22"/>
                <w:highlight w:val="white"/>
              </w:rPr>
            </w:pPr>
            <w:r>
              <w:rPr>
                <w:b/>
                <w:sz w:val="22"/>
                <w:szCs w:val="22"/>
                <w:highlight w:val="white"/>
              </w:rPr>
              <w:t>Preparing for Literacy: Improving communication, language and literacy in the early years</w:t>
            </w:r>
          </w:p>
          <w:p w:rsidR="00F35BB8" w:rsidRDefault="00E21A7D">
            <w:pPr>
              <w:numPr>
                <w:ilvl w:val="0"/>
                <w:numId w:val="6"/>
              </w:numPr>
              <w:spacing w:before="60" w:after="60" w:line="240" w:lineRule="auto"/>
              <w:ind w:right="57"/>
              <w:rPr>
                <w:b/>
                <w:sz w:val="22"/>
                <w:szCs w:val="22"/>
                <w:highlight w:val="white"/>
              </w:rPr>
            </w:pPr>
            <w:r>
              <w:rPr>
                <w:b/>
                <w:sz w:val="22"/>
                <w:szCs w:val="22"/>
                <w:highlight w:val="white"/>
              </w:rPr>
              <w:t>Improving Literacy in Key Stage 1</w:t>
            </w:r>
          </w:p>
          <w:p w:rsidR="00F35BB8" w:rsidRDefault="00E21A7D">
            <w:pPr>
              <w:numPr>
                <w:ilvl w:val="0"/>
                <w:numId w:val="6"/>
              </w:numPr>
              <w:spacing w:before="60" w:after="60" w:line="240" w:lineRule="auto"/>
              <w:ind w:right="57"/>
              <w:rPr>
                <w:b/>
                <w:sz w:val="22"/>
                <w:szCs w:val="22"/>
                <w:highlight w:val="white"/>
              </w:rPr>
            </w:pPr>
            <w:r>
              <w:rPr>
                <w:b/>
                <w:sz w:val="22"/>
                <w:szCs w:val="22"/>
                <w:highlight w:val="white"/>
              </w:rPr>
              <w:t>Improving Literacy in Key Stage 2</w:t>
            </w:r>
          </w:p>
          <w:p w:rsidR="00F35BB8" w:rsidRDefault="00F35BB8">
            <w:pPr>
              <w:spacing w:before="60" w:after="60" w:line="240" w:lineRule="auto"/>
              <w:ind w:right="57"/>
              <w:rPr>
                <w:sz w:val="22"/>
                <w:szCs w:val="22"/>
                <w:highlight w:val="white"/>
              </w:rPr>
            </w:pPr>
          </w:p>
          <w:p w:rsidR="00F35BB8" w:rsidRDefault="00E21A7D">
            <w:pPr>
              <w:spacing w:before="60" w:after="60" w:line="240" w:lineRule="auto"/>
              <w:ind w:right="57"/>
              <w:rPr>
                <w:sz w:val="22"/>
                <w:szCs w:val="22"/>
                <w:highlight w:val="white"/>
              </w:rPr>
            </w:pPr>
            <w:r>
              <w:rPr>
                <w:sz w:val="22"/>
                <w:szCs w:val="22"/>
                <w:highlight w:val="white"/>
              </w:rPr>
              <w:t>‘</w:t>
            </w:r>
            <w:r>
              <w:rPr>
                <w:b/>
                <w:sz w:val="22"/>
                <w:szCs w:val="22"/>
                <w:highlight w:val="white"/>
              </w:rPr>
              <w:t>What Works? Research and Evidence for Successful Teaching’ (Lee Elliot Major and Steve Higgins, 2019)</w:t>
            </w:r>
            <w:r>
              <w:rPr>
                <w:sz w:val="22"/>
                <w:szCs w:val="22"/>
                <w:highlight w:val="white"/>
              </w:rPr>
              <w:t xml:space="preserve"> states that improving pupils’ speaking and listening skills can lead to an attainment gain of up to 5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highlight w:val="white"/>
              </w:rPr>
            </w:pPr>
            <w:r>
              <w:rPr>
                <w:sz w:val="22"/>
                <w:szCs w:val="22"/>
                <w:highlight w:val="white"/>
              </w:rPr>
              <w:t xml:space="preserve">5, </w:t>
            </w:r>
            <w:r>
              <w:rPr>
                <w:sz w:val="22"/>
                <w:szCs w:val="22"/>
                <w:highlight w:val="white"/>
              </w:rPr>
              <w:t>6</w:t>
            </w:r>
          </w:p>
        </w:tc>
      </w:tr>
    </w:tbl>
    <w:p w:rsidR="00F35BB8" w:rsidRDefault="00F35BB8">
      <w:pPr>
        <w:rPr>
          <w:b/>
          <w:color w:val="104F75"/>
          <w:sz w:val="28"/>
          <w:szCs w:val="28"/>
        </w:rPr>
      </w:pPr>
    </w:p>
    <w:p w:rsidR="00F35BB8" w:rsidRDefault="00E21A7D">
      <w:pPr>
        <w:rPr>
          <w:b/>
          <w:color w:val="104F75"/>
          <w:sz w:val="28"/>
          <w:szCs w:val="28"/>
        </w:rPr>
      </w:pPr>
      <w:r>
        <w:rPr>
          <w:b/>
          <w:color w:val="104F75"/>
          <w:sz w:val="28"/>
          <w:szCs w:val="28"/>
        </w:rPr>
        <w:t>Wider strategies (for example, related</w:t>
      </w:r>
      <w:r>
        <w:rPr>
          <w:b/>
          <w:color w:val="104F75"/>
          <w:sz w:val="28"/>
          <w:szCs w:val="28"/>
        </w:rPr>
        <w:t xml:space="preserve"> to attendance, behaviour, wellbeing)</w:t>
      </w:r>
    </w:p>
    <w:p w:rsidR="00F35BB8" w:rsidRDefault="00E21A7D">
      <w:pPr>
        <w:spacing w:before="240" w:after="120"/>
        <w:rPr>
          <w:highlight w:val="white"/>
        </w:rPr>
      </w:pPr>
      <w:r>
        <w:rPr>
          <w:highlight w:val="white"/>
        </w:rPr>
        <w:t>Budgeted cost: $34,076.93</w:t>
      </w:r>
    </w:p>
    <w:tbl>
      <w:tblPr>
        <w:tblStyle w:val="aff4"/>
        <w:tblW w:w="9486" w:type="dxa"/>
        <w:tblInd w:w="-108" w:type="dxa"/>
        <w:tblLayout w:type="fixed"/>
        <w:tblLook w:val="0400" w:firstRow="0" w:lastRow="0" w:firstColumn="0" w:lastColumn="0" w:noHBand="0" w:noVBand="1"/>
      </w:tblPr>
      <w:tblGrid>
        <w:gridCol w:w="2688"/>
        <w:gridCol w:w="4254"/>
        <w:gridCol w:w="2544"/>
      </w:tblGrid>
      <w:tr w:rsidR="00F35BB8">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b/>
                <w:highlight w:val="white"/>
              </w:rPr>
            </w:pPr>
            <w:r>
              <w:rPr>
                <w:b/>
                <w:highlight w:val="white"/>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b/>
                <w:highlight w:val="white"/>
              </w:rPr>
            </w:pPr>
            <w:r>
              <w:rPr>
                <w:b/>
                <w:highlight w:val="white"/>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b/>
                <w:highlight w:val="white"/>
              </w:rPr>
            </w:pPr>
            <w:r>
              <w:rPr>
                <w:b/>
                <w:highlight w:val="white"/>
              </w:rPr>
              <w:t>Challenge number(s) addressed</w:t>
            </w:r>
          </w:p>
        </w:tc>
      </w:tr>
      <w:tr w:rsidR="00F35BB8">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highlight w:val="white"/>
              </w:rPr>
            </w:pPr>
            <w:r>
              <w:rPr>
                <w:sz w:val="22"/>
                <w:szCs w:val="22"/>
                <w:highlight w:val="white"/>
              </w:rPr>
              <w:t xml:space="preserve">Continuing to implement the </w:t>
            </w:r>
            <w:r>
              <w:rPr>
                <w:sz w:val="22"/>
                <w:szCs w:val="22"/>
                <w:highlight w:val="white"/>
              </w:rPr>
              <w:t>OPAL Play Programme plus resources</w:t>
            </w:r>
          </w:p>
          <w:p w:rsidR="00F35BB8" w:rsidRDefault="00E21A7D">
            <w:pPr>
              <w:pBdr>
                <w:top w:val="nil"/>
                <w:left w:val="nil"/>
                <w:bottom w:val="nil"/>
                <w:right w:val="nil"/>
                <w:between w:val="nil"/>
              </w:pBdr>
              <w:spacing w:before="60" w:after="60" w:line="240" w:lineRule="auto"/>
              <w:ind w:left="57" w:right="57"/>
              <w:rPr>
                <w:highlight w:val="white"/>
              </w:rPr>
            </w:pPr>
            <w:r>
              <w:rPr>
                <w:highlight w:val="white"/>
              </w:rPr>
              <w:t xml:space="preserve">Budgeted cost: </w:t>
            </w:r>
            <w:r>
              <w:rPr>
                <w:sz w:val="22"/>
                <w:szCs w:val="22"/>
                <w:highlight w:val="white"/>
              </w:rPr>
              <w:t>£</w:t>
            </w:r>
            <w:r>
              <w:rPr>
                <w:sz w:val="22"/>
                <w:szCs w:val="22"/>
                <w:highlight w:val="white"/>
              </w:rPr>
              <w:t>10,116.44</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b/>
                <w:sz w:val="22"/>
                <w:szCs w:val="22"/>
                <w:highlight w:val="white"/>
              </w:rPr>
            </w:pPr>
            <w:r>
              <w:rPr>
                <w:b/>
                <w:sz w:val="22"/>
                <w:szCs w:val="22"/>
                <w:highlight w:val="white"/>
              </w:rPr>
              <w:t>The Case for Play in Schools:  A Review of the Literature</w:t>
            </w:r>
          </w:p>
          <w:p w:rsidR="00F35BB8" w:rsidRDefault="00F35BB8">
            <w:pPr>
              <w:pBdr>
                <w:top w:val="nil"/>
                <w:left w:val="nil"/>
                <w:bottom w:val="nil"/>
                <w:right w:val="nil"/>
                <w:between w:val="nil"/>
              </w:pBdr>
              <w:spacing w:before="60" w:after="60" w:line="240" w:lineRule="auto"/>
              <w:ind w:left="57" w:right="57"/>
              <w:rPr>
                <w:b/>
                <w:sz w:val="22"/>
                <w:szCs w:val="22"/>
                <w:highlight w:val="white"/>
              </w:rPr>
            </w:pPr>
          </w:p>
          <w:p w:rsidR="00F35BB8" w:rsidRDefault="00E21A7D">
            <w:pPr>
              <w:pBdr>
                <w:top w:val="nil"/>
                <w:left w:val="nil"/>
                <w:bottom w:val="nil"/>
                <w:right w:val="nil"/>
                <w:between w:val="nil"/>
              </w:pBdr>
              <w:spacing w:before="60" w:after="60" w:line="240" w:lineRule="auto"/>
              <w:ind w:left="57" w:right="57"/>
              <w:rPr>
                <w:b/>
                <w:sz w:val="22"/>
                <w:szCs w:val="22"/>
                <w:highlight w:val="white"/>
              </w:rPr>
            </w:pPr>
            <w:r>
              <w:rPr>
                <w:b/>
                <w:sz w:val="22"/>
                <w:szCs w:val="22"/>
                <w:highlight w:val="white"/>
              </w:rPr>
              <w:t xml:space="preserve">Supporting School Improvement through Play: An Evaluation of South </w:t>
            </w:r>
            <w:proofErr w:type="gramStart"/>
            <w:r>
              <w:rPr>
                <w:b/>
                <w:sz w:val="22"/>
                <w:szCs w:val="22"/>
                <w:highlight w:val="white"/>
              </w:rPr>
              <w:t>Gloucestershire’s  Outdoor</w:t>
            </w:r>
            <w:proofErr w:type="gramEnd"/>
            <w:r>
              <w:rPr>
                <w:b/>
                <w:sz w:val="22"/>
                <w:szCs w:val="22"/>
                <w:highlight w:val="white"/>
              </w:rPr>
              <w:t xml:space="preserve"> Play and Learning Programme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highlight w:val="white"/>
              </w:rPr>
            </w:pPr>
            <w:r>
              <w:rPr>
                <w:sz w:val="22"/>
                <w:szCs w:val="22"/>
                <w:highlight w:val="white"/>
              </w:rPr>
              <w:t>3,4</w:t>
            </w:r>
          </w:p>
        </w:tc>
      </w:tr>
      <w:tr w:rsidR="00F35BB8">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highlight w:val="white"/>
              </w:rPr>
            </w:pPr>
            <w:r>
              <w:rPr>
                <w:sz w:val="22"/>
                <w:szCs w:val="22"/>
                <w:highlight w:val="white"/>
              </w:rPr>
              <w:t>Funding a</w:t>
            </w:r>
            <w:r>
              <w:rPr>
                <w:sz w:val="22"/>
                <w:szCs w:val="22"/>
                <w:highlight w:val="white"/>
              </w:rPr>
              <w:t>fter School club</w:t>
            </w:r>
            <w:r>
              <w:rPr>
                <w:sz w:val="22"/>
                <w:szCs w:val="22"/>
                <w:highlight w:val="white"/>
              </w:rPr>
              <w:t xml:space="preserve"> places for individual children</w:t>
            </w:r>
          </w:p>
          <w:p w:rsidR="00F35BB8" w:rsidRDefault="00E21A7D">
            <w:pPr>
              <w:pBdr>
                <w:top w:val="nil"/>
                <w:left w:val="nil"/>
                <w:bottom w:val="nil"/>
                <w:right w:val="nil"/>
                <w:between w:val="nil"/>
              </w:pBdr>
              <w:spacing w:before="60" w:after="60" w:line="240" w:lineRule="auto"/>
              <w:ind w:left="57" w:right="57"/>
              <w:rPr>
                <w:sz w:val="22"/>
                <w:szCs w:val="22"/>
                <w:highlight w:val="white"/>
              </w:rPr>
            </w:pPr>
            <w:r>
              <w:rPr>
                <w:highlight w:val="white"/>
              </w:rPr>
              <w:t xml:space="preserve">Budgeted cost: £ </w:t>
            </w:r>
            <w:r>
              <w:rPr>
                <w:sz w:val="22"/>
                <w:szCs w:val="22"/>
                <w:highlight w:val="white"/>
              </w:rPr>
              <w:t>(£1510.50)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b/>
                <w:sz w:val="22"/>
                <w:szCs w:val="22"/>
                <w:highlight w:val="white"/>
              </w:rPr>
            </w:pPr>
            <w:r>
              <w:rPr>
                <w:b/>
                <w:sz w:val="22"/>
                <w:szCs w:val="22"/>
                <w:highlight w:val="white"/>
              </w:rPr>
              <w:t>UCL: Out of school activities during primary school and KS2 attainment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highlight w:val="white"/>
              </w:rPr>
            </w:pPr>
            <w:r>
              <w:rPr>
                <w:sz w:val="22"/>
                <w:szCs w:val="22"/>
                <w:highlight w:val="white"/>
              </w:rPr>
              <w:t>3,4</w:t>
            </w:r>
          </w:p>
        </w:tc>
      </w:tr>
      <w:tr w:rsidR="00F35BB8">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highlight w:val="white"/>
              </w:rPr>
            </w:pPr>
            <w:r>
              <w:rPr>
                <w:sz w:val="22"/>
                <w:szCs w:val="22"/>
                <w:highlight w:val="white"/>
              </w:rPr>
              <w:lastRenderedPageBreak/>
              <w:t>Helping towards cost of residential and trips for specific children</w:t>
            </w:r>
          </w:p>
          <w:p w:rsidR="00F35BB8" w:rsidRDefault="00E21A7D">
            <w:pPr>
              <w:pBdr>
                <w:top w:val="nil"/>
                <w:left w:val="nil"/>
                <w:bottom w:val="nil"/>
                <w:right w:val="nil"/>
                <w:between w:val="nil"/>
              </w:pBdr>
              <w:spacing w:before="60" w:after="60" w:line="240" w:lineRule="auto"/>
              <w:ind w:left="57" w:right="57"/>
              <w:rPr>
                <w:sz w:val="22"/>
                <w:szCs w:val="22"/>
                <w:highlight w:val="white"/>
              </w:rPr>
            </w:pPr>
            <w:r>
              <w:rPr>
                <w:sz w:val="22"/>
                <w:szCs w:val="22"/>
                <w:highlight w:val="white"/>
              </w:rPr>
              <w:t>£600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highlight w:val="white"/>
              </w:rPr>
            </w:pPr>
            <w:r>
              <w:rPr>
                <w:sz w:val="22"/>
                <w:szCs w:val="22"/>
                <w:highlight w:val="white"/>
              </w:rPr>
              <w:t>As above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highlight w:val="white"/>
              </w:rPr>
            </w:pPr>
            <w:r>
              <w:rPr>
                <w:sz w:val="22"/>
                <w:szCs w:val="22"/>
                <w:highlight w:val="white"/>
              </w:rPr>
              <w:t>3,4</w:t>
            </w:r>
          </w:p>
        </w:tc>
      </w:tr>
      <w:tr w:rsidR="00F35BB8">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highlight w:val="white"/>
              </w:rPr>
            </w:pPr>
            <w:r>
              <w:rPr>
                <w:sz w:val="22"/>
                <w:szCs w:val="22"/>
                <w:highlight w:val="white"/>
              </w:rPr>
              <w:t xml:space="preserve">Targeted </w:t>
            </w:r>
            <w:r>
              <w:rPr>
                <w:sz w:val="22"/>
                <w:szCs w:val="22"/>
                <w:highlight w:val="white"/>
              </w:rPr>
              <w:t xml:space="preserve">SEMH sessions with SENCO/Pastoral support </w:t>
            </w:r>
            <w:r>
              <w:rPr>
                <w:sz w:val="22"/>
                <w:szCs w:val="22"/>
                <w:highlight w:val="white"/>
              </w:rPr>
              <w:t>(ELSA)</w:t>
            </w:r>
          </w:p>
          <w:p w:rsidR="00F35BB8" w:rsidRDefault="00E21A7D">
            <w:pPr>
              <w:pBdr>
                <w:top w:val="nil"/>
                <w:left w:val="nil"/>
                <w:bottom w:val="nil"/>
                <w:right w:val="nil"/>
                <w:between w:val="nil"/>
              </w:pBdr>
              <w:spacing w:before="60" w:after="60" w:line="240" w:lineRule="auto"/>
              <w:ind w:left="57" w:right="57"/>
              <w:rPr>
                <w:sz w:val="22"/>
                <w:szCs w:val="22"/>
                <w:highlight w:val="white"/>
              </w:rPr>
            </w:pPr>
            <w:r>
              <w:rPr>
                <w:highlight w:val="white"/>
              </w:rPr>
              <w:t>Budgete</w:t>
            </w:r>
            <w:r>
              <w:rPr>
                <w:highlight w:val="white"/>
              </w:rPr>
              <w:t xml:space="preserve">d </w:t>
            </w:r>
            <w:proofErr w:type="gramStart"/>
            <w:r>
              <w:rPr>
                <w:highlight w:val="white"/>
              </w:rPr>
              <w:t>cost:£</w:t>
            </w:r>
            <w:proofErr w:type="gramEnd"/>
            <w:r>
              <w:rPr>
                <w:highlight w:val="white"/>
              </w:rPr>
              <w:t>7,283.33 + £7,283.33 = £14,566.66</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b/>
                <w:sz w:val="22"/>
                <w:szCs w:val="22"/>
                <w:highlight w:val="white"/>
              </w:rPr>
            </w:pPr>
            <w:r>
              <w:rPr>
                <w:b/>
                <w:sz w:val="22"/>
                <w:szCs w:val="22"/>
                <w:highlight w:val="white"/>
              </w:rPr>
              <w:t xml:space="preserve">EEF Report: </w:t>
            </w:r>
          </w:p>
          <w:p w:rsidR="00F35BB8" w:rsidRDefault="00E21A7D">
            <w:pPr>
              <w:numPr>
                <w:ilvl w:val="0"/>
                <w:numId w:val="1"/>
              </w:numPr>
              <w:pBdr>
                <w:top w:val="nil"/>
                <w:left w:val="nil"/>
                <w:bottom w:val="nil"/>
                <w:right w:val="nil"/>
                <w:between w:val="nil"/>
              </w:pBdr>
              <w:spacing w:before="60" w:after="60" w:line="240" w:lineRule="auto"/>
              <w:ind w:right="57"/>
              <w:rPr>
                <w:b/>
                <w:sz w:val="22"/>
                <w:szCs w:val="22"/>
                <w:highlight w:val="white"/>
              </w:rPr>
            </w:pPr>
            <w:r>
              <w:rPr>
                <w:b/>
                <w:sz w:val="22"/>
                <w:szCs w:val="22"/>
                <w:highlight w:val="white"/>
              </w:rPr>
              <w:t>Improving Social and Emotional Learning in Primary Schools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sz w:val="22"/>
                <w:szCs w:val="22"/>
                <w:highlight w:val="white"/>
              </w:rPr>
            </w:pPr>
            <w:r>
              <w:rPr>
                <w:sz w:val="22"/>
                <w:szCs w:val="22"/>
                <w:highlight w:val="white"/>
              </w:rPr>
              <w:t>3,</w:t>
            </w:r>
            <w:r>
              <w:rPr>
                <w:sz w:val="22"/>
                <w:szCs w:val="22"/>
                <w:highlight w:val="white"/>
              </w:rPr>
              <w:t>4</w:t>
            </w:r>
          </w:p>
        </w:tc>
      </w:tr>
      <w:tr w:rsidR="00F35BB8">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spacing w:before="60" w:after="60" w:line="240" w:lineRule="auto"/>
              <w:ind w:left="57" w:right="57"/>
              <w:rPr>
                <w:sz w:val="22"/>
                <w:szCs w:val="22"/>
                <w:highlight w:val="white"/>
              </w:rPr>
            </w:pPr>
            <w:r>
              <w:rPr>
                <w:sz w:val="22"/>
                <w:szCs w:val="22"/>
                <w:highlight w:val="white"/>
              </w:rPr>
              <w:t xml:space="preserve">Employ Pastoral Lead who can build relationships with key families, deliver 1:1 </w:t>
            </w:r>
            <w:proofErr w:type="gramStart"/>
            <w:r>
              <w:rPr>
                <w:sz w:val="22"/>
                <w:szCs w:val="22"/>
                <w:highlight w:val="white"/>
              </w:rPr>
              <w:t>sessions</w:t>
            </w:r>
            <w:proofErr w:type="gramEnd"/>
            <w:r>
              <w:rPr>
                <w:sz w:val="22"/>
                <w:szCs w:val="22"/>
                <w:highlight w:val="white"/>
              </w:rPr>
              <w:t xml:space="preserve"> for pupil premium children with high level </w:t>
            </w:r>
          </w:p>
          <w:p w:rsidR="00F35BB8" w:rsidRDefault="00E21A7D">
            <w:pPr>
              <w:spacing w:before="60" w:after="60" w:line="240" w:lineRule="auto"/>
              <w:ind w:left="57" w:right="57"/>
              <w:rPr>
                <w:sz w:val="22"/>
                <w:szCs w:val="22"/>
                <w:highlight w:val="white"/>
              </w:rPr>
            </w:pPr>
            <w:r>
              <w:rPr>
                <w:highlight w:val="white"/>
              </w:rPr>
              <w:t xml:space="preserve">Budgeted </w:t>
            </w:r>
            <w:proofErr w:type="spellStart"/>
            <w:proofErr w:type="gramStart"/>
            <w:r>
              <w:rPr>
                <w:highlight w:val="white"/>
              </w:rPr>
              <w:t>cost:</w:t>
            </w:r>
            <w:r>
              <w:rPr>
                <w:sz w:val="22"/>
                <w:szCs w:val="22"/>
                <w:highlight w:val="white"/>
              </w:rPr>
              <w:t>SEMH</w:t>
            </w:r>
            <w:proofErr w:type="spellEnd"/>
            <w:proofErr w:type="gramEnd"/>
            <w:r>
              <w:rPr>
                <w:sz w:val="22"/>
                <w:szCs w:val="22"/>
                <w:highlight w:val="white"/>
              </w:rPr>
              <w:t xml:space="preserve"> needs etc. </w:t>
            </w:r>
            <w:r>
              <w:rPr>
                <w:highlight w:val="white"/>
              </w:rPr>
              <w:t>£7,283.33</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spacing w:before="60" w:after="60" w:line="240" w:lineRule="auto"/>
              <w:ind w:left="57" w:right="57"/>
              <w:rPr>
                <w:b/>
                <w:sz w:val="22"/>
                <w:szCs w:val="22"/>
                <w:highlight w:val="white"/>
              </w:rPr>
            </w:pPr>
            <w:r>
              <w:rPr>
                <w:b/>
                <w:sz w:val="22"/>
                <w:szCs w:val="22"/>
                <w:highlight w:val="white"/>
              </w:rPr>
              <w:t xml:space="preserve">EEF Report: </w:t>
            </w:r>
          </w:p>
          <w:p w:rsidR="00F35BB8" w:rsidRDefault="00E21A7D">
            <w:pPr>
              <w:numPr>
                <w:ilvl w:val="0"/>
                <w:numId w:val="1"/>
              </w:numPr>
              <w:spacing w:before="60" w:after="60" w:line="240" w:lineRule="auto"/>
              <w:ind w:left="57" w:right="57" w:firstLine="0"/>
              <w:rPr>
                <w:b/>
                <w:sz w:val="22"/>
                <w:szCs w:val="22"/>
                <w:highlight w:val="white"/>
              </w:rPr>
            </w:pPr>
            <w:r>
              <w:rPr>
                <w:b/>
                <w:sz w:val="22"/>
                <w:szCs w:val="22"/>
                <w:highlight w:val="white"/>
              </w:rPr>
              <w:t>Improving Social and Emotional Learning in Primary Schools</w:t>
            </w:r>
          </w:p>
          <w:p w:rsidR="00F35BB8" w:rsidRDefault="00F35BB8">
            <w:pPr>
              <w:spacing w:before="60" w:after="60" w:line="240" w:lineRule="auto"/>
              <w:ind w:right="57"/>
              <w:rPr>
                <w:b/>
                <w:sz w:val="22"/>
                <w:szCs w:val="22"/>
                <w:highlight w:val="white"/>
              </w:rPr>
            </w:pPr>
          </w:p>
          <w:p w:rsidR="00F35BB8" w:rsidRDefault="00E21A7D">
            <w:pPr>
              <w:spacing w:before="60" w:after="60" w:line="240" w:lineRule="auto"/>
              <w:ind w:right="57"/>
              <w:rPr>
                <w:b/>
                <w:sz w:val="22"/>
                <w:szCs w:val="22"/>
                <w:highlight w:val="white"/>
              </w:rPr>
            </w:pPr>
            <w:r>
              <w:rPr>
                <w:b/>
                <w:sz w:val="22"/>
                <w:szCs w:val="22"/>
                <w:highlight w:val="white"/>
              </w:rPr>
              <w:t xml:space="preserve">Toolkit of </w:t>
            </w:r>
            <w:proofErr w:type="gramStart"/>
            <w:r>
              <w:rPr>
                <w:b/>
                <w:sz w:val="22"/>
                <w:szCs w:val="22"/>
                <w:highlight w:val="white"/>
              </w:rPr>
              <w:t>evidence based</w:t>
            </w:r>
            <w:proofErr w:type="gramEnd"/>
            <w:r>
              <w:rPr>
                <w:b/>
                <w:sz w:val="22"/>
                <w:szCs w:val="22"/>
                <w:highlight w:val="white"/>
              </w:rPr>
              <w:t xml:space="preserve"> interventions to promote inclusion of children with SEMH needs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spacing w:before="60" w:after="60" w:line="240" w:lineRule="auto"/>
              <w:ind w:left="57" w:right="57"/>
              <w:rPr>
                <w:sz w:val="22"/>
                <w:szCs w:val="22"/>
                <w:highlight w:val="white"/>
              </w:rPr>
            </w:pPr>
            <w:r>
              <w:rPr>
                <w:sz w:val="22"/>
                <w:szCs w:val="22"/>
                <w:highlight w:val="white"/>
              </w:rPr>
              <w:t>3,4</w:t>
            </w:r>
          </w:p>
        </w:tc>
      </w:tr>
    </w:tbl>
    <w:p w:rsidR="00F35BB8" w:rsidRDefault="00F35BB8">
      <w:pPr>
        <w:rPr>
          <w:b/>
          <w:color w:val="104F75"/>
          <w:sz w:val="28"/>
          <w:szCs w:val="28"/>
          <w:highlight w:val="white"/>
        </w:rPr>
      </w:pPr>
    </w:p>
    <w:p w:rsidR="00F35BB8" w:rsidRDefault="00E21A7D">
      <w:pPr>
        <w:rPr>
          <w:highlight w:val="white"/>
        </w:rPr>
      </w:pPr>
      <w:r>
        <w:rPr>
          <w:b/>
          <w:color w:val="104F75"/>
          <w:sz w:val="28"/>
          <w:szCs w:val="28"/>
          <w:highlight w:val="white"/>
        </w:rPr>
        <w:t>Total budgeted cost: £71,040</w:t>
      </w:r>
    </w:p>
    <w:p w:rsidR="00F35BB8" w:rsidRDefault="00E21A7D">
      <w:pPr>
        <w:pStyle w:val="Heading1"/>
      </w:pPr>
      <w:r>
        <w:rPr>
          <w:highlight w:val="white"/>
        </w:rPr>
        <w:lastRenderedPageBreak/>
        <w:t>P</w:t>
      </w:r>
      <w:r>
        <w:t>art B: Review of outcomes in the previous academic year</w:t>
      </w:r>
    </w:p>
    <w:p w:rsidR="00F35BB8" w:rsidRDefault="00E21A7D">
      <w:pPr>
        <w:pStyle w:val="Heading2"/>
      </w:pPr>
      <w:r>
        <w:t>Pupil premium strategy outcomes</w:t>
      </w:r>
    </w:p>
    <w:p w:rsidR="00F35BB8" w:rsidRDefault="00E21A7D">
      <w:r>
        <w:t xml:space="preserve">This details the impact that our pupil premium activity had on pupils in the 2023 to 2024 academic year. </w:t>
      </w:r>
    </w:p>
    <w:tbl>
      <w:tblPr>
        <w:tblStyle w:val="aff5"/>
        <w:tblW w:w="9493" w:type="dxa"/>
        <w:tblInd w:w="-108" w:type="dxa"/>
        <w:tblLayout w:type="fixed"/>
        <w:tblLook w:val="0400" w:firstRow="0" w:lastRow="0" w:firstColumn="0" w:lastColumn="0" w:noHBand="0" w:noVBand="1"/>
      </w:tblPr>
      <w:tblGrid>
        <w:gridCol w:w="9493"/>
      </w:tblGrid>
      <w:tr w:rsidR="00F35BB8">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spacing w:before="120"/>
              <w:rPr>
                <w:color w:val="000000"/>
                <w:sz w:val="22"/>
                <w:szCs w:val="22"/>
              </w:rPr>
            </w:pPr>
            <w:r>
              <w:rPr>
                <w:color w:val="000000"/>
                <w:sz w:val="22"/>
                <w:szCs w:val="22"/>
              </w:rPr>
              <w:t xml:space="preserve">Following the return of statutory </w:t>
            </w:r>
            <w:proofErr w:type="gramStart"/>
            <w:r>
              <w:rPr>
                <w:color w:val="000000"/>
                <w:sz w:val="22"/>
                <w:szCs w:val="22"/>
              </w:rPr>
              <w:t>assessments,  performance</w:t>
            </w:r>
            <w:proofErr w:type="gramEnd"/>
            <w:r>
              <w:rPr>
                <w:color w:val="000000"/>
                <w:sz w:val="22"/>
                <w:szCs w:val="22"/>
              </w:rPr>
              <w:t xml:space="preserve"> measures have been received for 2023 to 2024.</w:t>
            </w:r>
          </w:p>
          <w:p w:rsidR="00F35BB8" w:rsidRDefault="00E21A7D">
            <w:pPr>
              <w:spacing w:before="120"/>
              <w:rPr>
                <w:b/>
                <w:color w:val="000000"/>
                <w:sz w:val="22"/>
                <w:szCs w:val="22"/>
              </w:rPr>
            </w:pPr>
            <w:r>
              <w:rPr>
                <w:b/>
                <w:color w:val="000000"/>
                <w:sz w:val="22"/>
                <w:szCs w:val="22"/>
              </w:rPr>
              <w:t>KS2</w:t>
            </w:r>
          </w:p>
          <w:p w:rsidR="00F35BB8" w:rsidRDefault="00E21A7D">
            <w:pPr>
              <w:spacing w:before="120"/>
              <w:rPr>
                <w:color w:val="000000"/>
                <w:sz w:val="22"/>
                <w:szCs w:val="22"/>
              </w:rPr>
            </w:pPr>
            <w:r>
              <w:rPr>
                <w:color w:val="000000"/>
                <w:sz w:val="22"/>
                <w:szCs w:val="22"/>
              </w:rPr>
              <w:t xml:space="preserve">In reading, 79% of children were expected+ 76%of Pupil Premium children achieved the expected standard or above. </w:t>
            </w:r>
          </w:p>
          <w:p w:rsidR="00F35BB8" w:rsidRDefault="00E21A7D">
            <w:pPr>
              <w:spacing w:before="120"/>
              <w:rPr>
                <w:color w:val="000000"/>
                <w:sz w:val="22"/>
                <w:szCs w:val="22"/>
              </w:rPr>
            </w:pPr>
            <w:r>
              <w:rPr>
                <w:color w:val="000000"/>
                <w:sz w:val="22"/>
                <w:szCs w:val="22"/>
              </w:rPr>
              <w:t>In writing, 73% of children were</w:t>
            </w:r>
            <w:r>
              <w:rPr>
                <w:color w:val="000000"/>
                <w:sz w:val="22"/>
                <w:szCs w:val="22"/>
              </w:rPr>
              <w:t xml:space="preserve"> expected+. 63% of Pupil Premium children achieved the expected standard or above.  </w:t>
            </w:r>
          </w:p>
          <w:p w:rsidR="00F35BB8" w:rsidRDefault="00E21A7D">
            <w:pPr>
              <w:spacing w:before="120"/>
              <w:rPr>
                <w:color w:val="000000"/>
                <w:sz w:val="22"/>
                <w:szCs w:val="22"/>
              </w:rPr>
            </w:pPr>
            <w:r>
              <w:rPr>
                <w:color w:val="000000"/>
                <w:sz w:val="22"/>
                <w:szCs w:val="22"/>
              </w:rPr>
              <w:t xml:space="preserve">In maths, 79% of children were expected+ 88% of Pupil Premium children achieved the expected standard or above. </w:t>
            </w:r>
          </w:p>
          <w:p w:rsidR="00F35BB8" w:rsidRDefault="00E21A7D">
            <w:pPr>
              <w:spacing w:before="120"/>
              <w:rPr>
                <w:color w:val="000000"/>
                <w:sz w:val="22"/>
                <w:szCs w:val="22"/>
              </w:rPr>
            </w:pPr>
            <w:r>
              <w:rPr>
                <w:color w:val="000000"/>
                <w:sz w:val="22"/>
                <w:szCs w:val="22"/>
              </w:rPr>
              <w:t>Combine RWM, 65% of children were expected+ 62% of Pupil P</w:t>
            </w:r>
            <w:r>
              <w:rPr>
                <w:color w:val="000000"/>
                <w:sz w:val="22"/>
                <w:szCs w:val="22"/>
              </w:rPr>
              <w:t>remium children achieved the combined expected standard or above</w:t>
            </w:r>
          </w:p>
          <w:p w:rsidR="00F35BB8" w:rsidRDefault="00E21A7D">
            <w:pPr>
              <w:spacing w:before="120"/>
              <w:rPr>
                <w:color w:val="000000"/>
                <w:sz w:val="22"/>
                <w:szCs w:val="22"/>
              </w:rPr>
            </w:pPr>
            <w:r>
              <w:rPr>
                <w:color w:val="000000"/>
                <w:sz w:val="22"/>
                <w:szCs w:val="22"/>
              </w:rPr>
              <w:t xml:space="preserve">In Grammar, 82% of children were expected+, 62% of Pupil Premium children achieved the expected standard or above. </w:t>
            </w:r>
          </w:p>
          <w:p w:rsidR="00F35BB8" w:rsidRDefault="00E21A7D">
            <w:pPr>
              <w:spacing w:before="120"/>
              <w:rPr>
                <w:b/>
                <w:color w:val="000000"/>
                <w:sz w:val="22"/>
                <w:szCs w:val="22"/>
              </w:rPr>
            </w:pPr>
            <w:r>
              <w:rPr>
                <w:b/>
                <w:color w:val="000000"/>
                <w:sz w:val="22"/>
                <w:szCs w:val="22"/>
              </w:rPr>
              <w:t>KS1</w:t>
            </w:r>
          </w:p>
          <w:p w:rsidR="00F35BB8" w:rsidRDefault="00E21A7D">
            <w:pPr>
              <w:spacing w:before="120"/>
              <w:rPr>
                <w:color w:val="000000"/>
                <w:sz w:val="22"/>
                <w:szCs w:val="22"/>
              </w:rPr>
            </w:pPr>
            <w:r>
              <w:rPr>
                <w:color w:val="000000"/>
                <w:sz w:val="22"/>
                <w:szCs w:val="22"/>
              </w:rPr>
              <w:t>In reading, 79% of children were expected+. 58% of Pupil Premium childr</w:t>
            </w:r>
            <w:r>
              <w:rPr>
                <w:color w:val="000000"/>
                <w:sz w:val="22"/>
                <w:szCs w:val="22"/>
              </w:rPr>
              <w:t xml:space="preserve">en achieved the expected standard or above. </w:t>
            </w:r>
          </w:p>
          <w:p w:rsidR="00F35BB8" w:rsidRDefault="00E21A7D">
            <w:pPr>
              <w:spacing w:before="120"/>
              <w:rPr>
                <w:color w:val="000000"/>
                <w:sz w:val="22"/>
                <w:szCs w:val="22"/>
              </w:rPr>
            </w:pPr>
            <w:r>
              <w:rPr>
                <w:color w:val="000000"/>
                <w:sz w:val="22"/>
                <w:szCs w:val="22"/>
              </w:rPr>
              <w:t xml:space="preserve">In writing, 61% of children were expected+. 50% of Pupil Premium children achieved the expected standard or above.  </w:t>
            </w:r>
          </w:p>
          <w:p w:rsidR="00F35BB8" w:rsidRDefault="00E21A7D">
            <w:pPr>
              <w:spacing w:before="120"/>
              <w:rPr>
                <w:color w:val="000000"/>
                <w:sz w:val="22"/>
                <w:szCs w:val="22"/>
              </w:rPr>
            </w:pPr>
            <w:r>
              <w:rPr>
                <w:color w:val="000000"/>
                <w:sz w:val="22"/>
                <w:szCs w:val="22"/>
              </w:rPr>
              <w:t xml:space="preserve">In maths, 72% of children were expected+. 42% of Pupil Premium children achieved the expected </w:t>
            </w:r>
            <w:r>
              <w:rPr>
                <w:color w:val="000000"/>
                <w:sz w:val="22"/>
                <w:szCs w:val="22"/>
              </w:rPr>
              <w:t xml:space="preserve">standard or above. </w:t>
            </w:r>
          </w:p>
          <w:p w:rsidR="00F35BB8" w:rsidRDefault="00E21A7D">
            <w:pPr>
              <w:spacing w:before="120"/>
              <w:rPr>
                <w:color w:val="000000"/>
                <w:sz w:val="22"/>
                <w:szCs w:val="22"/>
              </w:rPr>
            </w:pPr>
            <w:r>
              <w:rPr>
                <w:color w:val="000000"/>
                <w:sz w:val="22"/>
                <w:szCs w:val="22"/>
              </w:rPr>
              <w:t>Y1 Phonics screening, 82% of children passed, 33% of Pupil Premium children passed.</w:t>
            </w:r>
          </w:p>
          <w:p w:rsidR="00F35BB8" w:rsidRDefault="00E21A7D">
            <w:pPr>
              <w:spacing w:before="120"/>
              <w:rPr>
                <w:color w:val="000000"/>
                <w:sz w:val="22"/>
                <w:szCs w:val="22"/>
              </w:rPr>
            </w:pPr>
            <w:r>
              <w:rPr>
                <w:color w:val="000000"/>
                <w:sz w:val="22"/>
                <w:szCs w:val="22"/>
              </w:rPr>
              <w:t>Due to very small group sizes and high proportion of disadvantaged children also having Special Educational Needs, the data above does not always reflec</w:t>
            </w:r>
            <w:r>
              <w:rPr>
                <w:color w:val="000000"/>
                <w:sz w:val="22"/>
                <w:szCs w:val="22"/>
              </w:rPr>
              <w:t>t individual’s progress throughout school.</w:t>
            </w:r>
          </w:p>
          <w:p w:rsidR="00F35BB8" w:rsidRDefault="00E21A7D">
            <w:pPr>
              <w:spacing w:before="120"/>
              <w:rPr>
                <w:color w:val="000000"/>
                <w:sz w:val="22"/>
                <w:szCs w:val="22"/>
              </w:rPr>
            </w:pPr>
            <w:r>
              <w:rPr>
                <w:color w:val="000000"/>
                <w:sz w:val="22"/>
                <w:szCs w:val="22"/>
              </w:rPr>
              <w:t xml:space="preserve">Our assessments and observations indicate that the behaviour, well-being and mental health continue to be significant challenges for many of our disadvantaged pupils. We continued to </w:t>
            </w:r>
            <w:r>
              <w:rPr>
                <w:color w:val="000000"/>
                <w:sz w:val="22"/>
                <w:szCs w:val="22"/>
              </w:rPr>
              <w:lastRenderedPageBreak/>
              <w:t>use pupil premium funding to p</w:t>
            </w:r>
            <w:r>
              <w:rPr>
                <w:color w:val="000000"/>
                <w:sz w:val="22"/>
                <w:szCs w:val="22"/>
              </w:rPr>
              <w:t xml:space="preserve">rovide wellbeing support for all pupils, and targeted interventions where required. </w:t>
            </w:r>
          </w:p>
          <w:p w:rsidR="00F35BB8" w:rsidRDefault="00E21A7D">
            <w:pPr>
              <w:spacing w:before="120"/>
              <w:rPr>
                <w:color w:val="000000"/>
                <w:sz w:val="22"/>
                <w:szCs w:val="22"/>
              </w:rPr>
            </w:pPr>
            <w:r>
              <w:rPr>
                <w:color w:val="000000"/>
                <w:sz w:val="22"/>
                <w:szCs w:val="22"/>
              </w:rPr>
              <w:t>Following the continued development of OPAL Play, we have seen an increase in confidence, social skills, teamwork and resilience. Our OPAL Play offer will continue to be built on and invested in throughout the 2024/2025 academic year.</w:t>
            </w:r>
          </w:p>
        </w:tc>
      </w:tr>
    </w:tbl>
    <w:p w:rsidR="00F35BB8" w:rsidRDefault="00F35BB8"/>
    <w:p w:rsidR="00F35BB8" w:rsidRPr="004959A8" w:rsidRDefault="00E21A7D">
      <w:pPr>
        <w:rPr>
          <w:b/>
        </w:rPr>
      </w:pPr>
      <w:r w:rsidRPr="004959A8">
        <w:rPr>
          <w:b/>
        </w:rPr>
        <w:t>This details the im</w:t>
      </w:r>
      <w:r w:rsidRPr="004959A8">
        <w:rPr>
          <w:b/>
        </w:rPr>
        <w:t xml:space="preserve">pact that our pupil premium activity had on pupils in the 2024 to 2025 academic year. </w:t>
      </w:r>
    </w:p>
    <w:tbl>
      <w:tblPr>
        <w:tblStyle w:val="aff6"/>
        <w:tblW w:w="9493" w:type="dxa"/>
        <w:tblInd w:w="-108" w:type="dxa"/>
        <w:tblLayout w:type="fixed"/>
        <w:tblLook w:val="0400" w:firstRow="0" w:lastRow="0" w:firstColumn="0" w:lastColumn="0" w:noHBand="0" w:noVBand="1"/>
      </w:tblPr>
      <w:tblGrid>
        <w:gridCol w:w="9493"/>
      </w:tblGrid>
      <w:tr w:rsidR="00F35BB8">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spacing w:before="120"/>
              <w:rPr>
                <w:color w:val="000000"/>
                <w:sz w:val="22"/>
                <w:szCs w:val="22"/>
              </w:rPr>
            </w:pPr>
            <w:bookmarkStart w:id="8" w:name="_GoBack"/>
            <w:r>
              <w:rPr>
                <w:color w:val="000000"/>
                <w:sz w:val="22"/>
                <w:szCs w:val="22"/>
              </w:rPr>
              <w:t xml:space="preserve">Following the return of statutory </w:t>
            </w:r>
            <w:proofErr w:type="gramStart"/>
            <w:r>
              <w:rPr>
                <w:color w:val="000000"/>
                <w:sz w:val="22"/>
                <w:szCs w:val="22"/>
              </w:rPr>
              <w:t>assessments,  performance</w:t>
            </w:r>
            <w:proofErr w:type="gramEnd"/>
            <w:r>
              <w:rPr>
                <w:color w:val="000000"/>
                <w:sz w:val="22"/>
                <w:szCs w:val="22"/>
              </w:rPr>
              <w:t xml:space="preserve"> measures have been received for 2024 to 2025.</w:t>
            </w:r>
          </w:p>
          <w:p w:rsidR="00F35BB8" w:rsidRDefault="00E21A7D">
            <w:pPr>
              <w:spacing w:before="120"/>
              <w:rPr>
                <w:b/>
                <w:color w:val="000000"/>
                <w:sz w:val="22"/>
                <w:szCs w:val="22"/>
              </w:rPr>
            </w:pPr>
            <w:r>
              <w:rPr>
                <w:b/>
                <w:color w:val="000000"/>
                <w:sz w:val="22"/>
                <w:szCs w:val="22"/>
              </w:rPr>
              <w:t>KS2</w:t>
            </w:r>
          </w:p>
          <w:p w:rsidR="00F35BB8" w:rsidRDefault="00E21A7D">
            <w:pPr>
              <w:spacing w:before="120"/>
              <w:rPr>
                <w:color w:val="000000"/>
                <w:sz w:val="22"/>
                <w:szCs w:val="22"/>
              </w:rPr>
            </w:pPr>
            <w:r>
              <w:rPr>
                <w:color w:val="000000"/>
                <w:sz w:val="22"/>
                <w:szCs w:val="22"/>
              </w:rPr>
              <w:t xml:space="preserve">In reading, 75% of children were expected+ 75%of Pupil Premium children achieved the expected standard or above. </w:t>
            </w:r>
          </w:p>
          <w:p w:rsidR="00F35BB8" w:rsidRDefault="00E21A7D">
            <w:pPr>
              <w:spacing w:before="120"/>
              <w:rPr>
                <w:color w:val="000000"/>
                <w:sz w:val="22"/>
                <w:szCs w:val="22"/>
              </w:rPr>
            </w:pPr>
            <w:r>
              <w:rPr>
                <w:color w:val="000000"/>
                <w:sz w:val="22"/>
                <w:szCs w:val="22"/>
              </w:rPr>
              <w:t xml:space="preserve">In writing, 70% of children were expected+. 63% of Pupil Premium children achieved the expected standard or above.  </w:t>
            </w:r>
          </w:p>
          <w:p w:rsidR="00F35BB8" w:rsidRDefault="00E21A7D">
            <w:pPr>
              <w:spacing w:before="120"/>
              <w:rPr>
                <w:color w:val="000000"/>
                <w:sz w:val="22"/>
                <w:szCs w:val="22"/>
              </w:rPr>
            </w:pPr>
            <w:r>
              <w:rPr>
                <w:color w:val="000000"/>
                <w:sz w:val="22"/>
                <w:szCs w:val="22"/>
              </w:rPr>
              <w:t>In maths, 74% of children</w:t>
            </w:r>
            <w:r>
              <w:rPr>
                <w:color w:val="000000"/>
                <w:sz w:val="22"/>
                <w:szCs w:val="22"/>
              </w:rPr>
              <w:t xml:space="preserve"> were expected+ 75% of Pupil Premium children achieved the expected standard or above. </w:t>
            </w:r>
          </w:p>
          <w:p w:rsidR="00F35BB8" w:rsidRDefault="00E21A7D">
            <w:pPr>
              <w:spacing w:before="120"/>
              <w:rPr>
                <w:color w:val="000000"/>
                <w:sz w:val="22"/>
                <w:szCs w:val="22"/>
              </w:rPr>
            </w:pPr>
            <w:r>
              <w:rPr>
                <w:color w:val="000000"/>
                <w:sz w:val="22"/>
                <w:szCs w:val="22"/>
              </w:rPr>
              <w:t>Combine RWM, 59% of children were expected+ 63% of Pupil Premium children achieved the combined expected standard or above</w:t>
            </w:r>
          </w:p>
          <w:p w:rsidR="00F35BB8" w:rsidRDefault="00E21A7D">
            <w:pPr>
              <w:spacing w:before="120"/>
              <w:rPr>
                <w:color w:val="000000"/>
                <w:sz w:val="22"/>
                <w:szCs w:val="22"/>
              </w:rPr>
            </w:pPr>
            <w:r>
              <w:rPr>
                <w:color w:val="000000"/>
                <w:sz w:val="22"/>
                <w:szCs w:val="22"/>
              </w:rPr>
              <w:t>In Grammar, 71% of children were expected+, 7</w:t>
            </w:r>
            <w:r>
              <w:rPr>
                <w:color w:val="000000"/>
                <w:sz w:val="22"/>
                <w:szCs w:val="22"/>
              </w:rPr>
              <w:t xml:space="preserve">6% of Pupil Premium children achieved the expected standard or above. </w:t>
            </w:r>
          </w:p>
          <w:p w:rsidR="00F35BB8" w:rsidRDefault="00E21A7D">
            <w:pPr>
              <w:spacing w:before="120"/>
              <w:rPr>
                <w:b/>
                <w:color w:val="000000"/>
                <w:sz w:val="22"/>
                <w:szCs w:val="22"/>
              </w:rPr>
            </w:pPr>
            <w:r>
              <w:rPr>
                <w:b/>
                <w:color w:val="000000"/>
                <w:sz w:val="22"/>
                <w:szCs w:val="22"/>
              </w:rPr>
              <w:t>KS1 - Phonics Outcomes</w:t>
            </w:r>
          </w:p>
          <w:p w:rsidR="00F35BB8" w:rsidRDefault="00E21A7D">
            <w:pPr>
              <w:spacing w:before="120"/>
              <w:rPr>
                <w:color w:val="000000"/>
                <w:sz w:val="22"/>
                <w:szCs w:val="22"/>
              </w:rPr>
            </w:pPr>
            <w:r>
              <w:rPr>
                <w:color w:val="000000"/>
                <w:sz w:val="22"/>
                <w:szCs w:val="22"/>
              </w:rPr>
              <w:t xml:space="preserve">87% of Year 1 children met the expected standard for the Phonics Screening Check in June 2025. </w:t>
            </w:r>
          </w:p>
          <w:p w:rsidR="00F35BB8" w:rsidRDefault="00E21A7D">
            <w:pPr>
              <w:spacing w:before="120"/>
              <w:rPr>
                <w:color w:val="000000"/>
                <w:sz w:val="22"/>
                <w:szCs w:val="22"/>
              </w:rPr>
            </w:pPr>
            <w:r>
              <w:rPr>
                <w:color w:val="000000"/>
                <w:sz w:val="22"/>
                <w:szCs w:val="22"/>
              </w:rPr>
              <w:t xml:space="preserve">66% of Pupil Premium met the expected standard. </w:t>
            </w:r>
          </w:p>
          <w:p w:rsidR="00F35BB8" w:rsidRDefault="00E21A7D">
            <w:pPr>
              <w:spacing w:before="120"/>
              <w:rPr>
                <w:color w:val="000000"/>
                <w:sz w:val="22"/>
                <w:szCs w:val="22"/>
              </w:rPr>
            </w:pPr>
            <w:r>
              <w:rPr>
                <w:color w:val="000000"/>
                <w:sz w:val="22"/>
                <w:szCs w:val="22"/>
              </w:rPr>
              <w:t xml:space="preserve">100% of our Year </w:t>
            </w:r>
            <w:r>
              <w:rPr>
                <w:color w:val="000000"/>
                <w:sz w:val="22"/>
                <w:szCs w:val="22"/>
              </w:rPr>
              <w:t xml:space="preserve">2 children who retook the Phonics Screening Check met the expected standard. </w:t>
            </w:r>
          </w:p>
          <w:p w:rsidR="00F35BB8" w:rsidRDefault="00E21A7D">
            <w:pPr>
              <w:spacing w:before="120"/>
              <w:rPr>
                <w:b/>
                <w:color w:val="000000"/>
                <w:sz w:val="22"/>
                <w:szCs w:val="22"/>
              </w:rPr>
            </w:pPr>
            <w:r>
              <w:rPr>
                <w:b/>
                <w:color w:val="000000"/>
                <w:sz w:val="22"/>
                <w:szCs w:val="22"/>
              </w:rPr>
              <w:t>EYFS Outcomes</w:t>
            </w:r>
          </w:p>
          <w:p w:rsidR="00F35BB8" w:rsidRDefault="00E21A7D">
            <w:pPr>
              <w:spacing w:before="120"/>
              <w:rPr>
                <w:color w:val="000000"/>
                <w:sz w:val="22"/>
                <w:szCs w:val="22"/>
              </w:rPr>
            </w:pPr>
            <w:r>
              <w:rPr>
                <w:color w:val="000000"/>
                <w:sz w:val="22"/>
                <w:szCs w:val="22"/>
              </w:rPr>
              <w:t xml:space="preserve">67% of our children achieved a Good Level of Development at the end of their Reception Year. </w:t>
            </w:r>
          </w:p>
          <w:p w:rsidR="00F35BB8" w:rsidRDefault="00E21A7D">
            <w:pPr>
              <w:spacing w:before="120"/>
              <w:rPr>
                <w:color w:val="000000"/>
                <w:sz w:val="22"/>
                <w:szCs w:val="22"/>
              </w:rPr>
            </w:pPr>
            <w:r>
              <w:rPr>
                <w:color w:val="000000"/>
                <w:sz w:val="22"/>
                <w:szCs w:val="22"/>
              </w:rPr>
              <w:t xml:space="preserve">50% of Pupil Premium children achieved a good level of development. </w:t>
            </w:r>
          </w:p>
          <w:p w:rsidR="00F35BB8" w:rsidRDefault="00F35BB8">
            <w:pPr>
              <w:spacing w:before="120"/>
              <w:rPr>
                <w:b/>
                <w:color w:val="000000"/>
                <w:sz w:val="22"/>
                <w:szCs w:val="22"/>
                <w:highlight w:val="yellow"/>
              </w:rPr>
            </w:pPr>
          </w:p>
          <w:p w:rsidR="00F35BB8" w:rsidRDefault="00E21A7D">
            <w:pPr>
              <w:spacing w:before="120"/>
              <w:rPr>
                <w:color w:val="000000"/>
                <w:sz w:val="22"/>
                <w:szCs w:val="22"/>
              </w:rPr>
            </w:pPr>
            <w:r>
              <w:rPr>
                <w:color w:val="000000"/>
                <w:sz w:val="22"/>
                <w:szCs w:val="22"/>
              </w:rPr>
              <w:lastRenderedPageBreak/>
              <w:t>Due to very small group sizes and high proportion of disadvantaged children also having Special Educational Needs, the data above does not always reflect individual’s progress throughout school.</w:t>
            </w:r>
          </w:p>
          <w:p w:rsidR="00F35BB8" w:rsidRDefault="00E21A7D">
            <w:pPr>
              <w:spacing w:before="120"/>
              <w:rPr>
                <w:color w:val="000000"/>
                <w:sz w:val="22"/>
                <w:szCs w:val="22"/>
              </w:rPr>
            </w:pPr>
            <w:r>
              <w:rPr>
                <w:color w:val="000000"/>
                <w:sz w:val="22"/>
                <w:szCs w:val="22"/>
              </w:rPr>
              <w:t>Our assessments and observations indicate that the behaviour,</w:t>
            </w:r>
            <w:r>
              <w:rPr>
                <w:color w:val="000000"/>
                <w:sz w:val="22"/>
                <w:szCs w:val="22"/>
              </w:rPr>
              <w:t xml:space="preserve"> well-being and mental health continue to be significant challenges for many of our disadvantaged pupils. We continued to use pupil premium funding to provide wellbeing support for all pupils, and targeted interventions where required. </w:t>
            </w:r>
          </w:p>
          <w:p w:rsidR="00F35BB8" w:rsidRDefault="00E21A7D">
            <w:pPr>
              <w:spacing w:before="120"/>
              <w:rPr>
                <w:color w:val="000000"/>
                <w:sz w:val="22"/>
                <w:szCs w:val="22"/>
              </w:rPr>
            </w:pPr>
            <w:r>
              <w:rPr>
                <w:color w:val="000000"/>
                <w:sz w:val="22"/>
                <w:szCs w:val="22"/>
              </w:rPr>
              <w:t>Following the conti</w:t>
            </w:r>
            <w:r>
              <w:rPr>
                <w:color w:val="000000"/>
                <w:sz w:val="22"/>
                <w:szCs w:val="22"/>
              </w:rPr>
              <w:t>nued development of OPAL Play, we have seen an increase in confidence, social skills, teamwork and resilience. Our OPAL Play offer will continue to be built on and invested in throughout the 2025/2026 academic year.</w:t>
            </w:r>
          </w:p>
        </w:tc>
      </w:tr>
    </w:tbl>
    <w:p w:rsidR="00F35BB8" w:rsidRDefault="00F35BB8">
      <w:pPr>
        <w:pStyle w:val="Heading2"/>
        <w:spacing w:before="600"/>
      </w:pPr>
      <w:bookmarkStart w:id="9" w:name="_heading=h.mg94j5akor0p" w:colFirst="0" w:colLast="0"/>
      <w:bookmarkEnd w:id="9"/>
      <w:bookmarkEnd w:id="8"/>
    </w:p>
    <w:p w:rsidR="00F35BB8" w:rsidRDefault="00F35BB8">
      <w:pPr>
        <w:pStyle w:val="Heading2"/>
        <w:spacing w:before="600"/>
      </w:pPr>
    </w:p>
    <w:p w:rsidR="00F35BB8" w:rsidRDefault="00F35BB8">
      <w:pPr>
        <w:pStyle w:val="Heading2"/>
        <w:spacing w:before="600"/>
      </w:pPr>
    </w:p>
    <w:p w:rsidR="00F35BB8" w:rsidRDefault="00E21A7D">
      <w:pPr>
        <w:pStyle w:val="Heading2"/>
        <w:spacing w:before="600"/>
      </w:pPr>
      <w:r>
        <w:t>Externally provided programmes</w:t>
      </w:r>
    </w:p>
    <w:tbl>
      <w:tblPr>
        <w:tblStyle w:val="aff7"/>
        <w:tblW w:w="9486" w:type="dxa"/>
        <w:tblInd w:w="-108" w:type="dxa"/>
        <w:tblLayout w:type="fixed"/>
        <w:tblLook w:val="0400" w:firstRow="0" w:lastRow="0" w:firstColumn="0" w:lastColumn="0" w:noHBand="0" w:noVBand="1"/>
      </w:tblPr>
      <w:tblGrid>
        <w:gridCol w:w="4815"/>
        <w:gridCol w:w="4671"/>
      </w:tblGrid>
      <w:tr w:rsidR="00F35BB8">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b/>
              </w:rPr>
            </w:pPr>
            <w:r>
              <w:rPr>
                <w:b/>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rPr>
                <w:b/>
              </w:rPr>
            </w:pPr>
            <w:r>
              <w:rPr>
                <w:b/>
              </w:rPr>
              <w:t>Provider</w:t>
            </w:r>
          </w:p>
        </w:tc>
      </w:tr>
      <w:tr w:rsidR="00F35BB8">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right="57"/>
            </w:pPr>
            <w:r>
              <w:t>Multi Sports Club</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pPr>
            <w:r>
              <w:t>EDSTART</w:t>
            </w:r>
          </w:p>
        </w:tc>
      </w:tr>
      <w:tr w:rsidR="00F35BB8">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pPr>
            <w:r>
              <w:t>Computing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pPr>
            <w:r>
              <w:t>Computer Explorers</w:t>
            </w:r>
          </w:p>
        </w:tc>
      </w:tr>
      <w:tr w:rsidR="00F35BB8">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pPr>
            <w:r>
              <w:t>Cooking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E21A7D">
            <w:pPr>
              <w:pBdr>
                <w:top w:val="nil"/>
                <w:left w:val="nil"/>
                <w:bottom w:val="nil"/>
                <w:right w:val="nil"/>
                <w:between w:val="nil"/>
              </w:pBdr>
              <w:spacing w:before="60" w:after="60" w:line="240" w:lineRule="auto"/>
              <w:ind w:left="57" w:right="57"/>
            </w:pPr>
            <w:proofErr w:type="spellStart"/>
            <w:r>
              <w:t>Kiddi</w:t>
            </w:r>
            <w:proofErr w:type="spellEnd"/>
            <w:r>
              <w:t>-Cook</w:t>
            </w:r>
          </w:p>
        </w:tc>
      </w:tr>
      <w:tr w:rsidR="00F35BB8">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F35BB8">
            <w:pPr>
              <w:pBdr>
                <w:top w:val="nil"/>
                <w:left w:val="nil"/>
                <w:bottom w:val="nil"/>
                <w:right w:val="nil"/>
                <w:between w:val="nil"/>
              </w:pBdr>
              <w:spacing w:before="60" w:after="60" w:line="240" w:lineRule="auto"/>
              <w:ind w:left="57" w:right="57"/>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BB8" w:rsidRDefault="00F35BB8">
            <w:pPr>
              <w:pBdr>
                <w:top w:val="nil"/>
                <w:left w:val="nil"/>
                <w:bottom w:val="nil"/>
                <w:right w:val="nil"/>
                <w:between w:val="nil"/>
              </w:pBdr>
              <w:spacing w:before="60" w:after="60" w:line="240" w:lineRule="auto"/>
              <w:ind w:left="57" w:right="57"/>
            </w:pPr>
          </w:p>
        </w:tc>
      </w:tr>
    </w:tbl>
    <w:p w:rsidR="00F35BB8" w:rsidRDefault="00F35BB8">
      <w:pPr>
        <w:pStyle w:val="Heading2"/>
        <w:spacing w:before="600"/>
      </w:pPr>
    </w:p>
    <w:p w:rsidR="00F35BB8" w:rsidRDefault="00F35BB8"/>
    <w:sectPr w:rsidR="00F35BB8">
      <w:headerReference w:type="default" r:id="rId10"/>
      <w:footerReference w:type="default" r:id="rId11"/>
      <w:pgSz w:w="11906" w:h="16838"/>
      <w:pgMar w:top="1134" w:right="1276"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A7D" w:rsidRDefault="00E21A7D">
      <w:pPr>
        <w:spacing w:after="0" w:line="240" w:lineRule="auto"/>
      </w:pPr>
      <w:r>
        <w:separator/>
      </w:r>
    </w:p>
  </w:endnote>
  <w:endnote w:type="continuationSeparator" w:id="0">
    <w:p w:rsidR="00E21A7D" w:rsidRDefault="00E21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BB8" w:rsidRDefault="00E21A7D">
    <w:pPr>
      <w:pBdr>
        <w:top w:val="nil"/>
        <w:left w:val="nil"/>
        <w:bottom w:val="nil"/>
        <w:right w:val="nil"/>
        <w:between w:val="nil"/>
      </w:pBdr>
      <w:tabs>
        <w:tab w:val="center" w:pos="4513"/>
        <w:tab w:val="right" w:pos="9026"/>
      </w:tabs>
      <w:spacing w:after="0" w:line="240" w:lineRule="auto"/>
      <w:ind w:firstLine="4513"/>
    </w:pPr>
    <w:r>
      <w:fldChar w:fldCharType="begin"/>
    </w:r>
    <w:r>
      <w:instrText>PAGE</w:instrText>
    </w:r>
    <w:r w:rsidR="004959A8">
      <w:fldChar w:fldCharType="separate"/>
    </w:r>
    <w:r w:rsidR="004959A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A7D" w:rsidRDefault="00E21A7D">
      <w:pPr>
        <w:spacing w:after="0" w:line="240" w:lineRule="auto"/>
      </w:pPr>
      <w:r>
        <w:separator/>
      </w:r>
    </w:p>
  </w:footnote>
  <w:footnote w:type="continuationSeparator" w:id="0">
    <w:p w:rsidR="00E21A7D" w:rsidRDefault="00E21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BB8" w:rsidRDefault="00F35BB8">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C0013"/>
    <w:multiLevelType w:val="multilevel"/>
    <w:tmpl w:val="1A185C20"/>
    <w:lvl w:ilvl="0">
      <w:start w:val="1"/>
      <w:numFmt w:val="bullet"/>
      <w:pStyle w:val="List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1" w15:restartNumberingAfterBreak="0">
    <w:nsid w:val="2BED624E"/>
    <w:multiLevelType w:val="multilevel"/>
    <w:tmpl w:val="263C1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E04E31"/>
    <w:multiLevelType w:val="multilevel"/>
    <w:tmpl w:val="DC02D926"/>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A5B655C"/>
    <w:multiLevelType w:val="multilevel"/>
    <w:tmpl w:val="8B9687C2"/>
    <w:lvl w:ilvl="0">
      <w:start w:val="1"/>
      <w:numFmt w:val="bullet"/>
      <w:pStyle w:val="DfESOutNumbered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84D02D7"/>
    <w:multiLevelType w:val="multilevel"/>
    <w:tmpl w:val="32A4428C"/>
    <w:lvl w:ilvl="0">
      <w:start w:val="1"/>
      <w:numFmt w:val="bullet"/>
      <w:pStyle w:val="ListBullet2"/>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5" w15:restartNumberingAfterBreak="0">
    <w:nsid w:val="5C5204E6"/>
    <w:multiLevelType w:val="multilevel"/>
    <w:tmpl w:val="4A38A4C8"/>
    <w:lvl w:ilvl="0">
      <w:start w:val="1"/>
      <w:numFmt w:val="bullet"/>
      <w:pStyle w:val="ListBullet4"/>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6" w15:restartNumberingAfterBreak="0">
    <w:nsid w:val="76137A3B"/>
    <w:multiLevelType w:val="multilevel"/>
    <w:tmpl w:val="FF9C9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pStyle w:val="Heading5"/>
      <w:lvlText w:val="○"/>
      <w:lvlJc w:val="left"/>
      <w:pPr>
        <w:ind w:left="3600" w:hanging="360"/>
      </w:pPr>
      <w:rPr>
        <w:u w:val="none"/>
      </w:rPr>
    </w:lvl>
    <w:lvl w:ilvl="5">
      <w:start w:val="1"/>
      <w:numFmt w:val="bullet"/>
      <w:pStyle w:val="Heading6"/>
      <w:lvlText w:val="■"/>
      <w:lvlJc w:val="left"/>
      <w:pPr>
        <w:ind w:left="4320" w:hanging="360"/>
      </w:pPr>
      <w:rPr>
        <w:u w:val="none"/>
      </w:rPr>
    </w:lvl>
    <w:lvl w:ilvl="6">
      <w:start w:val="1"/>
      <w:numFmt w:val="bullet"/>
      <w:pStyle w:val="Heading7"/>
      <w:lvlText w:val="●"/>
      <w:lvlJc w:val="left"/>
      <w:pPr>
        <w:ind w:left="5040" w:hanging="360"/>
      </w:pPr>
      <w:rPr>
        <w:u w:val="none"/>
      </w:rPr>
    </w:lvl>
    <w:lvl w:ilvl="7">
      <w:start w:val="1"/>
      <w:numFmt w:val="bullet"/>
      <w:pStyle w:val="Heading8"/>
      <w:lvlText w:val="○"/>
      <w:lvlJc w:val="left"/>
      <w:pPr>
        <w:ind w:left="5760" w:hanging="360"/>
      </w:pPr>
      <w:rPr>
        <w:u w:val="none"/>
      </w:rPr>
    </w:lvl>
    <w:lvl w:ilvl="8">
      <w:start w:val="1"/>
      <w:numFmt w:val="bullet"/>
      <w:pStyle w:val="Heading9"/>
      <w:lvlText w:val="■"/>
      <w:lvlJc w:val="left"/>
      <w:pPr>
        <w:ind w:left="6480" w:hanging="360"/>
      </w:pPr>
      <w:rPr>
        <w:u w:val="none"/>
      </w:rPr>
    </w:lvl>
  </w:abstractNum>
  <w:num w:numId="1">
    <w:abstractNumId w:val="6"/>
  </w:num>
  <w:num w:numId="2">
    <w:abstractNumId w:val="1"/>
  </w:num>
  <w:num w:numId="3">
    <w:abstractNumId w:val="3"/>
  </w:num>
  <w:num w:numId="4">
    <w:abstractNumId w:val="5"/>
  </w:num>
  <w:num w:numId="5">
    <w:abstractNumId w:val="0"/>
  </w:num>
  <w:num w:numId="6">
    <w:abstractNumId w:val="4"/>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BB8"/>
    <w:rsid w:val="004959A8"/>
    <w:rsid w:val="00E21A7D"/>
    <w:rsid w:val="00F35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75712F-489A-4B50-AD18-1F9944AB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D0D0D"/>
        <w:sz w:val="24"/>
        <w:szCs w:val="24"/>
        <w:lang w:val="en-GB" w:eastAsia="en-GB" w:bidi="ar-SA"/>
      </w:rPr>
    </w:rPrDefault>
    <w:pPrDefault>
      <w:pPr>
        <w:spacing w:after="24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before="240" w:line="240" w:lineRule="auto"/>
    </w:pPr>
    <w:rPr>
      <w:b/>
      <w:color w:val="104F75"/>
      <w:sz w:val="96"/>
      <w:szCs w:val="120"/>
    </w:rPr>
  </w:style>
  <w:style w:type="numbering" w:customStyle="1" w:styleId="WWOutlineListStyle1">
    <w:name w:val="WW_OutlineListStyle_1"/>
    <w:basedOn w:val="NoList"/>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b/>
      <w:color w:val="365F91"/>
      <w:sz w:val="36"/>
      <w:szCs w:val="28"/>
      <w:lang w:eastAsia="ja-JP"/>
    </w:rPr>
  </w:style>
  <w:style w:type="paragraph" w:customStyle="1" w:styleId="TitleText">
    <w:name w:val="TitleText"/>
    <w:basedOn w:val="Normal"/>
    <w:pPr>
      <w:spacing w:before="3600" w:line="240" w:lineRule="auto"/>
    </w:pPr>
    <w:rPr>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7"/>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tabs>
        <w:tab w:val="num" w:pos="720"/>
      </w:tabs>
      <w:ind w:left="720" w:hanging="720"/>
      <w:contextualSpacing/>
    </w:pPr>
  </w:style>
  <w:style w:type="paragraph" w:customStyle="1" w:styleId="DfESOutNumbered">
    <w:name w:val="DfESOutNumbered"/>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next w:val="Normal"/>
    <w:uiPriority w:val="11"/>
    <w:qFormat/>
    <w:pPr>
      <w:widowControl w:val="0"/>
      <w:spacing w:after="60" w:line="240" w:lineRule="auto"/>
      <w:jc w:val="center"/>
    </w:pPr>
    <w:rPr>
      <w:i/>
      <w:color w:val="000000"/>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style>
  <w:style w:type="numbering" w:customStyle="1" w:styleId="LFO3">
    <w:name w:val="LFO3"/>
    <w:basedOn w:val="NoList"/>
  </w:style>
  <w:style w:type="numbering" w:customStyle="1" w:styleId="LFO4">
    <w:name w:val="LFO4"/>
    <w:basedOn w:val="NoList"/>
  </w:style>
  <w:style w:type="numbering" w:customStyle="1" w:styleId="LFO6">
    <w:name w:val="LFO6"/>
    <w:basedOn w:val="NoList"/>
  </w:style>
  <w:style w:type="numbering" w:customStyle="1" w:styleId="LFO9">
    <w:name w:val="LFO9"/>
    <w:basedOn w:val="NoList"/>
  </w:style>
  <w:style w:type="numbering" w:customStyle="1" w:styleId="LFO10">
    <w:name w:val="LFO10"/>
    <w:basedOn w:val="NoList"/>
  </w:style>
  <w:style w:type="numbering" w:customStyle="1" w:styleId="LFO25">
    <w:name w:val="LFO25"/>
    <w:basedOn w:val="NoList"/>
  </w:style>
  <w:style w:type="numbering" w:customStyle="1" w:styleId="LFO28">
    <w:name w:val="LFO28"/>
    <w:basedOn w:val="NoList"/>
  </w:style>
  <w:style w:type="numbering" w:customStyle="1" w:styleId="LFO30">
    <w:name w:val="LFO30"/>
    <w:basedOn w:val="NoList"/>
  </w:style>
  <w:style w:type="numbering" w:customStyle="1" w:styleId="LFO34">
    <w:name w:val="LFO34"/>
    <w:basedOn w:val="NoList"/>
  </w:style>
  <w:style w:type="numbering" w:customStyle="1" w:styleId="LFO36">
    <w:name w:val="LFO36"/>
    <w:basedOn w:val="NoList"/>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 w:type="dxa"/>
        <w:right w:w="10" w:type="dxa"/>
      </w:tblCellMar>
    </w:tblPr>
  </w:style>
  <w:style w:type="table" w:customStyle="1" w:styleId="afb">
    <w:basedOn w:val="TableNormal"/>
    <w:tblPr>
      <w:tblStyleRowBandSize w:val="1"/>
      <w:tblStyleColBandSize w:val="1"/>
      <w:tblCellMar>
        <w:left w:w="10" w:type="dxa"/>
        <w:right w:w="10" w:type="dxa"/>
      </w:tblCellMar>
    </w:tblPr>
  </w:style>
  <w:style w:type="table" w:customStyle="1" w:styleId="afc">
    <w:basedOn w:val="TableNormal"/>
    <w:tblPr>
      <w:tblStyleRowBandSize w:val="1"/>
      <w:tblStyleColBandSize w:val="1"/>
      <w:tblCellMar>
        <w:left w:w="10" w:type="dxa"/>
        <w:right w:w="10" w:type="dxa"/>
      </w:tblCellMar>
    </w:tblPr>
  </w:style>
  <w:style w:type="table" w:customStyle="1" w:styleId="afd">
    <w:basedOn w:val="TableNormal"/>
    <w:tblPr>
      <w:tblStyleRowBandSize w:val="1"/>
      <w:tblStyleColBandSize w:val="1"/>
      <w:tblCellMar>
        <w:left w:w="10" w:type="dxa"/>
        <w:right w:w="10" w:type="dxa"/>
      </w:tblCellMar>
    </w:tblPr>
  </w:style>
  <w:style w:type="table" w:customStyle="1" w:styleId="afe">
    <w:basedOn w:val="TableNormal"/>
    <w:tblPr>
      <w:tblStyleRowBandSize w:val="1"/>
      <w:tblStyleColBandSize w:val="1"/>
      <w:tblCellMar>
        <w:left w:w="10" w:type="dxa"/>
        <w:right w:w="10" w:type="dxa"/>
      </w:tblCellMar>
    </w:tblPr>
  </w:style>
  <w:style w:type="table" w:customStyle="1" w:styleId="aff">
    <w:basedOn w:val="TableNormal"/>
    <w:tblPr>
      <w:tblStyleRowBandSize w:val="1"/>
      <w:tblStyleColBandSize w:val="1"/>
      <w:tblCellMar>
        <w:left w:w="10" w:type="dxa"/>
        <w:right w:w="10" w:type="dxa"/>
      </w:tblCellMar>
    </w:tbl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journals.plos.org/plosone/article?id=10.1371/journal.pone.01655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adingplus.com/effica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sleP2io4voH2vM68vcUncSWhbg==">CgMxLjAyCGguZ2pkZ3hzMgloLjMwajB6bGwyCWguMWZvYjl0ZTIOaC5tNGFwcjkzMnNzcXMyCWguM3pueXNoNzIOaC4xMWhvdjFnOWgyNmgyDmgucTAyenY5ZDdpZzRmMg5oLjRlbnk3amN6aXZxbTIOaC5tZzk0ajVha29yMHA4AHIhMUpobXdmWkdNcS1XZFVxUEpLRk9PcnJIVlFKNVpDOGJw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2551</Words>
  <Characters>14547</Characters>
  <Application>Microsoft Office Word</Application>
  <DocSecurity>0</DocSecurity>
  <Lines>121</Lines>
  <Paragraphs>34</Paragraphs>
  <ScaleCrop>false</ScaleCrop>
  <Company/>
  <LinksUpToDate>false</LinksUpToDate>
  <CharactersWithSpaces>17064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Publishing.TEAM@education.gsi.gov.uk</dc:creator>
  <cp:lastModifiedBy>L Whelan</cp:lastModifiedBy>
  <cp:revision>2</cp:revision>
  <dcterms:created xsi:type="dcterms:W3CDTF">2021-11-14T19:03:00Z</dcterms:created>
  <dcterms:modified xsi:type="dcterms:W3CDTF">2025-11-18T15:45:00Z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IWPSubject</vt:lpwstr>
  </property>
  <property fmtid="{D5CDD505-2E9C-101B-9397-08002B2CF9AE}" pid="9" name="IWPFunction">
    <vt:lpwstr>IWPFunction</vt:lpwstr>
  </property>
  <property fmtid="{D5CDD505-2E9C-101B-9397-08002B2CF9AE}" pid="10" name="IWPSiteType">
    <vt:lpwstr>IWPSiteType</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