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195"/>
        <w:gridCol w:w="165"/>
        <w:gridCol w:w="9510"/>
        <w:gridCol w:w="15"/>
      </w:tblGrid>
      <w:tr>
        <w:trPr>
          <w:trHeight w:val="19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1365" w:hRule="exact"/>
        </w:trPr>
        <w:tc>
          <w:tcPr>
            <w:tcW w:type="dxa" w:w="195"/>
            <w:tcBorders/>
          </w:tcPr>
          <w:p>
            <w:pPr>
              <w:pStyle w:val="Normal"/>
              <w:rPr/>
            </w:pPr>
          </w:p>
        </w:tc>
        <w:tc>
          <w:tcPr>
            <w:hMerge w:val="restart"/>
            <w:tcBorders>
              <w:left w:val="single" w:color="000000" w:sz="32" w:space="0"/>
            </w:tcBorders>
            <w:vAlign w:val="top"/>
          </w:tcPr>
          <w:p>
            <w:pPr>
              <w:spacing/>
              <w:rPr/>
            </w:pPr>
            <w:r>
              <w:rPr>
                <w:rFonts w:ascii="Arial" w:hAnsi="Arial" w:eastAsia="Arial" w:cs="Arial"/>
                <w:b w:val="0"/>
                <w:i w:val="0"/>
                <w:color w:val="000000"/>
                <w:sz w:val="40"/>
              </w:rPr>
              <w:t xml:space="preserve">St Michael's Church of England Primary School, Bamford</w:t>
            </w:r>
          </w:p>
          <w:p>
            <w:pPr>
              <w:spacing/>
              <w:rPr/>
            </w:pPr>
            <w:r>
              <w:rPr>
                <w:rFonts w:ascii="Arial" w:hAnsi="Arial" w:eastAsia="Arial" w:cs="Arial"/>
                <w:b w:val="0"/>
                <w:i w:val="0"/>
                <w:color w:val="696969"/>
                <w:sz w:val="36"/>
              </w:rPr>
              <w:t xml:space="preserve">Constitution</w:t>
            </w:r>
          </w:p>
        </w:tc>
        <w:tc>
          <w:tcPr>
            <w:tcW w:type="dxa" w:w="9510"/>
            <w:hMerge w:val="continue"/>
            <w:tcBorders/>
          </w:tcPr>
          <w:p>
            <w:pPr>
              <w:pStyle w:val="Normal"/>
              <w:rPr/>
            </w:pPr>
          </w:p>
        </w:tc>
        <w:tc>
          <w:tcPr>
            <w:tcW w:type="dxa" w:w="15"/>
            <w:hMerge w:val="continue"/>
            <w:tcBorders/>
          </w:tcPr>
          <w:p>
            <w:pPr>
              <w:pStyle w:val="Normal"/>
              <w:rPr/>
            </w:pPr>
          </w:p>
        </w:tc>
      </w:tr>
      <w:tr>
        <w:trPr>
          <w:trHeight w:val="225"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rHeight w:val="585" w:hRule="exact"/>
        </w:trPr>
        <w:tc>
          <w:tcPr>
            <w:tcW w:type="dxa" w:w="195"/>
            <w:tcBorders/>
          </w:tcPr>
          <w:p>
            <w:pPr>
              <w:pStyle w:val="Normal"/>
              <w:rPr/>
            </w:pPr>
          </w:p>
        </w:tc>
        <w:tc>
          <w:tcPr>
            <w:tcW w:type="dxa" w:w="165"/>
            <w:tcBorders/>
          </w:tcPr>
          <w:p>
            <w:pPr>
              <w:pStyle w:val="Normal"/>
              <w:rPr/>
            </w:pPr>
          </w:p>
        </w:tc>
        <w:tc>
          <w:tcPr>
            <w:hMerge w:val="restart"/>
            <w:tcBorders/>
            <w:vAlign w:val="top"/>
          </w:tcPr>
          <w:p>
            <w:pPr>
              <w:spacing/>
              <w:rPr/>
            </w:pPr>
            <w:r>
              <w:rPr>
                <w:rFonts w:ascii="Arial" w:hAnsi="Arial" w:eastAsia="Arial" w:cs="Arial"/>
                <w:b w:val="0"/>
                <w:i w:val="0"/>
                <w:color w:val="696969"/>
                <w:sz w:val="16"/>
              </w:rPr>
              <w:t xml:space="preserve">If Spaces are shown in the table below, this indicates places within the constitution which can optionally be filled.  Where Vacancies are shown this indicates places within the constitution which should be filled.</w:t>
            </w:r>
          </w:p>
        </w:tc>
        <w:tc>
          <w:tcPr>
            <w:tcW w:type="dxa" w:w="15"/>
            <w:hMerge w:val="continue"/>
            <w:tcBorders/>
          </w:tcPr>
          <w:p>
            <w:pPr>
              <w:pStyle w:val="Normal"/>
              <w:rPr/>
            </w:pPr>
          </w:p>
        </w:tc>
      </w:tr>
      <w:tr>
        <w:trPr>
          <w:trHeight w:val="21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r>
        <w:trPr/>
        <w:tc>
          <w:tcPr>
            <w:tcW w:type="dxa" w:w="195"/>
            <w:tcBorders/>
          </w:tcPr>
          <w:p>
            <w:pPr>
              <w:pStyle w:val="Normal"/>
              <w:rPr/>
            </w:pPr>
          </w:p>
        </w:tc>
        <w:tc>
          <w:tcPr>
            <w:hMerge w:val="restart"/>
            <w:tcBorders/>
          </w:tcPr>
          <w:tbl>
            <w:tblPr>
              <w:tblStyle w:val="TableGrid"/>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val="04A0" w:firstRow="1" w:lastRow="0" w:firstColumn="1" w:lastColumn="0" w:noHBand="0" w:noVBand="1"/>
            </w:tblPr>
            <w:tblGrid>
              <w:gridCol w:w="60"/>
              <w:gridCol w:w="2565"/>
              <w:gridCol w:w="2115"/>
              <w:gridCol w:w="1740"/>
              <w:gridCol w:w="1575"/>
              <w:gridCol w:w="1620"/>
            </w:tblGrid>
            <w:tr>
              <w:trPr>
                <w:trHeight w:val="555" w:hRule="exact"/>
              </w:trPr>
              <w:tc>
                <w:tcPr>
                  <w:tcW w:type="dxa" w:w="60"/>
                  <w:tcBorders/>
                  <w:vAlign w:val="top"/>
                </w:tcPr>
                <w:p>
                  <w:pPr>
                    <w:spacing/>
                    <w:rPr/>
                  </w:pPr>
                </w:p>
              </w:tc>
              <w:tc>
                <w:tcPr>
                  <w:tcW w:type="dxa" w:w="2565"/>
                  <w:tcBorders/>
                  <w:vAlign w:val="top"/>
                </w:tcPr>
                <w:p>
                  <w:pPr>
                    <w:spacing/>
                    <w:rPr/>
                  </w:pPr>
                </w:p>
              </w:tc>
              <w:tc>
                <w:tcPr>
                  <w:tcW w:type="dxa" w:w="2115"/>
                  <w:tcBorders>
                    <w:top w:val="single" w:color="000000" w:sz="10" w:space="0"/>
                    <w:left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Nominating Authority</w:t>
                  </w:r>
                </w:p>
              </w:tc>
              <w:tc>
                <w:tcPr>
                  <w:tcW w:type="dxa" w:w="174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First Appointed</w:t>
                  </w:r>
                </w:p>
              </w:tc>
              <w:tc>
                <w:tcPr>
                  <w:tcW w:type="dxa" w:w="1575"/>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Start</w:t>
                  </w:r>
                </w:p>
              </w:tc>
              <w:tc>
                <w:tcPr>
                  <w:tcW w:type="dxa" w:w="1620"/>
                  <w:tcBorders>
                    <w:top w:val="single" w:color="000000" w:sz="10" w:space="0"/>
                    <w:right w:val="single" w:color="000000" w:sz="10" w:space="0"/>
                  </w:tcBorders>
                  <w:vAlign w:val="top"/>
                </w:tcPr>
                <w:p>
                  <w:pPr>
                    <w:spacing/>
                    <w:jc w:val="center"/>
                    <w:rPr/>
                  </w:pPr>
                  <w:r>
                    <w:rPr>
                      <w:rFonts w:ascii="Arial" w:hAnsi="Arial" w:eastAsia="Arial" w:cs="Arial"/>
                      <w:b/>
                      <w:i w:val="0"/>
                      <w:color w:val="000000"/>
                      <w:sz w:val="20"/>
                    </w:rPr>
                    <w:t xml:space="preserve">Term End</w:t>
                  </w: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Co-opted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Miss Shehla Javed</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14 Dec 2022</w:t>
                  </w:r>
                </w:p>
              </w:tc>
              <w:tc>
                <w:tcPr>
                  <w:tcW w:type="dxa" w:w="1575"/>
                  <w:tcBorders/>
                  <w:vAlign w:val="top"/>
                </w:tcPr>
                <w:p>
                  <w:pPr>
                    <w:spacing/>
                    <w:jc w:val="center"/>
                    <w:rPr/>
                  </w:pPr>
                  <w:r>
                    <w:rPr>
                      <w:rFonts w:ascii="Arial" w:hAnsi="Arial" w:eastAsia="Arial" w:cs="Arial"/>
                      <w:b w:val="0"/>
                      <w:i w:val="0"/>
                      <w:color w:val="000000"/>
                      <w:sz w:val="20"/>
                    </w:rPr>
                    <w:t xml:space="preserve">14 Dec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13 Dec 2026</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Foundation Diocesan Board of Education Appointed</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Jill Din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22 Jun 2022</w:t>
                  </w:r>
                </w:p>
              </w:tc>
              <w:tc>
                <w:tcPr>
                  <w:tcW w:type="dxa" w:w="1575"/>
                  <w:tcBorders/>
                  <w:vAlign w:val="top"/>
                </w:tcPr>
                <w:p>
                  <w:pPr>
                    <w:spacing/>
                    <w:jc w:val="center"/>
                    <w:rPr/>
                  </w:pPr>
                  <w:r>
                    <w:rPr>
                      <w:rFonts w:ascii="Arial" w:hAnsi="Arial" w:eastAsia="Arial" w:cs="Arial"/>
                      <w:b w:val="0"/>
                      <w:i w:val="0"/>
                      <w:color w:val="000000"/>
                      <w:sz w:val="20"/>
                    </w:rPr>
                    <w:t xml:space="preserve">22 Jun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21 Jun 2026</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Foundation Ex-Officio</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Reverend Jason Powell</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Foundation Parochial Church Council Appointed</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Natalie Jackson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10 May 2023</w:t>
                  </w:r>
                </w:p>
              </w:tc>
              <w:tc>
                <w:tcPr>
                  <w:tcW w:type="dxa" w:w="1575"/>
                  <w:tcBorders/>
                  <w:vAlign w:val="top"/>
                </w:tcPr>
                <w:p>
                  <w:pPr>
                    <w:spacing/>
                    <w:jc w:val="center"/>
                    <w:rPr/>
                  </w:pPr>
                  <w:r>
                    <w:rPr>
                      <w:rFonts w:ascii="Arial" w:hAnsi="Arial" w:eastAsia="Arial" w:cs="Arial"/>
                      <w:b w:val="0"/>
                      <w:i w:val="0"/>
                      <w:color w:val="000000"/>
                      <w:sz w:val="20"/>
                    </w:rPr>
                    <w:t xml:space="preserve">10 May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09 May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John Knott</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r>
                    <w:rPr>
                      <w:rFonts w:ascii="Arial" w:hAnsi="Arial" w:eastAsia="Arial" w:cs="Arial"/>
                      <w:b w:val="0"/>
                      <w:i w:val="0"/>
                      <w:color w:val="000000"/>
                      <w:sz w:val="20"/>
                    </w:rPr>
                    <w:t xml:space="preserve">09 Oct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08 Oct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Stephen Kuncewicz</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08 Jan 2019</w:t>
                  </w:r>
                </w:p>
              </w:tc>
              <w:tc>
                <w:tcPr>
                  <w:tcW w:type="dxa" w:w="1575"/>
                  <w:tcBorders/>
                  <w:vAlign w:val="top"/>
                </w:tcPr>
                <w:p>
                  <w:pPr>
                    <w:spacing/>
                    <w:jc w:val="center"/>
                    <w:rPr/>
                  </w:pPr>
                  <w:r>
                    <w:rPr>
                      <w:rFonts w:ascii="Arial" w:hAnsi="Arial" w:eastAsia="Arial" w:cs="Arial"/>
                      <w:b w:val="0"/>
                      <w:i w:val="0"/>
                      <w:color w:val="000000"/>
                      <w:sz w:val="20"/>
                    </w:rPr>
                    <w:t xml:space="preserve">09 Jan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08 Jan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Sarah L Marsh</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20 Jan 2020</w:t>
                  </w:r>
                </w:p>
              </w:tc>
              <w:tc>
                <w:tcPr>
                  <w:tcW w:type="dxa" w:w="1575"/>
                  <w:tcBorders/>
                  <w:vAlign w:val="top"/>
                </w:tcPr>
                <w:p>
                  <w:pPr>
                    <w:spacing/>
                    <w:jc w:val="center"/>
                    <w:rPr/>
                  </w:pPr>
                  <w:r>
                    <w:rPr>
                      <w:rFonts w:ascii="Arial" w:hAnsi="Arial" w:eastAsia="Arial" w:cs="Arial"/>
                      <w:b w:val="0"/>
                      <w:i w:val="0"/>
                      <w:color w:val="000000"/>
                      <w:sz w:val="20"/>
                    </w:rPr>
                    <w:t xml:space="preserve">20 Jan 2020</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19 Jan 2024</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David  Symonds</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30 Sep 2014</w:t>
                  </w:r>
                </w:p>
              </w:tc>
              <w:tc>
                <w:tcPr>
                  <w:tcW w:type="dxa" w:w="1575"/>
                  <w:tcBorders/>
                  <w:vAlign w:val="top"/>
                </w:tcPr>
                <w:p>
                  <w:pPr>
                    <w:spacing/>
                    <w:jc w:val="center"/>
                    <w:rPr/>
                  </w:pPr>
                  <w:r>
                    <w:rPr>
                      <w:rFonts w:ascii="Arial" w:hAnsi="Arial" w:eastAsia="Arial" w:cs="Arial"/>
                      <w:b w:val="0"/>
                      <w:i w:val="0"/>
                      <w:color w:val="000000"/>
                      <w:sz w:val="20"/>
                    </w:rPr>
                    <w:t xml:space="preserve">16 Jan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15 Jan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Lindsey Wilson-Willis</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20 Nov 2020</w:t>
                  </w:r>
                </w:p>
              </w:tc>
              <w:tc>
                <w:tcPr>
                  <w:tcW w:type="dxa" w:w="1575"/>
                  <w:tcBorders/>
                  <w:vAlign w:val="top"/>
                </w:tcPr>
                <w:p>
                  <w:pPr>
                    <w:spacing/>
                    <w:jc w:val="center"/>
                    <w:rPr/>
                  </w:pPr>
                  <w:r>
                    <w:rPr>
                      <w:rFonts w:ascii="Arial" w:hAnsi="Arial" w:eastAsia="Arial" w:cs="Arial"/>
                      <w:b w:val="0"/>
                      <w:i w:val="0"/>
                      <w:color w:val="000000"/>
                      <w:sz w:val="20"/>
                    </w:rPr>
                    <w:t xml:space="preserve">20 Nov 2020</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19 Nov 2024</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Headteachers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Melanie Barratt</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01 Sep 2013</w:t>
                  </w: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55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Local Authority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Vacancy (1)</w:t>
                  </w:r>
                </w:p>
              </w:tc>
              <w:tc>
                <w:tcPr>
                  <w:tcW w:type="dxa" w:w="2115"/>
                  <w:tcBorders/>
                  <w:vAlign w:val="top"/>
                </w:tcPr>
                <w:p>
                  <w:pPr>
                    <w:spacing/>
                    <w:jc w:val="center"/>
                    <w:rPr/>
                  </w:pPr>
                </w:p>
              </w:tc>
              <w:tc>
                <w:tcPr>
                  <w:tcW w:type="dxa" w:w="1740"/>
                  <w:tcBorders/>
                  <w:vAlign w:val="top"/>
                </w:tcPr>
                <w:p>
                  <w:pPr>
                    <w:spacing/>
                    <w:jc w:val="center"/>
                    <w:rPr/>
                  </w:pPr>
                </w:p>
              </w:tc>
              <w:tc>
                <w:tcPr>
                  <w:tcW w:type="dxa" w:w="1575"/>
                  <w:tcBorders/>
                  <w:vAlign w:val="top"/>
                </w:tcPr>
                <w:p>
                  <w:pPr>
                    <w:spacing/>
                    <w:jc w:val="center"/>
                    <w:rPr/>
                  </w:pPr>
                </w:p>
              </w:tc>
              <w:tc>
                <w:tcPr>
                  <w:tcW w:type="dxa" w:w="1620"/>
                  <w:tcBorders>
                    <w:right w:val="single" w:color="000000" w:sz="10" w:space="0"/>
                  </w:tcBorders>
                  <w:vAlign w:val="top"/>
                </w:tcPr>
                <w:p>
                  <w:pPr>
                    <w:spacing/>
                    <w:jc w:val="center"/>
                    <w:rPr/>
                  </w:pP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rHeight w:val="495" w:hRule="exact"/>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Parent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Mrs Emma Blakeley</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16 Mar 2023</w:t>
                  </w:r>
                </w:p>
              </w:tc>
              <w:tc>
                <w:tcPr>
                  <w:tcW w:type="dxa" w:w="1575"/>
                  <w:tcBorders/>
                  <w:vAlign w:val="top"/>
                </w:tcPr>
                <w:p>
                  <w:pPr>
                    <w:spacing/>
                    <w:jc w:val="center"/>
                    <w:rPr/>
                  </w:pPr>
                  <w:r>
                    <w:rPr>
                      <w:rFonts w:ascii="Arial" w:hAnsi="Arial" w:eastAsia="Arial" w:cs="Arial"/>
                      <w:b w:val="0"/>
                      <w:i w:val="0"/>
                      <w:color w:val="000000"/>
                      <w:sz w:val="20"/>
                    </w:rPr>
                    <w:t xml:space="preserve">16 Mar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15 Mar 2027</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Richard Fitton</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03 Mar 2020</w:t>
                  </w:r>
                </w:p>
              </w:tc>
              <w:tc>
                <w:tcPr>
                  <w:tcW w:type="dxa" w:w="1575"/>
                  <w:tcBorders/>
                  <w:vAlign w:val="top"/>
                </w:tcPr>
                <w:p>
                  <w:pPr>
                    <w:spacing/>
                    <w:jc w:val="center"/>
                    <w:rPr/>
                  </w:pPr>
                  <w:r>
                    <w:rPr>
                      <w:rFonts w:ascii="Arial" w:hAnsi="Arial" w:eastAsia="Arial" w:cs="Arial"/>
                      <w:b w:val="0"/>
                      <w:i w:val="0"/>
                      <w:color w:val="000000"/>
                      <w:sz w:val="20"/>
                    </w:rPr>
                    <w:t xml:space="preserve">03 Mar 2020</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02 Mar 2024</w:t>
                  </w: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Mr Adam Ward</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12 Dec 2022</w:t>
                  </w:r>
                </w:p>
              </w:tc>
              <w:tc>
                <w:tcPr>
                  <w:tcW w:type="dxa" w:w="1575"/>
                  <w:tcBorders/>
                  <w:vAlign w:val="top"/>
                </w:tcPr>
                <w:p>
                  <w:pPr>
                    <w:spacing/>
                    <w:jc w:val="center"/>
                    <w:rPr/>
                  </w:pPr>
                  <w:r>
                    <w:rPr>
                      <w:rFonts w:ascii="Arial" w:hAnsi="Arial" w:eastAsia="Arial" w:cs="Arial"/>
                      <w:b w:val="0"/>
                      <w:i w:val="0"/>
                      <w:color w:val="000000"/>
                      <w:sz w:val="20"/>
                    </w:rPr>
                    <w:t xml:space="preserve">12 Dec 2022</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11 Dec 2026</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r>
              <w:trPr/>
              <w:tc>
                <w:tcPr>
                  <w:tcW w:type="dxa" w:w="60"/>
                  <w:tcBorders>
                    <w:top w:val="single" w:color="000000" w:sz="10" w:space="0"/>
                    <w:left w:val="single" w:color="000000" w:sz="10" w:space="0"/>
                  </w:tcBorders>
                  <w:vAlign w:val="center"/>
                </w:tcPr>
                <w:p>
                  <w:pPr>
                    <w:spacing/>
                    <w:rPr/>
                  </w:pPr>
                </w:p>
              </w:tc>
              <w:tc>
                <w:tcPr>
                  <w:tcW w:type="dxa" w:w="2565"/>
                  <w:tcBorders>
                    <w:top w:val="single" w:color="000000" w:sz="10" w:space="0"/>
                  </w:tcBorders>
                  <w:vAlign w:val="center"/>
                </w:tcPr>
                <w:p>
                  <w:pPr>
                    <w:spacing/>
                    <w:rPr/>
                  </w:pPr>
                  <w:r>
                    <w:rPr>
                      <w:rFonts w:ascii="Arial" w:hAnsi="Arial" w:eastAsia="Arial" w:cs="Arial"/>
                      <w:b/>
                      <w:i w:val="0"/>
                      <w:color w:val="000000"/>
                      <w:sz w:val="20"/>
                    </w:rPr>
                    <w:t xml:space="preserve">Staff governors</w:t>
                  </w:r>
                </w:p>
              </w:tc>
              <w:tc>
                <w:tcPr>
                  <w:tcW w:type="dxa" w:w="2115"/>
                  <w:tcBorders>
                    <w:top w:val="single" w:color="000000" w:sz="10" w:space="0"/>
                  </w:tcBorders>
                  <w:vAlign w:val="top"/>
                </w:tcPr>
                <w:p>
                  <w:pPr>
                    <w:spacing/>
                    <w:jc w:val="center"/>
                    <w:rPr/>
                  </w:pPr>
                </w:p>
              </w:tc>
              <w:tc>
                <w:tcPr>
                  <w:tcW w:type="dxa" w:w="1740"/>
                  <w:tcBorders>
                    <w:top w:val="single" w:color="000000" w:sz="10" w:space="0"/>
                  </w:tcBorders>
                  <w:vAlign w:val="top"/>
                </w:tcPr>
                <w:p>
                  <w:pPr>
                    <w:spacing/>
                    <w:jc w:val="center"/>
                    <w:rPr/>
                  </w:pPr>
                </w:p>
              </w:tc>
              <w:tc>
                <w:tcPr>
                  <w:tcW w:type="dxa" w:w="1575"/>
                  <w:tcBorders>
                    <w:top w:val="single" w:color="000000" w:sz="10" w:space="0"/>
                  </w:tcBorders>
                  <w:vAlign w:val="top"/>
                </w:tcPr>
                <w:p>
                  <w:pPr>
                    <w:spacing/>
                    <w:jc w:val="center"/>
                    <w:rPr/>
                  </w:pPr>
                </w:p>
              </w:tc>
              <w:tc>
                <w:tcPr>
                  <w:tcW w:type="dxa" w:w="1620"/>
                  <w:tcBorders>
                    <w:top w:val="single" w:color="000000" w:sz="10" w:space="0"/>
                    <w:right w:val="single" w:color="000000" w:sz="10" w:space="0"/>
                  </w:tcBorders>
                  <w:vAlign w:val="top"/>
                </w:tcPr>
                <w:p>
                  <w:pPr>
                    <w:spacing/>
                    <w:jc w:val="center"/>
                    <w:rPr/>
                  </w:pPr>
                </w:p>
              </w:tc>
            </w:tr>
            <w:tr>
              <w:trPr>
                <w:trHeight w:val="360" w:hRule="exact"/>
              </w:trPr>
              <w:tc>
                <w:tcPr>
                  <w:tcW w:type="dxa" w:w="60"/>
                  <w:tcBorders>
                    <w:left w:val="single" w:color="000000" w:sz="10" w:space="0"/>
                  </w:tcBorders>
                  <w:vAlign w:val="top"/>
                </w:tcPr>
                <w:p>
                  <w:pPr>
                    <w:spacing/>
                    <w:rPr/>
                  </w:pPr>
                </w:p>
              </w:tc>
              <w:tc>
                <w:tcPr>
                  <w:tcW w:type="dxa" w:w="2565"/>
                  <w:tcBorders/>
                  <w:vAlign w:val="top"/>
                </w:tcPr>
                <w:p>
                  <w:pPr>
                    <w:spacing/>
                    <w:jc w:val="right"/>
                    <w:rPr/>
                  </w:pPr>
                  <w:r>
                    <w:rPr>
                      <w:rFonts w:ascii="Arial" w:hAnsi="Arial" w:eastAsia="Arial" w:cs="Arial"/>
                      <w:b w:val="0"/>
                      <w:i w:val="0"/>
                      <w:color w:val="000000"/>
                      <w:sz w:val="20"/>
                    </w:rPr>
                    <w:t xml:space="preserve">Miss Natalie Lamb</w:t>
                  </w:r>
                </w:p>
              </w:tc>
              <w:tc>
                <w:tcPr>
                  <w:tcW w:type="dxa" w:w="2115"/>
                  <w:tcBorders/>
                  <w:vAlign w:val="top"/>
                </w:tcPr>
                <w:p>
                  <w:pPr>
                    <w:spacing/>
                    <w:jc w:val="center"/>
                    <w:rPr/>
                  </w:pPr>
                </w:p>
              </w:tc>
              <w:tc>
                <w:tcPr>
                  <w:tcW w:type="dxa" w:w="1740"/>
                  <w:tcBorders/>
                  <w:vAlign w:val="top"/>
                </w:tcPr>
                <w:p>
                  <w:pPr>
                    <w:spacing/>
                    <w:jc w:val="center"/>
                    <w:rPr/>
                  </w:pPr>
                  <w:r>
                    <w:rPr>
                      <w:rFonts w:ascii="Arial" w:hAnsi="Arial" w:eastAsia="Arial" w:cs="Arial"/>
                      <w:b w:val="0"/>
                      <w:i w:val="0"/>
                      <w:color w:val="000000"/>
                      <w:sz w:val="20"/>
                    </w:rPr>
                    <w:t xml:space="preserve">12 Oct 2023</w:t>
                  </w:r>
                </w:p>
              </w:tc>
              <w:tc>
                <w:tcPr>
                  <w:tcW w:type="dxa" w:w="1575"/>
                  <w:tcBorders/>
                  <w:vAlign w:val="top"/>
                </w:tcPr>
                <w:p>
                  <w:pPr>
                    <w:spacing/>
                    <w:jc w:val="center"/>
                    <w:rPr/>
                  </w:pPr>
                  <w:r>
                    <w:rPr>
                      <w:rFonts w:ascii="Arial" w:hAnsi="Arial" w:eastAsia="Arial" w:cs="Arial"/>
                      <w:b w:val="0"/>
                      <w:i w:val="0"/>
                      <w:color w:val="000000"/>
                      <w:sz w:val="20"/>
                    </w:rPr>
                    <w:t xml:space="preserve">12 Oct 2023</w:t>
                  </w:r>
                </w:p>
              </w:tc>
              <w:tc>
                <w:tcPr>
                  <w:tcW w:type="dxa" w:w="1620"/>
                  <w:tcBorders>
                    <w:right w:val="single" w:color="000000" w:sz="10" w:space="0"/>
                  </w:tcBorders>
                  <w:vAlign w:val="top"/>
                </w:tcPr>
                <w:p>
                  <w:pPr>
                    <w:spacing/>
                    <w:jc w:val="center"/>
                    <w:rPr/>
                  </w:pPr>
                  <w:r>
                    <w:rPr>
                      <w:rFonts w:ascii="Arial" w:hAnsi="Arial" w:eastAsia="Arial" w:cs="Arial"/>
                      <w:b w:val="0"/>
                      <w:i w:val="0"/>
                      <w:color w:val="000000"/>
                      <w:sz w:val="20"/>
                    </w:rPr>
                    <w:t xml:space="preserve">11 Oct 2027</w:t>
                  </w:r>
                </w:p>
              </w:tc>
            </w:tr>
            <w:tr>
              <w:trPr>
                <w:trHeight w:val="360" w:hRule="exact"/>
              </w:trPr>
              <w:tc>
                <w:tcPr>
                  <w:tcW w:type="dxa" w:w="60"/>
                  <w:tcBorders>
                    <w:left w:val="single" w:color="000000" w:sz="10" w:space="0"/>
                    <w:bottom w:val="single" w:color="000000" w:sz="10" w:space="0"/>
                  </w:tcBorders>
                  <w:vAlign w:val="top"/>
                </w:tcPr>
                <w:p>
                  <w:pPr>
                    <w:spacing/>
                    <w:rPr/>
                  </w:pPr>
                </w:p>
              </w:tc>
              <w:tc>
                <w:tcPr>
                  <w:tcW w:type="dxa" w:w="2565"/>
                  <w:tcBorders>
                    <w:bottom w:val="single" w:color="000000" w:sz="10" w:space="0"/>
                  </w:tcBorders>
                  <w:vAlign w:val="top"/>
                </w:tcPr>
                <w:p>
                  <w:pPr>
                    <w:spacing/>
                    <w:rPr/>
                  </w:pPr>
                </w:p>
              </w:tc>
              <w:tc>
                <w:tcPr>
                  <w:tcW w:type="dxa" w:w="2115"/>
                  <w:tcBorders>
                    <w:bottom w:val="single" w:color="000000" w:sz="10" w:space="0"/>
                  </w:tcBorders>
                  <w:vAlign w:val="top"/>
                </w:tcPr>
                <w:p>
                  <w:pPr>
                    <w:spacing/>
                    <w:jc w:val="center"/>
                    <w:rPr/>
                  </w:pPr>
                </w:p>
              </w:tc>
              <w:tc>
                <w:tcPr>
                  <w:tcW w:type="dxa" w:w="1740"/>
                  <w:tcBorders>
                    <w:bottom w:val="single" w:color="000000" w:sz="10" w:space="0"/>
                  </w:tcBorders>
                  <w:vAlign w:val="top"/>
                </w:tcPr>
                <w:p>
                  <w:pPr>
                    <w:spacing/>
                    <w:jc w:val="center"/>
                    <w:rPr/>
                  </w:pPr>
                </w:p>
              </w:tc>
              <w:tc>
                <w:tcPr>
                  <w:tcW w:type="dxa" w:w="1575"/>
                  <w:tcBorders>
                    <w:bottom w:val="single" w:color="000000" w:sz="10" w:space="0"/>
                  </w:tcBorders>
                  <w:vAlign w:val="top"/>
                </w:tcPr>
                <w:p>
                  <w:pPr>
                    <w:spacing/>
                    <w:jc w:val="center"/>
                    <w:rPr/>
                  </w:pPr>
                </w:p>
              </w:tc>
              <w:tc>
                <w:tcPr>
                  <w:tcW w:type="dxa" w:w="1620"/>
                  <w:tcBorders>
                    <w:bottom w:val="single" w:color="000000" w:sz="10" w:space="0"/>
                    <w:right w:val="single" w:color="000000" w:sz="10" w:space="0"/>
                  </w:tcBorders>
                  <w:vAlign w:val="top"/>
                </w:tcPr>
                <w:p>
                  <w:pPr>
                    <w:spacing/>
                    <w:jc w:val="center"/>
                    <w:rPr/>
                  </w:pPr>
                </w:p>
              </w:tc>
            </w:tr>
          </w:tbl>
          <w:p/>
        </w:tc>
        <w:tc>
          <w:tcPr>
            <w:tcW w:type="dxa" w:w="9510"/>
            <w:hMerge w:val="continue"/>
            <w:tcBorders/>
          </w:tcPr>
          <w:p>
            <w:pPr>
              <w:pStyle w:val="Normal"/>
              <w:rPr/>
            </w:pPr>
          </w:p>
        </w:tc>
        <w:tc>
          <w:tcPr>
            <w:tcW w:type="dxa" w:w="15"/>
            <w:tcBorders/>
          </w:tcPr>
          <w:p>
            <w:pPr>
              <w:pStyle w:val="Normal"/>
              <w:rPr/>
            </w:pPr>
          </w:p>
        </w:tc>
      </w:tr>
      <w:tr>
        <w:trPr>
          <w:trHeight w:val="0" w:hRule="exact"/>
        </w:trPr>
        <w:tc>
          <w:tcPr>
            <w:tcW w:type="dxa" w:w="195"/>
            <w:tcBorders/>
          </w:tcPr>
          <w:p>
            <w:pPr>
              <w:pStyle w:val="Normal"/>
              <w:rPr/>
            </w:pPr>
          </w:p>
        </w:tc>
        <w:tc>
          <w:tcPr>
            <w:tcW w:type="dxa" w:w="165"/>
            <w:tcBorders/>
          </w:tcPr>
          <w:p>
            <w:pPr>
              <w:pStyle w:val="Normal"/>
              <w:rPr/>
            </w:pPr>
          </w:p>
        </w:tc>
        <w:tc>
          <w:tcPr>
            <w:tcW w:type="dxa" w:w="9510"/>
            <w:tcBorders/>
          </w:tcPr>
          <w:p>
            <w:pPr>
              <w:pStyle w:val="Normal"/>
              <w:rPr/>
            </w:pPr>
          </w:p>
        </w:tc>
        <w:tc>
          <w:tcPr>
            <w:tcW w:type="dxa" w:w="15"/>
            <w:tcBorders/>
          </w:tcPr>
          <w:p>
            <w:pPr>
              <w:pStyle w:val="Normal"/>
              <w:rPr/>
            </w:pPr>
          </w:p>
        </w:tc>
      </w:tr>
    </w:tbl>
    <w:p>
      <w:pPr>
        <w:spacing/>
        <w:rPr/>
      </w:pPr>
    </w:p>
    <w:sectPr>
      <w:type w:val="nextPage"/>
      <w:pgSz w:w="11906" w:h="16838"/>
      <w:pgMar w:top="850" w:right="850" w:bottom="850" w:left="850" w:header="0" w:footer="0" w:gutter="0"/>
      <w:pgBorders/>
      <w:pgNumType w:fmt="decimal"/>
      <w:cols w:equalWidth="1" w:space="720"/>
    </w:sectPr>
  </w:body>
</w:document>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rPr>
    </w:rPrDefault>
    <w:pPrDefault/>
  </w:docDefaults>
  <w:style w:type="numbering" w:default="1" w:styleId="NoList">
    <w:name w:val="No List"/>
    <w:uiPriority w:val="99"/>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table" w:styleId="TableGrid">
    <w:name w:val="Table Grid"/>
    <w:basedOn w:val="TableNormal"/>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 w:default="1">
    <w:name w:val="Normal"/>
    <w:pPr>
      <w:spacing/>
    </w:pPr>
    <w:rPr>
      <w:rFonts w:ascii="Times New Roman" w:hAnsi="Times New Roman" w:eastAsia="Times New Roman"/>
      <w:sz w:val="24"/>
      <w:szCs w:val="24"/>
      <w:lang w:val="en-US" w:eastAsia="uk-UA" w:bidi="ar-SA"/>
    </w:rPr>
  </w:style>
  <w:style w:type="character" w:styleId="DefaultParagraphFont" w:default="1">
    <w:name w:val="Default Paragraph Font"/>
    <w:semiHidden/>
    <w:unhideWhenUsed/>
    <w:rPr/>
  </w:style>
</w:styles>
</file>

<file path=word/_rels/document.xml.rels>&#65279;<?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2024-01-18T11:48:42Z</dcterms:created>
  <dcterms:modified xsi:type="dcterms:W3CDTF">2024-01-18T11:48:42Z</dcterms:modified>
</cp:coreProperties>
</file>