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E0ACE" w14:textId="77777777" w:rsidR="00BB3D97" w:rsidRDefault="00BB3D97" w:rsidP="00BB3D97">
      <w:pPr>
        <w:pStyle w:val="Header"/>
        <w:jc w:val="center"/>
        <w:rPr>
          <w:rFonts w:ascii="Calibri" w:hAnsi="Calibri"/>
        </w:rPr>
      </w:pPr>
      <w:r>
        <w:rPr>
          <w:rFonts w:ascii="Calibri" w:hAnsi="Calibri"/>
        </w:rPr>
        <w:t>Bollington St. John’s Church of England</w:t>
      </w:r>
    </w:p>
    <w:p w14:paraId="4FD15B0D" w14:textId="77777777" w:rsidR="00BB3D97" w:rsidRDefault="00BB3D97" w:rsidP="00BB3D97">
      <w:pPr>
        <w:pStyle w:val="Header"/>
        <w:jc w:val="center"/>
        <w:rPr>
          <w:rFonts w:ascii="Calibri" w:hAnsi="Calibri"/>
        </w:rPr>
      </w:pPr>
      <w:r>
        <w:rPr>
          <w:rFonts w:ascii="Calibri" w:hAnsi="Calibri"/>
        </w:rPr>
        <w:t>Primary School</w:t>
      </w:r>
    </w:p>
    <w:p w14:paraId="2D9ECFE0" w14:textId="77777777" w:rsidR="00DD248D" w:rsidRDefault="00DD248D" w:rsidP="00BB3D97">
      <w:pPr>
        <w:pStyle w:val="Header"/>
        <w:jc w:val="center"/>
        <w:rPr>
          <w:rFonts w:ascii="Calibri" w:hAnsi="Calibri"/>
        </w:rPr>
      </w:pPr>
    </w:p>
    <w:p w14:paraId="40998929" w14:textId="7E6862B1" w:rsidR="00BB3D97" w:rsidRDefault="00CE10C4" w:rsidP="00BB3D97">
      <w:pPr>
        <w:pStyle w:val="Header"/>
        <w:ind w:left="113"/>
        <w:jc w:val="center"/>
        <w:rPr>
          <w:rFonts w:ascii="Calibri" w:hAnsi="Calibri"/>
        </w:rPr>
      </w:pPr>
      <w:r>
        <w:rPr>
          <w:rFonts w:ascii="Calibri" w:hAnsi="Calibri" w:cs="Arial"/>
          <w:noProof/>
        </w:rPr>
        <w:drawing>
          <wp:inline distT="0" distB="0" distL="0" distR="0" wp14:anchorId="1FED2B55" wp14:editId="571FEA32">
            <wp:extent cx="1504950" cy="1609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0" cy="1609725"/>
                    </a:xfrm>
                    <a:prstGeom prst="rect">
                      <a:avLst/>
                    </a:prstGeom>
                    <a:noFill/>
                    <a:ln>
                      <a:noFill/>
                    </a:ln>
                  </pic:spPr>
                </pic:pic>
              </a:graphicData>
            </a:graphic>
          </wp:inline>
        </w:drawing>
      </w:r>
    </w:p>
    <w:p w14:paraId="5D2FB9FE" w14:textId="77777777" w:rsidR="00BB3D97" w:rsidRDefault="00BB3D97" w:rsidP="00BB3D97">
      <w:pPr>
        <w:pStyle w:val="Header"/>
        <w:jc w:val="center"/>
        <w:rPr>
          <w:rFonts w:ascii="Calibri" w:hAnsi="Calibri"/>
          <w:i/>
        </w:rPr>
      </w:pPr>
      <w:r>
        <w:rPr>
          <w:rFonts w:ascii="Calibri" w:hAnsi="Calibri"/>
          <w:i/>
        </w:rPr>
        <w:t>Where talent grows</w:t>
      </w:r>
    </w:p>
    <w:p w14:paraId="0AFF25C9" w14:textId="77777777" w:rsidR="00BB3D97" w:rsidRDefault="00BB3D97" w:rsidP="00BB3D97">
      <w:pPr>
        <w:pStyle w:val="Header"/>
        <w:jc w:val="center"/>
        <w:rPr>
          <w:rFonts w:ascii="Calibri" w:hAnsi="Calibri"/>
          <w:sz w:val="16"/>
          <w:szCs w:val="16"/>
        </w:rPr>
      </w:pPr>
      <w:r>
        <w:rPr>
          <w:rFonts w:ascii="Calibri" w:hAnsi="Calibri"/>
          <w:sz w:val="16"/>
          <w:szCs w:val="16"/>
        </w:rPr>
        <w:t>Head Teacher: Mrs M. Walker</w:t>
      </w:r>
    </w:p>
    <w:p w14:paraId="795941B2" w14:textId="77777777" w:rsidR="00BB3D97" w:rsidRDefault="00BB3D97" w:rsidP="00BB3D97">
      <w:pPr>
        <w:pStyle w:val="Header"/>
        <w:jc w:val="center"/>
        <w:rPr>
          <w:rFonts w:ascii="Calibri" w:hAnsi="Calibri"/>
          <w:sz w:val="16"/>
          <w:szCs w:val="16"/>
        </w:rPr>
      </w:pPr>
      <w:r>
        <w:rPr>
          <w:rFonts w:ascii="Calibri" w:hAnsi="Calibri"/>
          <w:sz w:val="16"/>
          <w:szCs w:val="16"/>
        </w:rPr>
        <w:t>Head of Teaching, Learning and Assessment: Mrs E. Watson</w:t>
      </w:r>
    </w:p>
    <w:p w14:paraId="703A33E9" w14:textId="77777777" w:rsidR="00BB3D97" w:rsidRDefault="00BB3D97" w:rsidP="00BB3D97">
      <w:pPr>
        <w:spacing w:before="100" w:beforeAutospacing="1" w:after="100" w:afterAutospacing="1"/>
        <w:jc w:val="center"/>
        <w:rPr>
          <w:rFonts w:ascii="Calibri" w:hAnsi="Calibri" w:cs="Arial"/>
          <w:b/>
          <w:bCs/>
          <w:i/>
          <w:iCs/>
          <w:lang w:val="en"/>
        </w:rPr>
      </w:pPr>
      <w:r>
        <w:rPr>
          <w:rFonts w:ascii="Calibri" w:hAnsi="Calibri" w:cs="Arial"/>
          <w:i/>
          <w:iCs/>
          <w:lang w:val="en"/>
        </w:rPr>
        <w:t xml:space="preserve"> “Whatever you do, work at it with all your heart, as working for the Lord”</w:t>
      </w:r>
      <w:r>
        <w:rPr>
          <w:rFonts w:ascii="Calibri" w:hAnsi="Calibri" w:cs="Arial"/>
          <w:b/>
          <w:bCs/>
          <w:i/>
          <w:iCs/>
          <w:lang w:val="en"/>
        </w:rPr>
        <w:t> </w:t>
      </w:r>
    </w:p>
    <w:p w14:paraId="03E6615E" w14:textId="77777777" w:rsidR="00BB3D97" w:rsidRDefault="00BB3D97" w:rsidP="00BB3D97">
      <w:pPr>
        <w:spacing w:before="100" w:beforeAutospacing="1" w:after="100" w:afterAutospacing="1"/>
        <w:jc w:val="center"/>
        <w:rPr>
          <w:rFonts w:ascii="Calibri" w:hAnsi="Calibri" w:cs="Arial"/>
          <w:b/>
          <w:bCs/>
          <w:i/>
          <w:iCs/>
          <w:lang w:val="en"/>
        </w:rPr>
      </w:pPr>
      <w:r>
        <w:rPr>
          <w:rFonts w:ascii="Calibri" w:hAnsi="Calibri" w:cs="Arial"/>
          <w:b/>
          <w:bCs/>
          <w:i/>
          <w:iCs/>
          <w:lang w:val="en"/>
        </w:rPr>
        <w:t>Colossians 3:23</w:t>
      </w:r>
    </w:p>
    <w:p w14:paraId="38320008" w14:textId="77777777" w:rsidR="00ED77A3" w:rsidRPr="00B66A61" w:rsidRDefault="00ED77A3" w:rsidP="00ED77A3">
      <w:pPr>
        <w:rPr>
          <w:rFonts w:ascii="Calibri" w:hAnsi="Calibri"/>
        </w:rPr>
      </w:pPr>
    </w:p>
    <w:p w14:paraId="7138052D" w14:textId="77777777" w:rsidR="00B17FD2" w:rsidRDefault="00B17FD2" w:rsidP="00B17FD2">
      <w:pPr>
        <w:pStyle w:val="aLCPHeading"/>
        <w:rPr>
          <w:rFonts w:ascii="Calibri" w:hAnsi="Calibri"/>
        </w:rPr>
      </w:pPr>
      <w:r w:rsidRPr="00B66A61">
        <w:rPr>
          <w:rFonts w:ascii="Calibri" w:hAnsi="Calibri"/>
        </w:rPr>
        <w:t>Inclusion Policy</w:t>
      </w:r>
    </w:p>
    <w:p w14:paraId="0D2B7A20" w14:textId="77777777" w:rsidR="00D360E2" w:rsidRPr="00421064" w:rsidRDefault="00D360E2" w:rsidP="00B17FD2">
      <w:pPr>
        <w:pStyle w:val="aLCPHeading"/>
        <w:rPr>
          <w:rFonts w:asciiTheme="minorHAnsi" w:hAnsiTheme="minorHAnsi" w:cstheme="minorHAnsi"/>
        </w:rPr>
      </w:pPr>
    </w:p>
    <w:p w14:paraId="57F8CAF5" w14:textId="77777777" w:rsidR="00B17FD2" w:rsidRPr="00421064" w:rsidRDefault="00B17FD2" w:rsidP="00B17FD2">
      <w:pPr>
        <w:pStyle w:val="aLCPSubhead"/>
        <w:rPr>
          <w:rFonts w:asciiTheme="minorHAnsi" w:hAnsiTheme="minorHAnsi" w:cstheme="minorHAnsi"/>
        </w:rPr>
      </w:pPr>
      <w:r w:rsidRPr="00421064">
        <w:rPr>
          <w:rFonts w:asciiTheme="minorHAnsi" w:hAnsiTheme="minorHAnsi" w:cstheme="minorHAnsi"/>
        </w:rPr>
        <w:t>1</w:t>
      </w:r>
      <w:r w:rsidRPr="00421064">
        <w:rPr>
          <w:rFonts w:asciiTheme="minorHAnsi" w:hAnsiTheme="minorHAnsi" w:cstheme="minorHAnsi"/>
        </w:rPr>
        <w:tab/>
        <w:t>Introduction</w:t>
      </w:r>
    </w:p>
    <w:p w14:paraId="4832C255" w14:textId="1D83F035" w:rsidR="00AE26C4" w:rsidRPr="00421064" w:rsidRDefault="00823FA3">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1.1</w:t>
      </w:r>
      <w:r w:rsidRPr="00421064">
        <w:rPr>
          <w:rFonts w:asciiTheme="minorHAnsi" w:hAnsiTheme="minorHAnsi" w:cstheme="minorHAnsi"/>
        </w:rPr>
        <w:t xml:space="preserve">        We are committed to ensuring that all pupils have the opportunity to participate, learn, make progress and achieve well. This policy supports inclusive practice for all pupils, including pupils with special educational needs and/or disabilities (SEND), pupils with English as an additional language, pupils who are disadvantaged, pupils who are more able, pupils who are at </w:t>
      </w:r>
      <w:r w:rsidR="00E610D8">
        <w:rPr>
          <w:rFonts w:asciiTheme="minorHAnsi" w:hAnsiTheme="minorHAnsi" w:cstheme="minorHAnsi"/>
        </w:rPr>
        <w:t>risk of suspension or exclusion</w:t>
      </w:r>
      <w:r w:rsidRPr="00421064">
        <w:rPr>
          <w:rFonts w:asciiTheme="minorHAnsi" w:hAnsiTheme="minorHAnsi" w:cstheme="minorHAnsi"/>
        </w:rPr>
        <w:t xml:space="preserve"> and pupils who may face other barriers to learning, participation or well-being.</w:t>
      </w:r>
    </w:p>
    <w:p w14:paraId="4C690141" w14:textId="77777777" w:rsidR="00B17FD2" w:rsidRPr="00421064" w:rsidRDefault="00B17FD2" w:rsidP="00B17FD2">
      <w:pPr>
        <w:pStyle w:val="aLCPBodytext"/>
        <w:rPr>
          <w:rFonts w:asciiTheme="minorHAnsi" w:hAnsiTheme="minorHAnsi" w:cstheme="minorHAnsi"/>
        </w:rPr>
      </w:pPr>
    </w:p>
    <w:p w14:paraId="7361F08E" w14:textId="77777777" w:rsidR="00B17FD2" w:rsidRPr="00421064" w:rsidRDefault="00B17FD2" w:rsidP="00B17FD2">
      <w:pPr>
        <w:pStyle w:val="aLCPSubhead"/>
        <w:rPr>
          <w:rFonts w:asciiTheme="minorHAnsi" w:hAnsiTheme="minorHAnsi" w:cstheme="minorHAnsi"/>
        </w:rPr>
      </w:pPr>
      <w:r w:rsidRPr="00421064">
        <w:rPr>
          <w:rFonts w:asciiTheme="minorHAnsi" w:hAnsiTheme="minorHAnsi" w:cstheme="minorHAnsi"/>
        </w:rPr>
        <w:t>2</w:t>
      </w:r>
      <w:r w:rsidRPr="00421064">
        <w:rPr>
          <w:rFonts w:asciiTheme="minorHAnsi" w:hAnsiTheme="minorHAnsi" w:cstheme="minorHAnsi"/>
        </w:rPr>
        <w:tab/>
        <w:t>Aims and objectives</w:t>
      </w:r>
    </w:p>
    <w:p w14:paraId="6B6D36B1" w14:textId="574FB5BC" w:rsidR="00AE26C4" w:rsidRPr="00421064" w:rsidRDefault="005E1067" w:rsidP="005D7B70">
      <w:pPr>
        <w:pStyle w:val="aLCPBodytext"/>
        <w:numPr>
          <w:ilvl w:val="2"/>
          <w:numId w:val="30"/>
        </w:numPr>
        <w:rPr>
          <w:rFonts w:asciiTheme="minorHAnsi" w:hAnsiTheme="minorHAnsi" w:cstheme="minorHAnsi"/>
        </w:rPr>
      </w:pPr>
      <w:r w:rsidRPr="00421064">
        <w:rPr>
          <w:rFonts w:asciiTheme="minorHAnsi" w:hAnsiTheme="minorHAnsi" w:cstheme="minorHAnsi"/>
        </w:rPr>
        <w:t xml:space="preserve">Our </w:t>
      </w:r>
      <w:r w:rsidR="0099427C" w:rsidRPr="00421064">
        <w:rPr>
          <w:rFonts w:asciiTheme="minorHAnsi" w:hAnsiTheme="minorHAnsi" w:cstheme="minorHAnsi"/>
        </w:rPr>
        <w:t>school aims</w:t>
      </w:r>
      <w:r w:rsidRPr="00421064">
        <w:rPr>
          <w:rFonts w:asciiTheme="minorHAnsi" w:hAnsiTheme="minorHAnsi" w:cstheme="minorHAnsi"/>
        </w:rPr>
        <w:t xml:space="preserve"> to be inclusive</w:t>
      </w:r>
      <w:r w:rsidR="0099427C" w:rsidRPr="00421064">
        <w:rPr>
          <w:rFonts w:asciiTheme="minorHAnsi" w:hAnsiTheme="minorHAnsi" w:cstheme="minorHAnsi"/>
        </w:rPr>
        <w:t>. Equality</w:t>
      </w:r>
      <w:r w:rsidRPr="00421064">
        <w:rPr>
          <w:rFonts w:asciiTheme="minorHAnsi" w:hAnsiTheme="minorHAnsi" w:cstheme="minorHAnsi"/>
        </w:rPr>
        <w:t xml:space="preserve"> of opportunity </w:t>
      </w:r>
      <w:r w:rsidR="0099427C" w:rsidRPr="00421064">
        <w:rPr>
          <w:rFonts w:asciiTheme="minorHAnsi" w:hAnsiTheme="minorHAnsi" w:cstheme="minorHAnsi"/>
        </w:rPr>
        <w:t>means recognising and reducing barriers so that all pupils can access learning, wider school life and support that is appropriate to their needs.</w:t>
      </w:r>
      <w:r w:rsidRPr="00421064">
        <w:rPr>
          <w:rFonts w:asciiTheme="minorHAnsi" w:hAnsiTheme="minorHAnsi" w:cstheme="minorHAnsi"/>
        </w:rPr>
        <w:t xml:space="preserve"> We make this a reality through the attention we pay to the different groups of </w:t>
      </w:r>
      <w:r w:rsidR="0099427C" w:rsidRPr="00421064">
        <w:rPr>
          <w:rFonts w:asciiTheme="minorHAnsi" w:hAnsiTheme="minorHAnsi" w:cstheme="minorHAnsi"/>
        </w:rPr>
        <w:t>pupils</w:t>
      </w:r>
      <w:r w:rsidRPr="00421064">
        <w:rPr>
          <w:rFonts w:asciiTheme="minorHAnsi" w:hAnsiTheme="minorHAnsi" w:cstheme="minorHAnsi"/>
        </w:rPr>
        <w:t xml:space="preserve"> within our school:</w:t>
      </w:r>
    </w:p>
    <w:p w14:paraId="7F759DC9" w14:textId="77777777" w:rsidR="00B17FD2" w:rsidRPr="00421064" w:rsidRDefault="00B03A73" w:rsidP="00B17FD2">
      <w:pPr>
        <w:pStyle w:val="aLCPbulletlist"/>
        <w:rPr>
          <w:rFonts w:asciiTheme="minorHAnsi" w:hAnsiTheme="minorHAnsi" w:cstheme="minorHAnsi"/>
        </w:rPr>
      </w:pPr>
      <w:r w:rsidRPr="00421064">
        <w:rPr>
          <w:rFonts w:asciiTheme="minorHAnsi" w:hAnsiTheme="minorHAnsi" w:cstheme="minorHAnsi"/>
        </w:rPr>
        <w:t>girls and boys</w:t>
      </w:r>
    </w:p>
    <w:p w14:paraId="0BA9E6F2" w14:textId="658E4A1E" w:rsidR="00AE26C4" w:rsidRPr="00421064" w:rsidRDefault="00C74352" w:rsidP="00C74352">
      <w:pPr>
        <w:pStyle w:val="aLCPbulletlist"/>
        <w:rPr>
          <w:rFonts w:asciiTheme="minorHAnsi" w:hAnsiTheme="minorHAnsi" w:cstheme="minorHAnsi"/>
        </w:rPr>
      </w:pPr>
      <w:r w:rsidRPr="00421064">
        <w:rPr>
          <w:rFonts w:asciiTheme="minorHAnsi" w:hAnsiTheme="minorHAnsi" w:cstheme="minorHAnsi"/>
        </w:rPr>
        <w:t>pupils with special educational needs and/or disabilities (SEND), including those receiving SEN Support and those with an Education, Health and Care (EHC) plan</w:t>
      </w:r>
    </w:p>
    <w:p w14:paraId="09775E69" w14:textId="41E25499" w:rsidR="00AE26C4" w:rsidRPr="00421064" w:rsidRDefault="00AB5EEE" w:rsidP="00AB5EEE">
      <w:pPr>
        <w:pStyle w:val="aLCPbulletlist"/>
        <w:rPr>
          <w:rFonts w:asciiTheme="minorHAnsi" w:hAnsiTheme="minorHAnsi" w:cstheme="minorHAnsi"/>
        </w:rPr>
      </w:pPr>
      <w:r w:rsidRPr="00421064">
        <w:rPr>
          <w:rFonts w:asciiTheme="minorHAnsi" w:hAnsiTheme="minorHAnsi" w:cstheme="minorHAnsi"/>
        </w:rPr>
        <w:t>pupils who are more able or who show particular strengths or aptitudes</w:t>
      </w:r>
    </w:p>
    <w:p w14:paraId="715C38EC" w14:textId="21212A17" w:rsidR="00AE26C4" w:rsidRPr="00421064" w:rsidRDefault="009742B6" w:rsidP="009742B6">
      <w:pPr>
        <w:pStyle w:val="aLCPbulletlist"/>
        <w:rPr>
          <w:rFonts w:asciiTheme="minorHAnsi" w:hAnsiTheme="minorHAnsi" w:cstheme="minorHAnsi"/>
        </w:rPr>
      </w:pPr>
      <w:r w:rsidRPr="00421064">
        <w:rPr>
          <w:rFonts w:asciiTheme="minorHAnsi" w:hAnsiTheme="minorHAnsi" w:cstheme="minorHAnsi"/>
        </w:rPr>
        <w:t>pupils who are at risk of suspension, exclusion or reduced engagement with school</w:t>
      </w:r>
    </w:p>
    <w:p w14:paraId="6011D86C" w14:textId="608020E0" w:rsidR="00AE26C4" w:rsidRPr="00421064" w:rsidRDefault="00EF03BA" w:rsidP="00EF03BA">
      <w:pPr>
        <w:pStyle w:val="aLCPbulletlist"/>
        <w:rPr>
          <w:rFonts w:asciiTheme="minorHAnsi" w:hAnsiTheme="minorHAnsi" w:cstheme="minorHAnsi"/>
        </w:rPr>
      </w:pPr>
      <w:r w:rsidRPr="00421064">
        <w:rPr>
          <w:rFonts w:asciiTheme="minorHAnsi" w:hAnsiTheme="minorHAnsi" w:cstheme="minorHAnsi"/>
        </w:rPr>
        <w:t>pupils who are disadvantaged, have English as an additional language, are known to social care, are young carers, or may be vulnerable for any other reason</w:t>
      </w:r>
    </w:p>
    <w:p w14:paraId="319F0D24" w14:textId="77777777" w:rsidR="00B17FD2" w:rsidRPr="00421064" w:rsidRDefault="00B17FD2" w:rsidP="00B17FD2">
      <w:pPr>
        <w:pStyle w:val="aLCPBodytext"/>
        <w:rPr>
          <w:rFonts w:asciiTheme="minorHAnsi" w:hAnsiTheme="minorHAnsi" w:cstheme="minorHAnsi"/>
        </w:rPr>
      </w:pPr>
    </w:p>
    <w:p w14:paraId="73C1CA89" w14:textId="2A20850D" w:rsidR="00AE26C4" w:rsidRPr="00421064" w:rsidRDefault="004B1FBB">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2.2</w:t>
      </w:r>
      <w:r w:rsidRPr="00421064">
        <w:rPr>
          <w:rFonts w:asciiTheme="minorHAnsi" w:hAnsiTheme="minorHAnsi" w:cstheme="minorHAnsi"/>
        </w:rPr>
        <w:t xml:space="preserve">        The National Curriculum provides the starting point for planning a broad, balanced and accessible curriculum. Teachers use high-quality inclusive teaching, adaptive teaching and, where appropriate, targeted support to meet the needs of individual pupils and groups of pupils. We follow the graduated approach of assess, plan, do </w:t>
      </w:r>
      <w:r w:rsidRPr="00421064">
        <w:rPr>
          <w:rFonts w:asciiTheme="minorHAnsi" w:hAnsiTheme="minorHAnsi" w:cstheme="minorHAnsi"/>
        </w:rPr>
        <w:lastRenderedPageBreak/>
        <w:t>and review for pupils with SEND, working with pupils, parents and carers, staff and external professionals where appropriate.</w:t>
      </w:r>
    </w:p>
    <w:p w14:paraId="150E27D9" w14:textId="2FFDFC6C" w:rsidR="00AE26C4" w:rsidRPr="00421064" w:rsidRDefault="005E1067" w:rsidP="00BB66B3">
      <w:pPr>
        <w:pStyle w:val="aLCPbulletlist"/>
        <w:rPr>
          <w:rFonts w:asciiTheme="minorHAnsi" w:hAnsiTheme="minorHAnsi" w:cstheme="minorHAnsi"/>
        </w:rPr>
      </w:pPr>
      <w:r w:rsidRPr="00421064">
        <w:rPr>
          <w:rFonts w:asciiTheme="minorHAnsi" w:hAnsiTheme="minorHAnsi" w:cstheme="minorHAnsi"/>
        </w:rPr>
        <w:t xml:space="preserve">setting </w:t>
      </w:r>
      <w:r w:rsidR="00BB66B3" w:rsidRPr="00421064">
        <w:rPr>
          <w:rFonts w:asciiTheme="minorHAnsi" w:hAnsiTheme="minorHAnsi" w:cstheme="minorHAnsi"/>
        </w:rPr>
        <w:t>ambitious and appropriate</w:t>
      </w:r>
      <w:r w:rsidRPr="00421064">
        <w:rPr>
          <w:rFonts w:asciiTheme="minorHAnsi" w:hAnsiTheme="minorHAnsi" w:cstheme="minorHAnsi"/>
        </w:rPr>
        <w:t xml:space="preserve"> learning </w:t>
      </w:r>
      <w:r w:rsidR="00BB66B3" w:rsidRPr="00421064">
        <w:rPr>
          <w:rFonts w:asciiTheme="minorHAnsi" w:hAnsiTheme="minorHAnsi" w:cstheme="minorHAnsi"/>
        </w:rPr>
        <w:t>goals</w:t>
      </w:r>
    </w:p>
    <w:p w14:paraId="33ED7965" w14:textId="3CD1B95D" w:rsidR="00AE26C4" w:rsidRPr="00421064" w:rsidRDefault="00C413FB" w:rsidP="00C413FB">
      <w:pPr>
        <w:pStyle w:val="aLCPbulletlist"/>
        <w:rPr>
          <w:rFonts w:asciiTheme="minorHAnsi" w:hAnsiTheme="minorHAnsi" w:cstheme="minorHAnsi"/>
        </w:rPr>
      </w:pPr>
      <w:r w:rsidRPr="00421064">
        <w:rPr>
          <w:rFonts w:asciiTheme="minorHAnsi" w:hAnsiTheme="minorHAnsi" w:cstheme="minorHAnsi"/>
        </w:rPr>
        <w:t>using adaptive teaching to respond to pupils’ diverse learning needs</w:t>
      </w:r>
    </w:p>
    <w:p w14:paraId="03FDF26B" w14:textId="77777777" w:rsidR="00B17FD2" w:rsidRPr="00421064" w:rsidRDefault="004309AF" w:rsidP="00B17FD2">
      <w:pPr>
        <w:pStyle w:val="aLCPbulletlist"/>
        <w:rPr>
          <w:rFonts w:asciiTheme="minorHAnsi" w:hAnsiTheme="minorHAnsi" w:cstheme="minorHAnsi"/>
        </w:rPr>
      </w:pPr>
      <w:r w:rsidRPr="00421064">
        <w:rPr>
          <w:rFonts w:asciiTheme="minorHAnsi" w:hAnsiTheme="minorHAnsi" w:cstheme="minorHAnsi"/>
        </w:rPr>
        <w:t>o</w:t>
      </w:r>
      <w:r w:rsidR="00B17FD2" w:rsidRPr="00421064">
        <w:rPr>
          <w:rFonts w:asciiTheme="minorHAnsi" w:hAnsiTheme="minorHAnsi" w:cstheme="minorHAnsi"/>
        </w:rPr>
        <w:t>vercoming potential barriers to learning and assessment for i</w:t>
      </w:r>
      <w:r w:rsidR="00B03A73" w:rsidRPr="00421064">
        <w:rPr>
          <w:rFonts w:asciiTheme="minorHAnsi" w:hAnsiTheme="minorHAnsi" w:cstheme="minorHAnsi"/>
        </w:rPr>
        <w:t>ndividuals and groups of pupils</w:t>
      </w:r>
    </w:p>
    <w:p w14:paraId="0F6BF8BD" w14:textId="27DFA838" w:rsidR="00AE26C4" w:rsidRPr="00421064" w:rsidRDefault="005E1067" w:rsidP="00321B1B">
      <w:pPr>
        <w:pStyle w:val="aLCPbulletlist"/>
        <w:rPr>
          <w:rFonts w:asciiTheme="minorHAnsi" w:hAnsiTheme="minorHAnsi" w:cstheme="minorHAnsi"/>
        </w:rPr>
      </w:pPr>
      <w:r w:rsidRPr="00421064">
        <w:rPr>
          <w:rFonts w:asciiTheme="minorHAnsi" w:hAnsiTheme="minorHAnsi" w:cstheme="minorHAnsi"/>
        </w:rPr>
        <w:t xml:space="preserve">providing </w:t>
      </w:r>
      <w:r w:rsidR="00321B1B" w:rsidRPr="00421064">
        <w:rPr>
          <w:rFonts w:asciiTheme="minorHAnsi" w:hAnsiTheme="minorHAnsi" w:cstheme="minorHAnsi"/>
        </w:rPr>
        <w:t>support, reasonable adjustments and, where appropriate, specialist advice or intervention</w:t>
      </w:r>
      <w:r w:rsidRPr="00421064">
        <w:rPr>
          <w:rFonts w:asciiTheme="minorHAnsi" w:hAnsiTheme="minorHAnsi" w:cstheme="minorHAnsi"/>
        </w:rPr>
        <w:t xml:space="preserve"> to meet the needs of individuals or groups of </w:t>
      </w:r>
      <w:r w:rsidR="00321B1B" w:rsidRPr="00421064">
        <w:rPr>
          <w:rFonts w:asciiTheme="minorHAnsi" w:hAnsiTheme="minorHAnsi" w:cstheme="minorHAnsi"/>
        </w:rPr>
        <w:t>pupils, including</w:t>
      </w:r>
      <w:r w:rsidRPr="00421064">
        <w:rPr>
          <w:rFonts w:asciiTheme="minorHAnsi" w:hAnsiTheme="minorHAnsi" w:cstheme="minorHAnsi"/>
        </w:rPr>
        <w:t xml:space="preserve"> speech and language </w:t>
      </w:r>
      <w:r w:rsidR="00321B1B" w:rsidRPr="00421064">
        <w:rPr>
          <w:rFonts w:asciiTheme="minorHAnsi" w:hAnsiTheme="minorHAnsi" w:cstheme="minorHAnsi"/>
        </w:rPr>
        <w:t xml:space="preserve">support, occupational </w:t>
      </w:r>
      <w:r w:rsidRPr="00421064">
        <w:rPr>
          <w:rFonts w:asciiTheme="minorHAnsi" w:hAnsiTheme="minorHAnsi" w:cstheme="minorHAnsi"/>
        </w:rPr>
        <w:t xml:space="preserve">therapy </w:t>
      </w:r>
      <w:r w:rsidR="00321B1B" w:rsidRPr="00421064">
        <w:rPr>
          <w:rFonts w:asciiTheme="minorHAnsi" w:hAnsiTheme="minorHAnsi" w:cstheme="minorHAnsi"/>
        </w:rPr>
        <w:t>advice,</w:t>
      </w:r>
      <w:r w:rsidRPr="00421064">
        <w:rPr>
          <w:rFonts w:asciiTheme="minorHAnsi" w:hAnsiTheme="minorHAnsi" w:cstheme="minorHAnsi"/>
        </w:rPr>
        <w:t xml:space="preserve"> mobility </w:t>
      </w:r>
      <w:r w:rsidR="00321B1B" w:rsidRPr="00421064">
        <w:rPr>
          <w:rFonts w:asciiTheme="minorHAnsi" w:hAnsiTheme="minorHAnsi" w:cstheme="minorHAnsi"/>
        </w:rPr>
        <w:t>support or other external professional input</w:t>
      </w:r>
    </w:p>
    <w:p w14:paraId="666DDFC2" w14:textId="77777777" w:rsidR="00B17FD2" w:rsidRPr="00421064" w:rsidRDefault="00B17FD2" w:rsidP="00B17FD2">
      <w:pPr>
        <w:pStyle w:val="aLCPBodytext"/>
        <w:rPr>
          <w:rStyle w:val="aLCPboldbodytext"/>
          <w:rFonts w:asciiTheme="minorHAnsi" w:hAnsiTheme="minorHAnsi" w:cstheme="minorHAnsi"/>
        </w:rPr>
      </w:pPr>
    </w:p>
    <w:p w14:paraId="3A5F0A31" w14:textId="7DB48E92" w:rsidR="00AE26C4" w:rsidRPr="00421064" w:rsidRDefault="00AC7D11">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2.3</w:t>
      </w:r>
      <w:r w:rsidRPr="00421064">
        <w:rPr>
          <w:rFonts w:asciiTheme="minorHAnsi" w:hAnsiTheme="minorHAnsi" w:cstheme="minorHAnsi"/>
        </w:rPr>
        <w:t>        We achieve educational inclusion by reviewing the impact of our provision and asking ourselves these key questions:</w:t>
      </w:r>
    </w:p>
    <w:p w14:paraId="585F4CF4" w14:textId="354C9CB4" w:rsidR="00AE26C4" w:rsidRPr="00421064" w:rsidRDefault="00634B59" w:rsidP="00634B59">
      <w:pPr>
        <w:pStyle w:val="aLCPbulletlist"/>
        <w:rPr>
          <w:rFonts w:asciiTheme="minorHAnsi" w:hAnsiTheme="minorHAnsi" w:cstheme="minorHAnsi"/>
        </w:rPr>
      </w:pPr>
      <w:r w:rsidRPr="00421064">
        <w:rPr>
          <w:rFonts w:asciiTheme="minorHAnsi" w:hAnsiTheme="minorHAnsi" w:cstheme="minorHAnsi"/>
        </w:rPr>
        <w:t>Are all pupils making the best possible progress from their starting points?</w:t>
      </w:r>
    </w:p>
    <w:p w14:paraId="6FB4EDD3" w14:textId="4A2B5E11" w:rsidR="00AE26C4" w:rsidRPr="00421064" w:rsidRDefault="005E1067" w:rsidP="00424ACF">
      <w:pPr>
        <w:pStyle w:val="aLCPbulletlist"/>
        <w:rPr>
          <w:rFonts w:asciiTheme="minorHAnsi" w:hAnsiTheme="minorHAnsi" w:cstheme="minorHAnsi"/>
        </w:rPr>
      </w:pPr>
      <w:r w:rsidRPr="00421064">
        <w:rPr>
          <w:rFonts w:asciiTheme="minorHAnsi" w:hAnsiTheme="minorHAnsi" w:cstheme="minorHAnsi"/>
        </w:rPr>
        <w:t>Are there differences in achievement</w:t>
      </w:r>
      <w:r w:rsidR="00424ACF" w:rsidRPr="00421064">
        <w:rPr>
          <w:rFonts w:asciiTheme="minorHAnsi" w:hAnsiTheme="minorHAnsi" w:cstheme="minorHAnsi"/>
        </w:rPr>
        <w:t xml:space="preserve">, attendance, participation or well-being for </w:t>
      </w:r>
      <w:r w:rsidRPr="00421064">
        <w:rPr>
          <w:rFonts w:asciiTheme="minorHAnsi" w:hAnsiTheme="minorHAnsi" w:cstheme="minorHAnsi"/>
        </w:rPr>
        <w:t xml:space="preserve">different groups of </w:t>
      </w:r>
      <w:r w:rsidR="00424ACF" w:rsidRPr="00421064">
        <w:rPr>
          <w:rFonts w:asciiTheme="minorHAnsi" w:hAnsiTheme="minorHAnsi" w:cstheme="minorHAnsi"/>
        </w:rPr>
        <w:t>pupils</w:t>
      </w:r>
      <w:r w:rsidRPr="00421064">
        <w:rPr>
          <w:rFonts w:asciiTheme="minorHAnsi" w:hAnsiTheme="minorHAnsi" w:cstheme="minorHAnsi"/>
        </w:rPr>
        <w:t>?</w:t>
      </w:r>
    </w:p>
    <w:p w14:paraId="29908EF1" w14:textId="1B233423" w:rsidR="00AE26C4" w:rsidRPr="00421064" w:rsidRDefault="005E1067" w:rsidP="00657568">
      <w:pPr>
        <w:pStyle w:val="aLCPbulletlist"/>
        <w:rPr>
          <w:rFonts w:asciiTheme="minorHAnsi" w:hAnsiTheme="minorHAnsi" w:cstheme="minorHAnsi"/>
        </w:rPr>
      </w:pPr>
      <w:r w:rsidRPr="00421064">
        <w:rPr>
          <w:rFonts w:asciiTheme="minorHAnsi" w:hAnsiTheme="minorHAnsi" w:cstheme="minorHAnsi"/>
        </w:rPr>
        <w:t xml:space="preserve">What are we doing for </w:t>
      </w:r>
      <w:r w:rsidR="00657568" w:rsidRPr="00421064">
        <w:rPr>
          <w:rFonts w:asciiTheme="minorHAnsi" w:hAnsiTheme="minorHAnsi" w:cstheme="minorHAnsi"/>
        </w:rPr>
        <w:t>pupils whose needs, barriers or circumstances may affect</w:t>
      </w:r>
      <w:r w:rsidRPr="00421064">
        <w:rPr>
          <w:rFonts w:asciiTheme="minorHAnsi" w:hAnsiTheme="minorHAnsi" w:cstheme="minorHAnsi"/>
        </w:rPr>
        <w:t xml:space="preserve"> their </w:t>
      </w:r>
      <w:r w:rsidR="00657568" w:rsidRPr="00421064">
        <w:rPr>
          <w:rFonts w:asciiTheme="minorHAnsi" w:hAnsiTheme="minorHAnsi" w:cstheme="minorHAnsi"/>
        </w:rPr>
        <w:t>learning or participation</w:t>
      </w:r>
      <w:r w:rsidRPr="00421064">
        <w:rPr>
          <w:rFonts w:asciiTheme="minorHAnsi" w:hAnsiTheme="minorHAnsi" w:cstheme="minorHAnsi"/>
        </w:rPr>
        <w:t>?</w:t>
      </w:r>
    </w:p>
    <w:p w14:paraId="545AB181" w14:textId="77777777" w:rsidR="00B17FD2" w:rsidRPr="00421064" w:rsidRDefault="004309AF" w:rsidP="00B17FD2">
      <w:pPr>
        <w:pStyle w:val="aLCPbulletlist"/>
        <w:rPr>
          <w:rFonts w:asciiTheme="minorHAnsi" w:hAnsiTheme="minorHAnsi" w:cstheme="minorHAnsi"/>
        </w:rPr>
      </w:pPr>
      <w:r w:rsidRPr="00421064">
        <w:rPr>
          <w:rFonts w:asciiTheme="minorHAnsi" w:hAnsiTheme="minorHAnsi" w:cstheme="minorHAnsi"/>
        </w:rPr>
        <w:t>Are</w:t>
      </w:r>
      <w:r w:rsidR="00B17FD2" w:rsidRPr="00421064">
        <w:rPr>
          <w:rFonts w:asciiTheme="minorHAnsi" w:hAnsiTheme="minorHAnsi" w:cstheme="minorHAnsi"/>
        </w:rPr>
        <w:t xml:space="preserve"> our actions effective?</w:t>
      </w:r>
    </w:p>
    <w:p w14:paraId="36588F7C" w14:textId="77777777" w:rsidR="00B17FD2" w:rsidRPr="00421064" w:rsidRDefault="00B17FD2" w:rsidP="00B17FD2">
      <w:pPr>
        <w:pStyle w:val="aLCPBodytext"/>
        <w:rPr>
          <w:rFonts w:asciiTheme="minorHAnsi" w:hAnsiTheme="minorHAnsi" w:cstheme="minorHAnsi"/>
        </w:rPr>
      </w:pPr>
    </w:p>
    <w:p w14:paraId="7E8557EB" w14:textId="77777777" w:rsidR="00B17FD2" w:rsidRPr="00421064" w:rsidRDefault="00D360E2" w:rsidP="00B03A73">
      <w:pPr>
        <w:pStyle w:val="aLCPSubhead"/>
        <w:numPr>
          <w:ilvl w:val="0"/>
          <w:numId w:val="30"/>
        </w:numPr>
        <w:rPr>
          <w:rFonts w:asciiTheme="minorHAnsi" w:hAnsiTheme="minorHAnsi" w:cstheme="minorHAnsi"/>
        </w:rPr>
      </w:pPr>
      <w:r w:rsidRPr="00421064">
        <w:rPr>
          <w:rFonts w:asciiTheme="minorHAnsi" w:hAnsiTheme="minorHAnsi" w:cstheme="minorHAnsi"/>
        </w:rPr>
        <w:t>T</w:t>
      </w:r>
      <w:r w:rsidR="00B17FD2" w:rsidRPr="00421064">
        <w:rPr>
          <w:rFonts w:asciiTheme="minorHAnsi" w:hAnsiTheme="minorHAnsi" w:cstheme="minorHAnsi"/>
        </w:rPr>
        <w:t>eaching and learning style</w:t>
      </w:r>
    </w:p>
    <w:p w14:paraId="71808876" w14:textId="31BEEC93" w:rsidR="00AE26C4" w:rsidRPr="00421064" w:rsidRDefault="00EA0188">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3.1</w:t>
      </w:r>
      <w:r w:rsidRPr="00421064">
        <w:rPr>
          <w:rFonts w:asciiTheme="minorHAnsi" w:hAnsiTheme="minorHAnsi" w:cstheme="minorHAnsi"/>
        </w:rPr>
        <w:t>        We aim to give all pupils the opportunity to succeed and reach the highest level of personal achievement. Teachers plan from pupils’ starting points and use adaptive teaching, scaffolding and reasonable adjustments so that pupils can access the curriculum alongside their peers wherever possible. Where pupils need additional or different provision, this is planned, implemented and reviewed in line with the graduated approach.</w:t>
      </w:r>
    </w:p>
    <w:p w14:paraId="529AFBB8" w14:textId="77777777" w:rsidR="00B17FD2" w:rsidRPr="00421064" w:rsidRDefault="00B17FD2" w:rsidP="00B17FD2">
      <w:pPr>
        <w:pStyle w:val="aLCPBodytext"/>
        <w:rPr>
          <w:rFonts w:asciiTheme="minorHAnsi" w:hAnsiTheme="minorHAnsi" w:cstheme="minorHAnsi"/>
        </w:rPr>
      </w:pPr>
    </w:p>
    <w:p w14:paraId="1FBA5F2B" w14:textId="2EA83E36" w:rsidR="00AE26C4" w:rsidRPr="00421064" w:rsidRDefault="006B44E0">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3.2</w:t>
      </w:r>
      <w:r w:rsidRPr="00421064">
        <w:rPr>
          <w:rFonts w:asciiTheme="minorHAnsi" w:hAnsiTheme="minorHAnsi" w:cstheme="minorHAnsi"/>
        </w:rPr>
        <w:t>        Where a pupil is working below age-related expectations or is not making expected progress, teachers identify barriers to learning and plan support that reflects the pupil’s individual needs. This may include adjustments to teaching, targeted intervention, additional resources or advice from the SENCO and external professionals.</w:t>
      </w:r>
    </w:p>
    <w:p w14:paraId="083213D7" w14:textId="77777777" w:rsidR="00B17FD2" w:rsidRPr="00421064" w:rsidRDefault="00B17FD2" w:rsidP="00B17FD2">
      <w:pPr>
        <w:pStyle w:val="aLCPBodytext"/>
        <w:rPr>
          <w:rStyle w:val="aLCPboldbodytext"/>
          <w:rFonts w:asciiTheme="minorHAnsi" w:hAnsiTheme="minorHAnsi" w:cstheme="minorHAnsi"/>
        </w:rPr>
      </w:pPr>
    </w:p>
    <w:p w14:paraId="4BDDDEB9" w14:textId="0486A3B0" w:rsidR="00AE26C4" w:rsidRPr="00421064" w:rsidRDefault="00B33164">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3.3</w:t>
      </w:r>
      <w:r w:rsidRPr="00421064">
        <w:rPr>
          <w:rFonts w:asciiTheme="minorHAnsi" w:hAnsiTheme="minorHAnsi" w:cstheme="minorHAnsi"/>
        </w:rPr>
        <w:t>        Where a pupil is working beyond age-related expectations or shows particular strengths, teachers provide appropriate challenge, depth and enrichment so that the pupil can continue to make strong progress.</w:t>
      </w:r>
    </w:p>
    <w:p w14:paraId="3A2A0A3E" w14:textId="77777777" w:rsidR="00B17FD2" w:rsidRPr="00421064" w:rsidRDefault="00B17FD2" w:rsidP="00B17FD2">
      <w:pPr>
        <w:pStyle w:val="aLCPBodytext"/>
        <w:rPr>
          <w:rFonts w:asciiTheme="minorHAnsi" w:hAnsiTheme="minorHAnsi" w:cstheme="minorHAnsi"/>
        </w:rPr>
      </w:pPr>
    </w:p>
    <w:p w14:paraId="7D3A4C2F" w14:textId="3C425A13" w:rsidR="00AE26C4" w:rsidRPr="00421064" w:rsidRDefault="00E72098">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3.4</w:t>
      </w:r>
      <w:r w:rsidRPr="00421064">
        <w:rPr>
          <w:rFonts w:asciiTheme="minorHAnsi" w:hAnsiTheme="minorHAnsi" w:cstheme="minorHAnsi"/>
        </w:rPr>
        <w:t>        Teachers and leaders are familiar with relevant duties relating to equality, disability and SEND, including the Equality Act 2010, the Children and Families Act 2014, the SEND Regulations 2014 and the SEND Code of Practice: 0 to 25 years.</w:t>
      </w:r>
    </w:p>
    <w:p w14:paraId="6241393A" w14:textId="77777777" w:rsidR="00B17FD2" w:rsidRPr="00421064" w:rsidRDefault="00B17FD2" w:rsidP="00B17FD2">
      <w:pPr>
        <w:pStyle w:val="aLCPBodytext"/>
        <w:rPr>
          <w:rFonts w:asciiTheme="minorHAnsi" w:hAnsiTheme="minorHAnsi" w:cstheme="minorHAnsi"/>
        </w:rPr>
      </w:pPr>
    </w:p>
    <w:p w14:paraId="7B3D5A48" w14:textId="77777777" w:rsidR="00B17FD2" w:rsidRPr="00421064" w:rsidRDefault="00B17FD2" w:rsidP="00B17FD2">
      <w:pPr>
        <w:pStyle w:val="aLCPBodytext"/>
        <w:rPr>
          <w:rFonts w:asciiTheme="minorHAnsi" w:hAnsiTheme="minorHAnsi" w:cstheme="minorHAnsi"/>
        </w:rPr>
      </w:pPr>
      <w:r w:rsidRPr="00421064">
        <w:rPr>
          <w:rStyle w:val="aLCPboldbodytext"/>
          <w:rFonts w:asciiTheme="minorHAnsi" w:hAnsiTheme="minorHAnsi" w:cstheme="minorHAnsi"/>
        </w:rPr>
        <w:t>3.5</w:t>
      </w:r>
      <w:r w:rsidRPr="00421064">
        <w:rPr>
          <w:rFonts w:asciiTheme="minorHAnsi" w:hAnsiTheme="minorHAnsi" w:cstheme="minorHAnsi"/>
        </w:rPr>
        <w:tab/>
        <w:t>Teachers ensure that children:</w:t>
      </w:r>
    </w:p>
    <w:p w14:paraId="7BBD71CA"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feel secure and know that</w:t>
      </w:r>
      <w:r w:rsidR="00B03A73" w:rsidRPr="00421064">
        <w:rPr>
          <w:rFonts w:asciiTheme="minorHAnsi" w:hAnsiTheme="minorHAnsi" w:cstheme="minorHAnsi"/>
        </w:rPr>
        <w:t xml:space="preserve"> their contributions are valued</w:t>
      </w:r>
    </w:p>
    <w:p w14:paraId="2DC3597B"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appreciate and value the</w:t>
      </w:r>
      <w:r w:rsidR="00B03A73" w:rsidRPr="00421064">
        <w:rPr>
          <w:rFonts w:asciiTheme="minorHAnsi" w:hAnsiTheme="minorHAnsi" w:cstheme="minorHAnsi"/>
        </w:rPr>
        <w:t xml:space="preserve"> differences they see in others</w:t>
      </w:r>
    </w:p>
    <w:p w14:paraId="3A4C8A57"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take respo</w:t>
      </w:r>
      <w:r w:rsidR="00B03A73" w:rsidRPr="00421064">
        <w:rPr>
          <w:rFonts w:asciiTheme="minorHAnsi" w:hAnsiTheme="minorHAnsi" w:cstheme="minorHAnsi"/>
        </w:rPr>
        <w:t>nsibility for their own actions</w:t>
      </w:r>
    </w:p>
    <w:p w14:paraId="25641076"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participate safely in clothing that is appropr</w:t>
      </w:r>
      <w:r w:rsidR="00B03A73" w:rsidRPr="00421064">
        <w:rPr>
          <w:rFonts w:asciiTheme="minorHAnsi" w:hAnsiTheme="minorHAnsi" w:cstheme="minorHAnsi"/>
        </w:rPr>
        <w:t>iate to their religious beliefs</w:t>
      </w:r>
    </w:p>
    <w:p w14:paraId="0AD84514"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are taught in groupings that allow</w:t>
      </w:r>
      <w:r w:rsidR="00B03A73" w:rsidRPr="00421064">
        <w:rPr>
          <w:rFonts w:asciiTheme="minorHAnsi" w:hAnsiTheme="minorHAnsi" w:cstheme="minorHAnsi"/>
        </w:rPr>
        <w:t xml:space="preserve"> them all to experience success</w:t>
      </w:r>
    </w:p>
    <w:p w14:paraId="25DECB50"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use materials that reflect a range of social and cultural ba</w:t>
      </w:r>
      <w:r w:rsidR="00B03A73" w:rsidRPr="00421064">
        <w:rPr>
          <w:rFonts w:asciiTheme="minorHAnsi" w:hAnsiTheme="minorHAnsi" w:cstheme="minorHAnsi"/>
        </w:rPr>
        <w:t>ckgrounds, without stereotyping</w:t>
      </w:r>
    </w:p>
    <w:p w14:paraId="1230AB39" w14:textId="3C757746" w:rsidR="00AE26C4" w:rsidRPr="00421064" w:rsidRDefault="005E1067" w:rsidP="00F86A3C">
      <w:pPr>
        <w:pStyle w:val="aLCPbulletlist"/>
        <w:rPr>
          <w:rFonts w:asciiTheme="minorHAnsi" w:hAnsiTheme="minorHAnsi" w:cstheme="minorHAnsi"/>
        </w:rPr>
      </w:pPr>
      <w:r w:rsidRPr="00421064">
        <w:rPr>
          <w:rFonts w:asciiTheme="minorHAnsi" w:hAnsiTheme="minorHAnsi" w:cstheme="minorHAnsi"/>
        </w:rPr>
        <w:lastRenderedPageBreak/>
        <w:t xml:space="preserve">have </w:t>
      </w:r>
      <w:r w:rsidR="00F86A3C" w:rsidRPr="00421064">
        <w:rPr>
          <w:rFonts w:asciiTheme="minorHAnsi" w:hAnsiTheme="minorHAnsi" w:cstheme="minorHAnsi"/>
        </w:rPr>
        <w:t xml:space="preserve">access to </w:t>
      </w:r>
      <w:r w:rsidRPr="00421064">
        <w:rPr>
          <w:rFonts w:asciiTheme="minorHAnsi" w:hAnsiTheme="minorHAnsi" w:cstheme="minorHAnsi"/>
        </w:rPr>
        <w:t xml:space="preserve">a </w:t>
      </w:r>
      <w:r w:rsidR="00F86A3C" w:rsidRPr="00421064">
        <w:rPr>
          <w:rFonts w:asciiTheme="minorHAnsi" w:hAnsiTheme="minorHAnsi" w:cstheme="minorHAnsi"/>
        </w:rPr>
        <w:t>broad</w:t>
      </w:r>
      <w:r w:rsidRPr="00421064">
        <w:rPr>
          <w:rFonts w:asciiTheme="minorHAnsi" w:hAnsiTheme="minorHAnsi" w:cstheme="minorHAnsi"/>
        </w:rPr>
        <w:t xml:space="preserve"> curriculum that </w:t>
      </w:r>
      <w:r w:rsidR="00F86A3C" w:rsidRPr="00421064">
        <w:rPr>
          <w:rFonts w:asciiTheme="minorHAnsi" w:hAnsiTheme="minorHAnsi" w:cstheme="minorHAnsi"/>
        </w:rPr>
        <w:t>is adapted where necessary to remove barriers and support participation</w:t>
      </w:r>
    </w:p>
    <w:p w14:paraId="4AC94A03" w14:textId="77777777" w:rsidR="00B17FD2" w:rsidRPr="00421064" w:rsidRDefault="00B17FD2" w:rsidP="00B17FD2">
      <w:pPr>
        <w:pStyle w:val="aLCPbulletlist"/>
        <w:rPr>
          <w:rFonts w:asciiTheme="minorHAnsi" w:hAnsiTheme="minorHAnsi" w:cstheme="minorHAnsi"/>
        </w:rPr>
      </w:pPr>
      <w:r w:rsidRPr="00421064">
        <w:rPr>
          <w:rFonts w:asciiTheme="minorHAnsi" w:hAnsiTheme="minorHAnsi" w:cstheme="minorHAnsi"/>
        </w:rPr>
        <w:t>have challenging targ</w:t>
      </w:r>
      <w:r w:rsidR="00B03A73" w:rsidRPr="00421064">
        <w:rPr>
          <w:rFonts w:asciiTheme="minorHAnsi" w:hAnsiTheme="minorHAnsi" w:cstheme="minorHAnsi"/>
        </w:rPr>
        <w:t>ets that enable them to succeed</w:t>
      </w:r>
    </w:p>
    <w:p w14:paraId="36DCD26B" w14:textId="414A445D" w:rsidR="00AE26C4" w:rsidRPr="00421064" w:rsidRDefault="005E1067" w:rsidP="005860CB">
      <w:pPr>
        <w:pStyle w:val="aLCPbulletlist"/>
        <w:rPr>
          <w:rFonts w:asciiTheme="minorHAnsi" w:hAnsiTheme="minorHAnsi" w:cstheme="minorHAnsi"/>
        </w:rPr>
      </w:pPr>
      <w:r w:rsidRPr="00421064">
        <w:rPr>
          <w:rFonts w:asciiTheme="minorHAnsi" w:hAnsiTheme="minorHAnsi" w:cstheme="minorHAnsi"/>
        </w:rPr>
        <w:t xml:space="preserve">are encouraged </w:t>
      </w:r>
      <w:r w:rsidR="005860CB" w:rsidRPr="00421064">
        <w:rPr>
          <w:rFonts w:asciiTheme="minorHAnsi" w:hAnsiTheme="minorHAnsi" w:cstheme="minorHAnsi"/>
        </w:rPr>
        <w:t xml:space="preserve">and supported </w:t>
      </w:r>
      <w:r w:rsidRPr="00421064">
        <w:rPr>
          <w:rFonts w:asciiTheme="minorHAnsi" w:hAnsiTheme="minorHAnsi" w:cstheme="minorHAnsi"/>
        </w:rPr>
        <w:t xml:space="preserve">to participate fully, </w:t>
      </w:r>
      <w:r w:rsidR="005860CB" w:rsidRPr="00421064">
        <w:rPr>
          <w:rFonts w:asciiTheme="minorHAnsi" w:hAnsiTheme="minorHAnsi" w:cstheme="minorHAnsi"/>
        </w:rPr>
        <w:t>with reasonable adjustments made for pupils with</w:t>
      </w:r>
      <w:r w:rsidRPr="00421064">
        <w:rPr>
          <w:rFonts w:asciiTheme="minorHAnsi" w:hAnsiTheme="minorHAnsi" w:cstheme="minorHAnsi"/>
        </w:rPr>
        <w:t xml:space="preserve"> disabilities</w:t>
      </w:r>
      <w:r w:rsidR="005860CB" w:rsidRPr="00421064">
        <w:rPr>
          <w:rFonts w:asciiTheme="minorHAnsi" w:hAnsiTheme="minorHAnsi" w:cstheme="minorHAnsi"/>
        </w:rPr>
        <w:t>,</w:t>
      </w:r>
      <w:r w:rsidRPr="00421064">
        <w:rPr>
          <w:rFonts w:asciiTheme="minorHAnsi" w:hAnsiTheme="minorHAnsi" w:cstheme="minorHAnsi"/>
        </w:rPr>
        <w:t xml:space="preserve"> medical needs</w:t>
      </w:r>
      <w:r w:rsidR="005860CB" w:rsidRPr="00421064">
        <w:rPr>
          <w:rFonts w:asciiTheme="minorHAnsi" w:hAnsiTheme="minorHAnsi" w:cstheme="minorHAnsi"/>
        </w:rPr>
        <w:t xml:space="preserve"> or SEND</w:t>
      </w:r>
    </w:p>
    <w:p w14:paraId="702E46D3" w14:textId="77777777" w:rsidR="00B17FD2" w:rsidRPr="00421064" w:rsidRDefault="00B17FD2" w:rsidP="00B17FD2">
      <w:pPr>
        <w:pStyle w:val="aLCPbulletlist"/>
        <w:numPr>
          <w:ilvl w:val="0"/>
          <w:numId w:val="0"/>
        </w:numPr>
        <w:ind w:left="680"/>
        <w:rPr>
          <w:rFonts w:asciiTheme="minorHAnsi" w:hAnsiTheme="minorHAnsi" w:cstheme="minorHAnsi"/>
        </w:rPr>
      </w:pPr>
    </w:p>
    <w:p w14:paraId="0D70C700" w14:textId="07676FAB" w:rsidR="00AE26C4" w:rsidRPr="00421064" w:rsidRDefault="00F54EB6" w:rsidP="00B70242">
      <w:pPr>
        <w:pStyle w:val="aLCPbulletlist"/>
        <w:numPr>
          <w:ilvl w:val="0"/>
          <w:numId w:val="0"/>
        </w:numPr>
        <w:ind w:left="709" w:hanging="709"/>
        <w:rPr>
          <w:rFonts w:asciiTheme="minorHAnsi" w:hAnsiTheme="minorHAnsi" w:cstheme="minorHAnsi"/>
          <w:kern w:val="2"/>
          <w:sz w:val="24"/>
          <w:szCs w:val="24"/>
          <w:lang w:val="en-ZA" w:eastAsia="en-ZA"/>
          <w14:ligatures w14:val="standardContextual"/>
        </w:rPr>
      </w:pPr>
      <w:r w:rsidRPr="00421064">
        <w:rPr>
          <w:rFonts w:asciiTheme="minorHAnsi" w:hAnsiTheme="minorHAnsi" w:cstheme="minorHAnsi"/>
          <w:b/>
          <w:bCs/>
        </w:rPr>
        <w:t>3.6        </w:t>
      </w:r>
      <w:r w:rsidRPr="00421064">
        <w:rPr>
          <w:rFonts w:asciiTheme="minorHAnsi" w:hAnsiTheme="minorHAnsi" w:cstheme="minorHAnsi"/>
        </w:rPr>
        <w:t>Teachers ensure that pupils with specific needs can access physical education, physical activity and wider enrichment wherever possible. Reasonable adjustments, risk assessments and specialist advice are used where needed to promote safe and meaningful participation.</w:t>
      </w:r>
    </w:p>
    <w:p w14:paraId="0D1CF5E2" w14:textId="77777777" w:rsidR="00B17FD2" w:rsidRPr="00421064" w:rsidRDefault="00B17FD2" w:rsidP="00B17FD2">
      <w:pPr>
        <w:pStyle w:val="aLCPBodytext"/>
        <w:rPr>
          <w:rFonts w:asciiTheme="minorHAnsi" w:hAnsiTheme="minorHAnsi" w:cstheme="minorHAnsi"/>
        </w:rPr>
      </w:pPr>
    </w:p>
    <w:p w14:paraId="00C53AC6" w14:textId="77777777" w:rsidR="00AE26C4" w:rsidRPr="00421064" w:rsidRDefault="0049288A">
      <w:pPr>
        <w:pStyle w:val="aLCPSubhead"/>
        <w:rPr>
          <w:rFonts w:asciiTheme="minorHAnsi" w:hAnsiTheme="minorHAnsi" w:cstheme="minorHAnsi"/>
          <w:kern w:val="2"/>
          <w:szCs w:val="24"/>
          <w:lang w:val="en-ZA" w:eastAsia="en-ZA"/>
          <w14:ligatures w14:val="standardContextual"/>
        </w:rPr>
      </w:pPr>
      <w:r w:rsidRPr="00421064">
        <w:rPr>
          <w:rFonts w:asciiTheme="minorHAnsi" w:hAnsiTheme="minorHAnsi" w:cstheme="minorHAnsi"/>
        </w:rPr>
        <w:t>4         Pupils with disabilities and/or SEND</w:t>
      </w:r>
    </w:p>
    <w:p w14:paraId="4315EF2F" w14:textId="307126A4" w:rsidR="00AE26C4" w:rsidRPr="00421064" w:rsidRDefault="00E42AD1">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4.1</w:t>
      </w:r>
      <w:r w:rsidRPr="00421064">
        <w:rPr>
          <w:rFonts w:asciiTheme="minorHAnsi" w:hAnsiTheme="minorHAnsi" w:cstheme="minorHAnsi"/>
        </w:rPr>
        <w:t>        Some pupils in our school have disabilities and/or SEND and may require additional or different provision. The school is committed to providing an environment that enables pupils to access learning and wider school life. We make reasonable adjustments and review accessibility so that pupils can participate as fully as possible, taking account of the opportunities and limitations of the school site.</w:t>
      </w:r>
    </w:p>
    <w:p w14:paraId="14F434FB" w14:textId="77777777" w:rsidR="00B17FD2" w:rsidRPr="00421064" w:rsidRDefault="00B17FD2" w:rsidP="00B17FD2">
      <w:pPr>
        <w:pStyle w:val="aLCPBodytext"/>
        <w:rPr>
          <w:rFonts w:asciiTheme="minorHAnsi" w:hAnsiTheme="minorHAnsi" w:cstheme="minorHAnsi"/>
        </w:rPr>
      </w:pPr>
    </w:p>
    <w:p w14:paraId="50F656BA" w14:textId="11952893" w:rsidR="00AE26C4" w:rsidRPr="00421064" w:rsidRDefault="001F369A">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4.2        </w:t>
      </w:r>
      <w:r w:rsidRPr="00421064">
        <w:rPr>
          <w:rFonts w:asciiTheme="minorHAnsi" w:hAnsiTheme="minorHAnsi" w:cstheme="minorHAnsi"/>
        </w:rPr>
        <w:t xml:space="preserve">Teachers adapt teaching and learning as appropriate for these pupils. This may include additional time, alternative ways of recording, adapted resources, assistive technology, </w:t>
      </w:r>
      <w:r w:rsidR="007D3FEB">
        <w:rPr>
          <w:rFonts w:asciiTheme="minorHAnsi" w:hAnsiTheme="minorHAnsi" w:cstheme="minorHAnsi"/>
        </w:rPr>
        <w:t>carefully planned adult support</w:t>
      </w:r>
      <w:r w:rsidRPr="00421064">
        <w:rPr>
          <w:rFonts w:asciiTheme="minorHAnsi" w:hAnsiTheme="minorHAnsi" w:cstheme="minorHAnsi"/>
        </w:rPr>
        <w:t xml:space="preserve"> or changes to the environment. Planning takes account of pupils’ strengths, needs, views and aspirations, as well as advice from parents, carers and professionals.</w:t>
      </w:r>
    </w:p>
    <w:p w14:paraId="7F9EBB5B" w14:textId="77777777" w:rsidR="00B17FD2" w:rsidRPr="00421064" w:rsidRDefault="00B17FD2" w:rsidP="00B17FD2">
      <w:pPr>
        <w:pStyle w:val="aLCPBodytext"/>
        <w:rPr>
          <w:rFonts w:asciiTheme="minorHAnsi" w:hAnsiTheme="minorHAnsi" w:cstheme="minorHAnsi"/>
        </w:rPr>
      </w:pPr>
    </w:p>
    <w:p w14:paraId="6B27AAD4" w14:textId="77777777" w:rsidR="00AE26C4" w:rsidRPr="00421064" w:rsidRDefault="00832469">
      <w:pPr>
        <w:pStyle w:val="aLCPBodytext"/>
        <w:rPr>
          <w:rFonts w:asciiTheme="minorHAnsi" w:hAnsiTheme="minorHAnsi" w:cstheme="minorHAnsi"/>
          <w:color w:val="000000" w:themeColor="text1"/>
          <w:kern w:val="2"/>
          <w:sz w:val="24"/>
          <w:szCs w:val="24"/>
          <w:lang w:val="en-ZA" w:eastAsia="en-ZA"/>
          <w14:ligatures w14:val="standardContextual"/>
        </w:rPr>
      </w:pPr>
      <w:r w:rsidRPr="00421064">
        <w:rPr>
          <w:rStyle w:val="aLCPboldbodytext"/>
          <w:rFonts w:asciiTheme="minorHAnsi" w:hAnsiTheme="minorHAnsi" w:cstheme="minorHAnsi"/>
        </w:rPr>
        <w:t>4.3</w:t>
      </w:r>
      <w:r w:rsidRPr="00421064">
        <w:rPr>
          <w:rFonts w:asciiTheme="minorHAnsi" w:hAnsiTheme="minorHAnsi" w:cstheme="minorHAnsi"/>
        </w:rPr>
        <w:t xml:space="preserve">         </w:t>
      </w:r>
      <w:r w:rsidRPr="00421064">
        <w:rPr>
          <w:rFonts w:asciiTheme="minorHAnsi" w:hAnsiTheme="minorHAnsi" w:cstheme="minorHAnsi"/>
          <w:color w:val="000000" w:themeColor="text1"/>
        </w:rPr>
        <w:t>Teachers ensure that provision for these pupils:</w:t>
      </w:r>
    </w:p>
    <w:p w14:paraId="4E5B8078" w14:textId="77777777" w:rsidR="00B17FD2" w:rsidRPr="00421064" w:rsidRDefault="00B17FD2" w:rsidP="00B17FD2">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takes account of their pace of lear</w:t>
      </w:r>
      <w:r w:rsidR="00A54C21" w:rsidRPr="00421064">
        <w:rPr>
          <w:rFonts w:asciiTheme="minorHAnsi" w:hAnsiTheme="minorHAnsi" w:cstheme="minorHAnsi"/>
          <w:color w:val="000000" w:themeColor="text1"/>
        </w:rPr>
        <w:t>ning and the equipment they use</w:t>
      </w:r>
    </w:p>
    <w:p w14:paraId="6B6BC5EA" w14:textId="10B78B7C" w:rsidR="00AE26C4" w:rsidRPr="00421064" w:rsidRDefault="005E1067" w:rsidP="00166A54">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takes account of concentration</w:t>
      </w:r>
      <w:r w:rsidR="00166A54" w:rsidRPr="00421064">
        <w:rPr>
          <w:rFonts w:asciiTheme="minorHAnsi" w:hAnsiTheme="minorHAnsi" w:cstheme="minorHAnsi"/>
          <w:color w:val="000000" w:themeColor="text1"/>
        </w:rPr>
        <w:t>, fatigue, communication needs</w:t>
      </w:r>
      <w:r w:rsidRPr="00421064">
        <w:rPr>
          <w:rFonts w:asciiTheme="minorHAnsi" w:hAnsiTheme="minorHAnsi" w:cstheme="minorHAnsi"/>
          <w:color w:val="000000" w:themeColor="text1"/>
        </w:rPr>
        <w:t xml:space="preserve"> or </w:t>
      </w:r>
      <w:r w:rsidR="00166A54" w:rsidRPr="00421064">
        <w:rPr>
          <w:rFonts w:asciiTheme="minorHAnsi" w:hAnsiTheme="minorHAnsi" w:cstheme="minorHAnsi"/>
          <w:color w:val="000000" w:themeColor="text1"/>
        </w:rPr>
        <w:t>sensory needs, including where pupils use assistive technology, hearing aids</w:t>
      </w:r>
      <w:r w:rsidRPr="00421064">
        <w:rPr>
          <w:rFonts w:asciiTheme="minorHAnsi" w:hAnsiTheme="minorHAnsi" w:cstheme="minorHAnsi"/>
          <w:color w:val="000000" w:themeColor="text1"/>
        </w:rPr>
        <w:t>, vision aids</w:t>
      </w:r>
      <w:r w:rsidR="00166A54" w:rsidRPr="00421064">
        <w:rPr>
          <w:rFonts w:asciiTheme="minorHAnsi" w:hAnsiTheme="minorHAnsi" w:cstheme="minorHAnsi"/>
          <w:color w:val="000000" w:themeColor="text1"/>
        </w:rPr>
        <w:t xml:space="preserve"> or other equipment</w:t>
      </w:r>
    </w:p>
    <w:p w14:paraId="1CC1EF70" w14:textId="77777777" w:rsidR="00B17FD2" w:rsidRPr="00421064" w:rsidRDefault="00B17FD2" w:rsidP="00B17FD2">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is adapted or offers alternative activities in those subjects where children are unable to manipulate tools or equipment, or</w:t>
      </w:r>
      <w:r w:rsidR="00A54C21" w:rsidRPr="00421064">
        <w:rPr>
          <w:rFonts w:asciiTheme="minorHAnsi" w:hAnsiTheme="minorHAnsi" w:cstheme="minorHAnsi"/>
          <w:color w:val="000000" w:themeColor="text1"/>
        </w:rPr>
        <w:t xml:space="preserve"> use certain types of materials</w:t>
      </w:r>
    </w:p>
    <w:p w14:paraId="570B5D53" w14:textId="77777777" w:rsidR="00B17FD2" w:rsidRPr="00421064" w:rsidRDefault="00B17FD2" w:rsidP="00B17FD2">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allows opportunities for them to take part in educational visits and other act</w:t>
      </w:r>
      <w:r w:rsidR="00A54C21" w:rsidRPr="00421064">
        <w:rPr>
          <w:rFonts w:asciiTheme="minorHAnsi" w:hAnsiTheme="minorHAnsi" w:cstheme="minorHAnsi"/>
          <w:color w:val="000000" w:themeColor="text1"/>
        </w:rPr>
        <w:t>ivities linked to their studies</w:t>
      </w:r>
    </w:p>
    <w:p w14:paraId="2E0BCA6E" w14:textId="743DDF0F" w:rsidR="00AE26C4" w:rsidRPr="00421064" w:rsidRDefault="00BC446A" w:rsidP="00BC446A">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uses inclusive approaches so that pupils with sensory and/or physical needs can access learning in subjects such as science, music, art, design and technology, with adaptations made where appropriate</w:t>
      </w:r>
    </w:p>
    <w:p w14:paraId="5379E42F" w14:textId="77777777" w:rsidR="00B17FD2" w:rsidRPr="00421064" w:rsidRDefault="00B17FD2" w:rsidP="00B17FD2">
      <w:pPr>
        <w:pStyle w:val="aLCPbulletlist"/>
        <w:rPr>
          <w:rFonts w:asciiTheme="minorHAnsi" w:hAnsiTheme="minorHAnsi" w:cstheme="minorHAnsi"/>
          <w:color w:val="000000" w:themeColor="text1"/>
        </w:rPr>
      </w:pPr>
      <w:r w:rsidRPr="00421064">
        <w:rPr>
          <w:rFonts w:asciiTheme="minorHAnsi" w:hAnsiTheme="minorHAnsi" w:cstheme="minorHAnsi"/>
          <w:color w:val="000000" w:themeColor="text1"/>
        </w:rPr>
        <w:t>uses assessment techniques that reflect their</w:t>
      </w:r>
      <w:r w:rsidR="00A54C21" w:rsidRPr="00421064">
        <w:rPr>
          <w:rFonts w:asciiTheme="minorHAnsi" w:hAnsiTheme="minorHAnsi" w:cstheme="minorHAnsi"/>
          <w:color w:val="000000" w:themeColor="text1"/>
        </w:rPr>
        <w:t xml:space="preserve"> individual needs and abilities</w:t>
      </w:r>
    </w:p>
    <w:p w14:paraId="0633CDBF" w14:textId="77777777" w:rsidR="00B17FD2" w:rsidRPr="00421064" w:rsidRDefault="00B17FD2" w:rsidP="00B17FD2">
      <w:pPr>
        <w:pStyle w:val="aLCPSubhead"/>
        <w:rPr>
          <w:rFonts w:asciiTheme="minorHAnsi" w:hAnsiTheme="minorHAnsi" w:cstheme="minorHAnsi"/>
        </w:rPr>
      </w:pPr>
    </w:p>
    <w:p w14:paraId="4B162710" w14:textId="77777777" w:rsidR="00AE26C4" w:rsidRPr="00421064" w:rsidRDefault="00265D80">
      <w:pPr>
        <w:pStyle w:val="aLCPSubhead"/>
        <w:rPr>
          <w:rFonts w:asciiTheme="minorHAnsi" w:hAnsiTheme="minorHAnsi" w:cstheme="minorHAnsi"/>
          <w:kern w:val="2"/>
          <w:szCs w:val="24"/>
          <w:lang w:val="en-ZA" w:eastAsia="en-ZA"/>
          <w14:ligatures w14:val="standardContextual"/>
        </w:rPr>
      </w:pPr>
      <w:r w:rsidRPr="00421064">
        <w:rPr>
          <w:rFonts w:asciiTheme="minorHAnsi" w:hAnsiTheme="minorHAnsi" w:cstheme="minorHAnsi"/>
        </w:rPr>
        <w:t>5         Curriculum access, adaptations and statutory assessment</w:t>
      </w:r>
    </w:p>
    <w:p w14:paraId="7448A7AB" w14:textId="0F6A62C4" w:rsidR="00AE26C4" w:rsidRPr="00421064" w:rsidRDefault="00326CAD">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5.1</w:t>
      </w:r>
      <w:r w:rsidRPr="00421064">
        <w:rPr>
          <w:rFonts w:asciiTheme="minorHAnsi" w:hAnsiTheme="minorHAnsi" w:cstheme="minorHAnsi"/>
        </w:rPr>
        <w:t xml:space="preserve">        The school makes every effort to meet pupils’ needs through high-quality inclusive teaching, adaptive teaching, reasonable adjustments and additional or different provision. Where a pupil may have SEND, we follow the graduated approach of assess, plan, do and review. Support is recorded, reviewed and refined in partnership with pupils, parents and carers, school staff and, where appropriate, external </w:t>
      </w:r>
      <w:r w:rsidR="00421064" w:rsidRPr="00421064">
        <w:rPr>
          <w:rFonts w:asciiTheme="minorHAnsi" w:hAnsiTheme="minorHAnsi" w:cstheme="minorHAnsi"/>
        </w:rPr>
        <w:t>agencies.</w:t>
      </w:r>
    </w:p>
    <w:p w14:paraId="5363C08A" w14:textId="77777777" w:rsidR="00B17FD2" w:rsidRPr="00421064" w:rsidRDefault="00B17FD2" w:rsidP="00B17FD2">
      <w:pPr>
        <w:pStyle w:val="aLCPBodytext"/>
        <w:rPr>
          <w:rFonts w:asciiTheme="minorHAnsi" w:hAnsiTheme="minorHAnsi" w:cstheme="minorHAnsi"/>
        </w:rPr>
      </w:pPr>
    </w:p>
    <w:p w14:paraId="515635BA" w14:textId="7B3E2C0E" w:rsidR="00AE26C4" w:rsidRPr="00421064" w:rsidRDefault="001C5F83">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5.2</w:t>
      </w:r>
      <w:r w:rsidRPr="00421064">
        <w:rPr>
          <w:rFonts w:asciiTheme="minorHAnsi" w:hAnsiTheme="minorHAnsi" w:cstheme="minorHAnsi"/>
        </w:rPr>
        <w:t>        Where a pupil’s needs cannot be met through SEN Support alone, the school will work with parents, carers and relevant professionals to consider whether a request for an Education, Health and Care needs assessment may be appropriate. Where a pupil has an Education, Health and Care (EHC) plan, provision will be delivered and reviewed in line with the plan and statutory review processes.</w:t>
      </w:r>
    </w:p>
    <w:p w14:paraId="4F22A5A1" w14:textId="77777777" w:rsidR="00B17FD2" w:rsidRPr="00421064" w:rsidRDefault="00B17FD2" w:rsidP="00B17FD2">
      <w:pPr>
        <w:pStyle w:val="aLCPBodytext"/>
        <w:rPr>
          <w:rFonts w:asciiTheme="minorHAnsi" w:hAnsiTheme="minorHAnsi" w:cstheme="minorHAnsi"/>
        </w:rPr>
      </w:pPr>
    </w:p>
    <w:p w14:paraId="2DB7D46B" w14:textId="51EC8F31" w:rsidR="00AE26C4" w:rsidRPr="00421064" w:rsidRDefault="00BD2019">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5.3</w:t>
      </w:r>
      <w:r w:rsidRPr="00421064">
        <w:rPr>
          <w:rFonts w:asciiTheme="minorHAnsi" w:hAnsiTheme="minorHAnsi" w:cstheme="minorHAnsi"/>
        </w:rPr>
        <w:t>        Any decision about significant changes to curriculum access, assessment arrangements or provision will be made carefully, in line with current legislation and guidance, and following consultation with parents, carers, the pupil where appropriate, the Local Authority and relevant professionals.</w:t>
      </w:r>
    </w:p>
    <w:p w14:paraId="176E5AD8" w14:textId="77777777" w:rsidR="00B17FD2" w:rsidRPr="00421064" w:rsidRDefault="00B17FD2" w:rsidP="00B17FD2">
      <w:pPr>
        <w:pStyle w:val="aLCPBodytext"/>
        <w:rPr>
          <w:rFonts w:asciiTheme="minorHAnsi" w:hAnsiTheme="minorHAnsi" w:cstheme="minorHAnsi"/>
        </w:rPr>
      </w:pPr>
    </w:p>
    <w:p w14:paraId="7F9FBC4C" w14:textId="77777777" w:rsidR="00B17FD2" w:rsidRPr="00421064" w:rsidRDefault="00B17FD2" w:rsidP="00B17FD2">
      <w:pPr>
        <w:pStyle w:val="aLCPSubhead"/>
        <w:rPr>
          <w:rFonts w:asciiTheme="minorHAnsi" w:hAnsiTheme="minorHAnsi" w:cstheme="minorHAnsi"/>
        </w:rPr>
      </w:pPr>
      <w:r w:rsidRPr="00421064">
        <w:rPr>
          <w:rFonts w:asciiTheme="minorHAnsi" w:hAnsiTheme="minorHAnsi" w:cstheme="minorHAnsi"/>
        </w:rPr>
        <w:t>6</w:t>
      </w:r>
      <w:r w:rsidRPr="00421064">
        <w:rPr>
          <w:rFonts w:asciiTheme="minorHAnsi" w:hAnsiTheme="minorHAnsi" w:cstheme="minorHAnsi"/>
        </w:rPr>
        <w:tab/>
        <w:t>Summary</w:t>
      </w:r>
    </w:p>
    <w:p w14:paraId="7D19C844" w14:textId="77777777" w:rsidR="00AE26C4" w:rsidRPr="00421064" w:rsidRDefault="005D7B70">
      <w:pPr>
        <w:pStyle w:val="aLCPBodytext"/>
        <w:rPr>
          <w:rFonts w:asciiTheme="minorHAnsi" w:hAnsiTheme="minorHAnsi" w:cstheme="minorHAnsi"/>
          <w:kern w:val="2"/>
          <w:sz w:val="24"/>
          <w:szCs w:val="24"/>
          <w:lang w:val="en-ZA" w:eastAsia="en-ZA"/>
          <w14:ligatures w14:val="standardContextual"/>
        </w:rPr>
      </w:pPr>
      <w:r w:rsidRPr="00421064">
        <w:rPr>
          <w:rStyle w:val="aLCPboldbodytext"/>
          <w:rFonts w:asciiTheme="minorHAnsi" w:hAnsiTheme="minorHAnsi" w:cstheme="minorHAnsi"/>
        </w:rPr>
        <w:t>6.1</w:t>
      </w:r>
      <w:r w:rsidRPr="00421064">
        <w:rPr>
          <w:rFonts w:asciiTheme="minorHAnsi" w:hAnsiTheme="minorHAnsi" w:cstheme="minorHAnsi"/>
        </w:rPr>
        <w:t xml:space="preserve">        In our school, the teaching and learning, achievement, attendance, participation, attitudes and well-being of every pupil are important. We follow current statutory guidance and keep pupils’ experiences, strengths, needs and aspirations at the centre of planning, teaching, support and review.</w:t>
      </w:r>
    </w:p>
    <w:p w14:paraId="796EDF08" w14:textId="77777777" w:rsidR="00BB3D97" w:rsidRPr="00421064" w:rsidRDefault="00BB3D97" w:rsidP="00B17FD2">
      <w:pPr>
        <w:pStyle w:val="aLCPBodytext"/>
        <w:rPr>
          <w:rFonts w:asciiTheme="minorHAnsi" w:hAnsiTheme="minorHAnsi" w:cstheme="minorHAnsi"/>
        </w:rPr>
      </w:pPr>
    </w:p>
    <w:p w14:paraId="2D6F2AA5" w14:textId="77777777" w:rsidR="00BB3D97" w:rsidRPr="00421064" w:rsidRDefault="00BB3D97" w:rsidP="00B17FD2">
      <w:pPr>
        <w:pStyle w:val="aLCPBodytext"/>
        <w:rPr>
          <w:rFonts w:asciiTheme="minorHAnsi" w:hAnsiTheme="minorHAnsi" w:cstheme="minorHAnsi"/>
        </w:rPr>
      </w:pPr>
    </w:p>
    <w:p w14:paraId="1CC3D5C8" w14:textId="10FE44AF" w:rsidR="00B17FD2" w:rsidRPr="00421064" w:rsidRDefault="00B03A73" w:rsidP="00B17FD2">
      <w:pPr>
        <w:pStyle w:val="aLCPBodytext"/>
        <w:ind w:firstLine="0"/>
        <w:rPr>
          <w:rFonts w:asciiTheme="minorHAnsi" w:hAnsiTheme="minorHAnsi" w:cstheme="minorHAnsi"/>
        </w:rPr>
      </w:pPr>
      <w:r w:rsidRPr="00421064">
        <w:rPr>
          <w:rFonts w:asciiTheme="minorHAnsi" w:hAnsiTheme="minorHAnsi" w:cstheme="minorHAnsi"/>
        </w:rPr>
        <w:t xml:space="preserve">Date: </w:t>
      </w:r>
      <w:r w:rsidR="00DB4824">
        <w:rPr>
          <w:rFonts w:asciiTheme="minorHAnsi" w:hAnsiTheme="minorHAnsi" w:cstheme="minorHAnsi"/>
        </w:rPr>
        <w:t>Novem</w:t>
      </w:r>
      <w:r w:rsidR="005D7B70" w:rsidRPr="00421064">
        <w:rPr>
          <w:rFonts w:asciiTheme="minorHAnsi" w:hAnsiTheme="minorHAnsi" w:cstheme="minorHAnsi"/>
        </w:rPr>
        <w:t>ber 2026</w:t>
      </w:r>
    </w:p>
    <w:sectPr w:rsidR="00B17FD2" w:rsidRPr="00421064" w:rsidSect="004820B7">
      <w:headerReference w:type="even" r:id="rId8"/>
      <w:headerReference w:type="default" r:id="rId9"/>
      <w:footerReference w:type="even" r:id="rId10"/>
      <w:footerReference w:type="default" r:id="rId11"/>
      <w:headerReference w:type="first" r:id="rId12"/>
      <w:footerReference w:type="first" r:id="rId13"/>
      <w:pgSz w:w="11909" w:h="16834" w:code="9"/>
      <w:pgMar w:top="1440"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04A30" w14:textId="77777777" w:rsidR="00900052" w:rsidRDefault="00900052">
      <w:r>
        <w:separator/>
      </w:r>
    </w:p>
  </w:endnote>
  <w:endnote w:type="continuationSeparator" w:id="0">
    <w:p w14:paraId="002B523C" w14:textId="77777777" w:rsidR="00900052" w:rsidRDefault="0090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book">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0922" w14:textId="77777777" w:rsidR="005F5928" w:rsidRDefault="005F5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E14D8" w14:textId="77777777" w:rsidR="005F5928" w:rsidRDefault="005F5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4A5D" w14:textId="77777777" w:rsidR="005F5928" w:rsidRDefault="005F5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BC472" w14:textId="77777777" w:rsidR="00900052" w:rsidRDefault="00900052">
      <w:r>
        <w:separator/>
      </w:r>
    </w:p>
  </w:footnote>
  <w:footnote w:type="continuationSeparator" w:id="0">
    <w:p w14:paraId="269E1545" w14:textId="77777777" w:rsidR="00900052" w:rsidRDefault="00900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14C6" w14:textId="77777777" w:rsidR="005F5928" w:rsidRDefault="005F5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8F0D" w14:textId="77777777" w:rsidR="005F5928" w:rsidRDefault="005F59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6BB8" w14:textId="77777777" w:rsidR="005F5928" w:rsidRDefault="005F5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956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1270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5813B3"/>
    <w:multiLevelType w:val="singleLevel"/>
    <w:tmpl w:val="C0586E42"/>
    <w:lvl w:ilvl="0">
      <w:start w:val="1"/>
      <w:numFmt w:val="lowerLetter"/>
      <w:lvlText w:val="%1)"/>
      <w:legacy w:legacy="1" w:legacySpace="0" w:legacyIndent="283"/>
      <w:lvlJc w:val="left"/>
      <w:pPr>
        <w:ind w:left="1003" w:hanging="283"/>
      </w:pPr>
    </w:lvl>
  </w:abstractNum>
  <w:abstractNum w:abstractNumId="3" w15:restartNumberingAfterBreak="0">
    <w:nsid w:val="1A253E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8C63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940B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B37EB3"/>
    <w:multiLevelType w:val="singleLevel"/>
    <w:tmpl w:val="C0586E42"/>
    <w:lvl w:ilvl="0">
      <w:start w:val="1"/>
      <w:numFmt w:val="lowerLetter"/>
      <w:lvlText w:val="%1)"/>
      <w:legacy w:legacy="1" w:legacySpace="0" w:legacyIndent="283"/>
      <w:lvlJc w:val="left"/>
      <w:pPr>
        <w:ind w:left="1003" w:hanging="283"/>
      </w:pPr>
    </w:lvl>
  </w:abstractNum>
  <w:abstractNum w:abstractNumId="7" w15:restartNumberingAfterBreak="0">
    <w:nsid w:val="22607F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69600B"/>
    <w:multiLevelType w:val="singleLevel"/>
    <w:tmpl w:val="C0586E42"/>
    <w:lvl w:ilvl="0">
      <w:start w:val="1"/>
      <w:numFmt w:val="lowerLetter"/>
      <w:lvlText w:val="%1)"/>
      <w:legacy w:legacy="1" w:legacySpace="0" w:legacyIndent="283"/>
      <w:lvlJc w:val="left"/>
      <w:pPr>
        <w:ind w:left="1003" w:hanging="283"/>
      </w:pPr>
    </w:lvl>
  </w:abstractNum>
  <w:abstractNum w:abstractNumId="9" w15:restartNumberingAfterBreak="0">
    <w:nsid w:val="292C2C8E"/>
    <w:multiLevelType w:val="singleLevel"/>
    <w:tmpl w:val="C0586E42"/>
    <w:lvl w:ilvl="0">
      <w:start w:val="1"/>
      <w:numFmt w:val="lowerLetter"/>
      <w:lvlText w:val="%1)"/>
      <w:legacy w:legacy="1" w:legacySpace="0" w:legacyIndent="283"/>
      <w:lvlJc w:val="left"/>
      <w:pPr>
        <w:ind w:left="1003" w:hanging="283"/>
      </w:pPr>
    </w:lvl>
  </w:abstractNum>
  <w:abstractNum w:abstractNumId="10" w15:restartNumberingAfterBreak="0">
    <w:nsid w:val="2E7F74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75636C"/>
    <w:multiLevelType w:val="singleLevel"/>
    <w:tmpl w:val="C0586E42"/>
    <w:lvl w:ilvl="0">
      <w:start w:val="1"/>
      <w:numFmt w:val="lowerLetter"/>
      <w:lvlText w:val="%1)"/>
      <w:legacy w:legacy="1" w:legacySpace="0" w:legacyIndent="283"/>
      <w:lvlJc w:val="left"/>
      <w:pPr>
        <w:ind w:left="1003" w:hanging="283"/>
      </w:pPr>
    </w:lvl>
  </w:abstractNum>
  <w:abstractNum w:abstractNumId="12" w15:restartNumberingAfterBreak="0">
    <w:nsid w:val="2FC843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C661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801AFF"/>
    <w:multiLevelType w:val="singleLevel"/>
    <w:tmpl w:val="C0586E42"/>
    <w:lvl w:ilvl="0">
      <w:start w:val="1"/>
      <w:numFmt w:val="lowerLetter"/>
      <w:lvlText w:val="%1)"/>
      <w:legacy w:legacy="1" w:legacySpace="0" w:legacyIndent="283"/>
      <w:lvlJc w:val="left"/>
      <w:pPr>
        <w:ind w:left="1003" w:hanging="283"/>
      </w:pPr>
    </w:lvl>
  </w:abstractNum>
  <w:abstractNum w:abstractNumId="15" w15:restartNumberingAfterBreak="0">
    <w:nsid w:val="469D4092"/>
    <w:multiLevelType w:val="singleLevel"/>
    <w:tmpl w:val="D5C6A8F2"/>
    <w:lvl w:ilvl="0">
      <w:start w:val="2"/>
      <w:numFmt w:val="lowerLetter"/>
      <w:lvlText w:val="(%1)"/>
      <w:lvlJc w:val="left"/>
      <w:pPr>
        <w:tabs>
          <w:tab w:val="num" w:pos="720"/>
        </w:tabs>
        <w:ind w:left="720" w:hanging="720"/>
      </w:pPr>
      <w:rPr>
        <w:rFonts w:hint="default"/>
      </w:rPr>
    </w:lvl>
  </w:abstractNum>
  <w:abstractNum w:abstractNumId="16" w15:restartNumberingAfterBreak="0">
    <w:nsid w:val="47472B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AD6F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4242BA"/>
    <w:multiLevelType w:val="multilevel"/>
    <w:tmpl w:val="1AE2AAB6"/>
    <w:lvl w:ilvl="0">
      <w:start w:val="2"/>
      <w:numFmt w:val="decimal"/>
      <w:lvlText w:val="%1"/>
      <w:lvlJc w:val="left"/>
      <w:pPr>
        <w:tabs>
          <w:tab w:val="num" w:pos="675"/>
        </w:tabs>
        <w:ind w:left="675" w:hanging="675"/>
      </w:pPr>
      <w:rPr>
        <w:rFonts w:hint="default"/>
        <w:b/>
      </w:rPr>
    </w:lvl>
    <w:lvl w:ilvl="1">
      <w:start w:val="1"/>
      <w:numFmt w:val="decimal"/>
      <w:lvlText w:val="%1.%2"/>
      <w:lvlJc w:val="left"/>
      <w:pPr>
        <w:tabs>
          <w:tab w:val="num" w:pos="675"/>
        </w:tabs>
        <w:ind w:left="675" w:hanging="67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57F52740"/>
    <w:multiLevelType w:val="singleLevel"/>
    <w:tmpl w:val="C0586E42"/>
    <w:lvl w:ilvl="0">
      <w:start w:val="1"/>
      <w:numFmt w:val="lowerLetter"/>
      <w:lvlText w:val="%1)"/>
      <w:legacy w:legacy="1" w:legacySpace="0" w:legacyIndent="283"/>
      <w:lvlJc w:val="left"/>
      <w:pPr>
        <w:ind w:left="1003" w:hanging="283"/>
      </w:pPr>
    </w:lvl>
  </w:abstractNum>
  <w:abstractNum w:abstractNumId="20" w15:restartNumberingAfterBreak="0">
    <w:nsid w:val="600A39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08D5A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6311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1355CE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25" w15:restartNumberingAfterBreak="0">
    <w:nsid w:val="72765CE4"/>
    <w:multiLevelType w:val="singleLevel"/>
    <w:tmpl w:val="C0586E42"/>
    <w:lvl w:ilvl="0">
      <w:start w:val="1"/>
      <w:numFmt w:val="lowerLetter"/>
      <w:lvlText w:val="%1)"/>
      <w:legacy w:legacy="1" w:legacySpace="0" w:legacyIndent="283"/>
      <w:lvlJc w:val="left"/>
      <w:pPr>
        <w:ind w:left="1003" w:hanging="283"/>
      </w:pPr>
    </w:lvl>
  </w:abstractNum>
  <w:abstractNum w:abstractNumId="26" w15:restartNumberingAfterBreak="0">
    <w:nsid w:val="757B2F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8E37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9AF7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BAF4B2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22"/>
  </w:num>
  <w:num w:numId="3">
    <w:abstractNumId w:val="20"/>
  </w:num>
  <w:num w:numId="4">
    <w:abstractNumId w:val="28"/>
  </w:num>
  <w:num w:numId="5">
    <w:abstractNumId w:val="5"/>
  </w:num>
  <w:num w:numId="6">
    <w:abstractNumId w:val="17"/>
  </w:num>
  <w:num w:numId="7">
    <w:abstractNumId w:val="12"/>
  </w:num>
  <w:num w:numId="8">
    <w:abstractNumId w:val="26"/>
  </w:num>
  <w:num w:numId="9">
    <w:abstractNumId w:val="16"/>
  </w:num>
  <w:num w:numId="10">
    <w:abstractNumId w:val="7"/>
  </w:num>
  <w:num w:numId="11">
    <w:abstractNumId w:val="1"/>
  </w:num>
  <w:num w:numId="12">
    <w:abstractNumId w:val="23"/>
  </w:num>
  <w:num w:numId="13">
    <w:abstractNumId w:val="4"/>
  </w:num>
  <w:num w:numId="14">
    <w:abstractNumId w:val="21"/>
  </w:num>
  <w:num w:numId="15">
    <w:abstractNumId w:val="29"/>
  </w:num>
  <w:num w:numId="16">
    <w:abstractNumId w:val="10"/>
  </w:num>
  <w:num w:numId="17">
    <w:abstractNumId w:val="3"/>
  </w:num>
  <w:num w:numId="18">
    <w:abstractNumId w:val="27"/>
  </w:num>
  <w:num w:numId="19">
    <w:abstractNumId w:val="0"/>
  </w:num>
  <w:num w:numId="20">
    <w:abstractNumId w:val="11"/>
  </w:num>
  <w:num w:numId="21">
    <w:abstractNumId w:val="6"/>
  </w:num>
  <w:num w:numId="22">
    <w:abstractNumId w:val="2"/>
  </w:num>
  <w:num w:numId="23">
    <w:abstractNumId w:val="25"/>
  </w:num>
  <w:num w:numId="24">
    <w:abstractNumId w:val="14"/>
  </w:num>
  <w:num w:numId="25">
    <w:abstractNumId w:val="8"/>
  </w:num>
  <w:num w:numId="26">
    <w:abstractNumId w:val="19"/>
  </w:num>
  <w:num w:numId="27">
    <w:abstractNumId w:val="9"/>
  </w:num>
  <w:num w:numId="28">
    <w:abstractNumId w:val="13"/>
  </w:num>
  <w:num w:numId="29">
    <w:abstractNumId w:val="2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28"/>
    <w:rsid w:val="000003AE"/>
    <w:rsid w:val="00001462"/>
    <w:rsid w:val="00041AD6"/>
    <w:rsid w:val="0009551D"/>
    <w:rsid w:val="000A3641"/>
    <w:rsid w:val="00166A54"/>
    <w:rsid w:val="00185697"/>
    <w:rsid w:val="001B4E95"/>
    <w:rsid w:val="001C5F83"/>
    <w:rsid w:val="001F369A"/>
    <w:rsid w:val="002265D9"/>
    <w:rsid w:val="00265D5E"/>
    <w:rsid w:val="00265D80"/>
    <w:rsid w:val="002C0504"/>
    <w:rsid w:val="002C41E1"/>
    <w:rsid w:val="0032148E"/>
    <w:rsid w:val="00321B1B"/>
    <w:rsid w:val="00326CAD"/>
    <w:rsid w:val="00343854"/>
    <w:rsid w:val="0038006E"/>
    <w:rsid w:val="003E6144"/>
    <w:rsid w:val="00406DBA"/>
    <w:rsid w:val="00421064"/>
    <w:rsid w:val="00422423"/>
    <w:rsid w:val="00424ACF"/>
    <w:rsid w:val="004309AF"/>
    <w:rsid w:val="0046556D"/>
    <w:rsid w:val="004733D1"/>
    <w:rsid w:val="004820B7"/>
    <w:rsid w:val="0049288A"/>
    <w:rsid w:val="004A6C16"/>
    <w:rsid w:val="004A708C"/>
    <w:rsid w:val="004B1FBB"/>
    <w:rsid w:val="005349E0"/>
    <w:rsid w:val="005860CB"/>
    <w:rsid w:val="0058711A"/>
    <w:rsid w:val="005D7B70"/>
    <w:rsid w:val="005E1067"/>
    <w:rsid w:val="005F5928"/>
    <w:rsid w:val="00612980"/>
    <w:rsid w:val="00634B59"/>
    <w:rsid w:val="00640D43"/>
    <w:rsid w:val="00657568"/>
    <w:rsid w:val="006869D8"/>
    <w:rsid w:val="006A08FC"/>
    <w:rsid w:val="006B3E0F"/>
    <w:rsid w:val="006B44E0"/>
    <w:rsid w:val="007033BB"/>
    <w:rsid w:val="0072204C"/>
    <w:rsid w:val="00790952"/>
    <w:rsid w:val="007A65F3"/>
    <w:rsid w:val="007D3FEB"/>
    <w:rsid w:val="008205B5"/>
    <w:rsid w:val="00823FA3"/>
    <w:rsid w:val="00832469"/>
    <w:rsid w:val="008761AF"/>
    <w:rsid w:val="0088559F"/>
    <w:rsid w:val="008B21D5"/>
    <w:rsid w:val="00900052"/>
    <w:rsid w:val="009742B6"/>
    <w:rsid w:val="0099427C"/>
    <w:rsid w:val="00A43834"/>
    <w:rsid w:val="00A54C21"/>
    <w:rsid w:val="00A560D6"/>
    <w:rsid w:val="00A9392E"/>
    <w:rsid w:val="00A94524"/>
    <w:rsid w:val="00AB5EEE"/>
    <w:rsid w:val="00AC5DBD"/>
    <w:rsid w:val="00AC6336"/>
    <w:rsid w:val="00AC7D11"/>
    <w:rsid w:val="00AE26C4"/>
    <w:rsid w:val="00AE48D3"/>
    <w:rsid w:val="00B03A73"/>
    <w:rsid w:val="00B17FD2"/>
    <w:rsid w:val="00B33164"/>
    <w:rsid w:val="00B46858"/>
    <w:rsid w:val="00B46AF5"/>
    <w:rsid w:val="00B57473"/>
    <w:rsid w:val="00B66A61"/>
    <w:rsid w:val="00B70242"/>
    <w:rsid w:val="00B77F44"/>
    <w:rsid w:val="00BB3D97"/>
    <w:rsid w:val="00BB66B3"/>
    <w:rsid w:val="00BC446A"/>
    <w:rsid w:val="00BD2019"/>
    <w:rsid w:val="00BE00CB"/>
    <w:rsid w:val="00BF0024"/>
    <w:rsid w:val="00BF4C3F"/>
    <w:rsid w:val="00C413FB"/>
    <w:rsid w:val="00C65CC6"/>
    <w:rsid w:val="00C74352"/>
    <w:rsid w:val="00CB0E61"/>
    <w:rsid w:val="00CC314E"/>
    <w:rsid w:val="00CE10C4"/>
    <w:rsid w:val="00D140EA"/>
    <w:rsid w:val="00D360E2"/>
    <w:rsid w:val="00DA5C5B"/>
    <w:rsid w:val="00DB1BD7"/>
    <w:rsid w:val="00DB4824"/>
    <w:rsid w:val="00DD248D"/>
    <w:rsid w:val="00DE0922"/>
    <w:rsid w:val="00E12F18"/>
    <w:rsid w:val="00E42AD1"/>
    <w:rsid w:val="00E610D8"/>
    <w:rsid w:val="00E71EDE"/>
    <w:rsid w:val="00E72098"/>
    <w:rsid w:val="00E91E8D"/>
    <w:rsid w:val="00E933E4"/>
    <w:rsid w:val="00E97B72"/>
    <w:rsid w:val="00EA0188"/>
    <w:rsid w:val="00EA074A"/>
    <w:rsid w:val="00EB09E2"/>
    <w:rsid w:val="00EC729C"/>
    <w:rsid w:val="00ED77A3"/>
    <w:rsid w:val="00EF03BA"/>
    <w:rsid w:val="00F24613"/>
    <w:rsid w:val="00F54EB6"/>
    <w:rsid w:val="00F86A3C"/>
    <w:rsid w:val="00FB5449"/>
    <w:rsid w:val="00FD6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DC1658A"/>
  <w15:chartTrackingRefBased/>
  <w15:docId w15:val="{89B34CD3-C0E1-4DA1-8CA5-B34336E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Numbered - 1"/>
    <w:basedOn w:val="Normal"/>
    <w:next w:val="Normal"/>
    <w:qFormat/>
    <w:rsid w:val="004820B7"/>
    <w:pPr>
      <w:keepNext/>
      <w:spacing w:before="240" w:after="60"/>
      <w:outlineLvl w:val="0"/>
    </w:pPr>
    <w:rPr>
      <w:rFonts w:ascii="Arial" w:hAnsi="Arial"/>
      <w:b/>
      <w:kern w:val="28"/>
      <w:sz w:val="28"/>
      <w:lang w:eastAsia="en-US"/>
    </w:rPr>
  </w:style>
  <w:style w:type="paragraph" w:styleId="Heading2">
    <w:name w:val="heading 2"/>
    <w:aliases w:val="Numbered - 2"/>
    <w:basedOn w:val="Normal"/>
    <w:next w:val="Normal"/>
    <w:qFormat/>
    <w:rsid w:val="004820B7"/>
    <w:pPr>
      <w:keepNext/>
      <w:outlineLvl w:val="1"/>
    </w:pPr>
    <w:rPr>
      <w:rFonts w:ascii="Arial" w:hAnsi="Arial"/>
      <w:b/>
      <w:sz w:val="22"/>
      <w:lang w:eastAsia="en-US"/>
    </w:rPr>
  </w:style>
  <w:style w:type="paragraph" w:styleId="Heading3">
    <w:name w:val="heading 3"/>
    <w:basedOn w:val="Normal"/>
    <w:next w:val="Normal"/>
    <w:link w:val="Heading3Char"/>
    <w:semiHidden/>
    <w:unhideWhenUsed/>
    <w:qFormat/>
    <w:rsid w:val="00E71ED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E71ED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E71ED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E71EDE"/>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E71ED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E71E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71E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A65F3"/>
    <w:pPr>
      <w:shd w:val="clear" w:color="auto" w:fill="000080"/>
    </w:pPr>
    <w:rPr>
      <w:rFonts w:ascii="Tahoma" w:hAnsi="Tahoma" w:cs="Tahoma"/>
      <w:sz w:val="20"/>
      <w:szCs w:val="20"/>
    </w:rPr>
  </w:style>
  <w:style w:type="paragraph" w:styleId="Header">
    <w:name w:val="header"/>
    <w:basedOn w:val="Normal"/>
    <w:link w:val="HeaderChar"/>
    <w:uiPriority w:val="99"/>
    <w:rsid w:val="005F5928"/>
    <w:pPr>
      <w:tabs>
        <w:tab w:val="center" w:pos="4153"/>
        <w:tab w:val="right" w:pos="8306"/>
      </w:tabs>
    </w:pPr>
  </w:style>
  <w:style w:type="paragraph" w:styleId="Footer">
    <w:name w:val="footer"/>
    <w:basedOn w:val="Normal"/>
    <w:rsid w:val="005F5928"/>
    <w:pPr>
      <w:tabs>
        <w:tab w:val="center" w:pos="4153"/>
        <w:tab w:val="right" w:pos="8306"/>
      </w:tabs>
    </w:pPr>
  </w:style>
  <w:style w:type="paragraph" w:styleId="PlainText">
    <w:name w:val="Plain Text"/>
    <w:basedOn w:val="Normal"/>
    <w:rsid w:val="004820B7"/>
    <w:rPr>
      <w:rFonts w:ascii="Courier New" w:hAnsi="Courier New"/>
      <w:sz w:val="20"/>
      <w:lang w:eastAsia="en-US"/>
    </w:rPr>
  </w:style>
  <w:style w:type="paragraph" w:styleId="BodyText">
    <w:name w:val="Body Text"/>
    <w:basedOn w:val="Normal"/>
    <w:rsid w:val="004820B7"/>
    <w:rPr>
      <w:rFonts w:ascii="Gbook" w:hAnsi="Gbook"/>
      <w:b/>
      <w:i/>
      <w:sz w:val="22"/>
      <w:lang w:eastAsia="en-US"/>
    </w:rPr>
  </w:style>
  <w:style w:type="paragraph" w:styleId="BodyText2">
    <w:name w:val="Body Text 2"/>
    <w:basedOn w:val="Normal"/>
    <w:rsid w:val="004820B7"/>
    <w:rPr>
      <w:rFonts w:ascii="Arial" w:hAnsi="Arial"/>
      <w:i/>
      <w:sz w:val="22"/>
      <w:lang w:eastAsia="en-US"/>
    </w:rPr>
  </w:style>
  <w:style w:type="paragraph" w:styleId="BodyText3">
    <w:name w:val="Body Text 3"/>
    <w:basedOn w:val="Normal"/>
    <w:rsid w:val="004820B7"/>
    <w:rPr>
      <w:rFonts w:ascii="Arial" w:hAnsi="Arial"/>
      <w:b/>
      <w:sz w:val="22"/>
      <w:lang w:eastAsia="en-US"/>
    </w:rPr>
  </w:style>
  <w:style w:type="paragraph" w:customStyle="1" w:styleId="Numbered">
    <w:name w:val="Numbered"/>
    <w:basedOn w:val="Normal"/>
    <w:rsid w:val="004820B7"/>
    <w:pPr>
      <w:widowControl w:val="0"/>
      <w:spacing w:after="240"/>
    </w:pPr>
    <w:rPr>
      <w:rFonts w:ascii="Arial" w:hAnsi="Arial"/>
      <w:sz w:val="22"/>
      <w:lang w:eastAsia="en-US"/>
    </w:rPr>
  </w:style>
  <w:style w:type="character" w:styleId="PageNumber">
    <w:name w:val="page number"/>
    <w:basedOn w:val="DefaultParagraphFont"/>
    <w:rsid w:val="004820B7"/>
  </w:style>
  <w:style w:type="character" w:customStyle="1" w:styleId="aLCPboldbodytext">
    <w:name w:val="a LCP bold body text"/>
    <w:rsid w:val="00B17FD2"/>
    <w:rPr>
      <w:rFonts w:ascii="Arial" w:hAnsi="Arial"/>
      <w:b/>
      <w:bCs/>
      <w:dstrike w:val="0"/>
      <w:sz w:val="22"/>
      <w:effect w:val="none"/>
      <w:vertAlign w:val="baseline"/>
    </w:rPr>
  </w:style>
  <w:style w:type="paragraph" w:customStyle="1" w:styleId="aLCPHeading">
    <w:name w:val="a LCP Heading"/>
    <w:basedOn w:val="Heading1"/>
    <w:autoRedefine/>
    <w:rsid w:val="00B17FD2"/>
    <w:pPr>
      <w:widowControl w:val="0"/>
      <w:suppressAutoHyphens/>
      <w:spacing w:before="0" w:after="0"/>
      <w:jc w:val="center"/>
    </w:pPr>
    <w:rPr>
      <w:rFonts w:cs="Arial"/>
      <w:kern w:val="0"/>
      <w:szCs w:val="20"/>
      <w:lang w:val="en-US"/>
    </w:rPr>
  </w:style>
  <w:style w:type="paragraph" w:customStyle="1" w:styleId="aLCPSubhead">
    <w:name w:val="a LCP Subhead"/>
    <w:autoRedefine/>
    <w:rsid w:val="00B17FD2"/>
    <w:pPr>
      <w:ind w:left="680" w:hanging="680"/>
    </w:pPr>
    <w:rPr>
      <w:rFonts w:ascii="Arial" w:hAnsi="Arial" w:cs="Arial"/>
      <w:b/>
      <w:sz w:val="24"/>
      <w:lang w:eastAsia="en-US"/>
    </w:rPr>
  </w:style>
  <w:style w:type="paragraph" w:customStyle="1" w:styleId="aLCPBodytext">
    <w:name w:val="a LCP Body text"/>
    <w:autoRedefine/>
    <w:rsid w:val="00B17FD2"/>
    <w:pPr>
      <w:ind w:left="680" w:hanging="680"/>
    </w:pPr>
    <w:rPr>
      <w:rFonts w:ascii="Arial" w:hAnsi="Arial" w:cs="Arial"/>
      <w:sz w:val="22"/>
      <w:lang w:eastAsia="en-US"/>
    </w:rPr>
  </w:style>
  <w:style w:type="paragraph" w:customStyle="1" w:styleId="aLCPbulletlist">
    <w:name w:val="a LCP bullet list"/>
    <w:basedOn w:val="aLCPBodytext"/>
    <w:autoRedefine/>
    <w:rsid w:val="00B17FD2"/>
    <w:pPr>
      <w:numPr>
        <w:numId w:val="29"/>
      </w:numPr>
    </w:pPr>
  </w:style>
  <w:style w:type="character" w:customStyle="1" w:styleId="HeaderChar">
    <w:name w:val="Header Char"/>
    <w:link w:val="Header"/>
    <w:uiPriority w:val="99"/>
    <w:rsid w:val="004309AF"/>
    <w:rPr>
      <w:sz w:val="24"/>
      <w:szCs w:val="24"/>
    </w:rPr>
  </w:style>
  <w:style w:type="paragraph" w:styleId="BalloonText">
    <w:name w:val="Balloon Text"/>
    <w:basedOn w:val="Normal"/>
    <w:link w:val="BalloonTextChar"/>
    <w:rsid w:val="00A54C21"/>
    <w:rPr>
      <w:rFonts w:ascii="Segoe UI" w:hAnsi="Segoe UI" w:cs="Segoe UI"/>
      <w:sz w:val="18"/>
      <w:szCs w:val="18"/>
    </w:rPr>
  </w:style>
  <w:style w:type="character" w:customStyle="1" w:styleId="BalloonTextChar">
    <w:name w:val="Balloon Text Char"/>
    <w:link w:val="BalloonText"/>
    <w:rsid w:val="00A54C21"/>
    <w:rPr>
      <w:rFonts w:ascii="Segoe UI" w:hAnsi="Segoe UI" w:cs="Segoe UI"/>
      <w:sz w:val="18"/>
      <w:szCs w:val="18"/>
    </w:rPr>
  </w:style>
  <w:style w:type="character" w:styleId="BookTitle">
    <w:name w:val="Book Title"/>
    <w:basedOn w:val="DefaultParagraphFont"/>
    <w:uiPriority w:val="69"/>
    <w:qFormat/>
    <w:rsid w:val="00E71EDE"/>
    <w:rPr>
      <w:b/>
      <w:bCs/>
      <w:i/>
      <w:iCs/>
      <w:spacing w:val="5"/>
    </w:rPr>
  </w:style>
  <w:style w:type="paragraph" w:styleId="Caption">
    <w:name w:val="caption"/>
    <w:basedOn w:val="Normal"/>
    <w:next w:val="Normal"/>
    <w:semiHidden/>
    <w:unhideWhenUsed/>
    <w:qFormat/>
    <w:rsid w:val="00E71EDE"/>
    <w:pPr>
      <w:spacing w:after="200"/>
    </w:pPr>
    <w:rPr>
      <w:i/>
      <w:iCs/>
      <w:color w:val="44546A" w:themeColor="text2"/>
      <w:sz w:val="18"/>
      <w:szCs w:val="18"/>
    </w:rPr>
  </w:style>
  <w:style w:type="character" w:styleId="Emphasis">
    <w:name w:val="Emphasis"/>
    <w:basedOn w:val="DefaultParagraphFont"/>
    <w:qFormat/>
    <w:rsid w:val="00E71EDE"/>
    <w:rPr>
      <w:i/>
      <w:iCs/>
    </w:rPr>
  </w:style>
  <w:style w:type="character" w:customStyle="1" w:styleId="Heading3Char">
    <w:name w:val="Heading 3 Char"/>
    <w:basedOn w:val="DefaultParagraphFont"/>
    <w:link w:val="Heading3"/>
    <w:semiHidden/>
    <w:rsid w:val="00E71E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E71EDE"/>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E71EDE"/>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E71EDE"/>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E71EDE"/>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E71E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71ED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66"/>
    <w:qFormat/>
    <w:rsid w:val="00E71EDE"/>
    <w:rPr>
      <w:i/>
      <w:iCs/>
      <w:color w:val="4472C4" w:themeColor="accent1"/>
    </w:rPr>
  </w:style>
  <w:style w:type="paragraph" w:styleId="IntenseQuote">
    <w:name w:val="Intense Quote"/>
    <w:basedOn w:val="Normal"/>
    <w:next w:val="Normal"/>
    <w:link w:val="IntenseQuoteChar"/>
    <w:uiPriority w:val="60"/>
    <w:qFormat/>
    <w:rsid w:val="00E71ED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60"/>
    <w:rsid w:val="00E71EDE"/>
    <w:rPr>
      <w:i/>
      <w:iCs/>
      <w:color w:val="4472C4" w:themeColor="accent1"/>
      <w:sz w:val="24"/>
      <w:szCs w:val="24"/>
    </w:rPr>
  </w:style>
  <w:style w:type="character" w:styleId="IntenseReference">
    <w:name w:val="Intense Reference"/>
    <w:basedOn w:val="DefaultParagraphFont"/>
    <w:uiPriority w:val="68"/>
    <w:qFormat/>
    <w:rsid w:val="00E71EDE"/>
    <w:rPr>
      <w:b/>
      <w:bCs/>
      <w:smallCaps/>
      <w:color w:val="4472C4" w:themeColor="accent1"/>
      <w:spacing w:val="5"/>
    </w:rPr>
  </w:style>
  <w:style w:type="paragraph" w:styleId="ListParagraph">
    <w:name w:val="List Paragraph"/>
    <w:basedOn w:val="Normal"/>
    <w:uiPriority w:val="72"/>
    <w:qFormat/>
    <w:rsid w:val="00E71EDE"/>
    <w:pPr>
      <w:ind w:left="720"/>
      <w:contextualSpacing/>
    </w:pPr>
  </w:style>
  <w:style w:type="paragraph" w:styleId="NoSpacing">
    <w:name w:val="No Spacing"/>
    <w:uiPriority w:val="99"/>
    <w:qFormat/>
    <w:rsid w:val="00E71EDE"/>
    <w:rPr>
      <w:sz w:val="24"/>
      <w:szCs w:val="24"/>
    </w:rPr>
  </w:style>
  <w:style w:type="paragraph" w:styleId="Quote">
    <w:name w:val="Quote"/>
    <w:basedOn w:val="Normal"/>
    <w:next w:val="Normal"/>
    <w:link w:val="QuoteChar"/>
    <w:uiPriority w:val="73"/>
    <w:qFormat/>
    <w:rsid w:val="00E71ED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71EDE"/>
    <w:rPr>
      <w:i/>
      <w:iCs/>
      <w:color w:val="404040" w:themeColor="text1" w:themeTint="BF"/>
      <w:sz w:val="24"/>
      <w:szCs w:val="24"/>
    </w:rPr>
  </w:style>
  <w:style w:type="character" w:styleId="Strong">
    <w:name w:val="Strong"/>
    <w:basedOn w:val="DefaultParagraphFont"/>
    <w:qFormat/>
    <w:rsid w:val="00E71EDE"/>
    <w:rPr>
      <w:b/>
      <w:bCs/>
    </w:rPr>
  </w:style>
  <w:style w:type="paragraph" w:styleId="Subtitle">
    <w:name w:val="Subtitle"/>
    <w:basedOn w:val="Normal"/>
    <w:next w:val="Normal"/>
    <w:link w:val="SubtitleChar"/>
    <w:qFormat/>
    <w:rsid w:val="00E71ED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71EDE"/>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65"/>
    <w:qFormat/>
    <w:rsid w:val="00E71EDE"/>
    <w:rPr>
      <w:i/>
      <w:iCs/>
      <w:color w:val="404040" w:themeColor="text1" w:themeTint="BF"/>
    </w:rPr>
  </w:style>
  <w:style w:type="character" w:styleId="SubtleReference">
    <w:name w:val="Subtle Reference"/>
    <w:basedOn w:val="DefaultParagraphFont"/>
    <w:uiPriority w:val="67"/>
    <w:qFormat/>
    <w:rsid w:val="00E71EDE"/>
    <w:rPr>
      <w:smallCaps/>
      <w:color w:val="5A5A5A" w:themeColor="text1" w:themeTint="A5"/>
    </w:rPr>
  </w:style>
  <w:style w:type="paragraph" w:styleId="Title">
    <w:name w:val="Title"/>
    <w:basedOn w:val="Normal"/>
    <w:next w:val="Normal"/>
    <w:link w:val="TitleChar"/>
    <w:qFormat/>
    <w:rsid w:val="00E71E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71ED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71"/>
    <w:semiHidden/>
    <w:unhideWhenUsed/>
    <w:qFormat/>
    <w:rsid w:val="00E71EDE"/>
    <w:pPr>
      <w:keepLines/>
      <w:spacing w:after="0"/>
      <w:outlineLvl w:val="9"/>
    </w:pPr>
    <w:rPr>
      <w:rFonts w:asciiTheme="majorHAnsi" w:eastAsiaTheme="majorEastAsia" w:hAnsiTheme="majorHAnsi" w:cstheme="majorBidi"/>
      <w:b w:val="0"/>
      <w:color w:val="2F5496" w:themeColor="accent1" w:themeShade="BF"/>
      <w:kern w:val="0"/>
      <w:sz w:val="32"/>
      <w:szCs w:val="32"/>
      <w:lang w:eastAsia="en-GB"/>
    </w:rPr>
  </w:style>
  <w:style w:type="paragraph" w:styleId="Revision">
    <w:name w:val="Revision"/>
    <w:hidden/>
    <w:uiPriority w:val="71"/>
    <w:rsid w:val="00E71EDE"/>
    <w:rPr>
      <w:sz w:val="24"/>
      <w:szCs w:val="24"/>
    </w:rPr>
  </w:style>
  <w:style w:type="paragraph" w:styleId="NormalWeb">
    <w:name w:val="Normal (Web)"/>
    <w:basedOn w:val="Normal"/>
    <w:uiPriority w:val="99"/>
    <w:unhideWhenUsed/>
    <w:rsid w:val="00E71EDE"/>
    <w:pPr>
      <w:spacing w:before="100" w:beforeAutospacing="1" w:after="100" w:afterAutospacing="1"/>
    </w:pPr>
    <w:rPr>
      <w:kern w:val="2"/>
      <w:lang w:val="en-ZA"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043966">
      <w:bodyDiv w:val="1"/>
      <w:marLeft w:val="0"/>
      <w:marRight w:val="0"/>
      <w:marTop w:val="0"/>
      <w:marBottom w:val="0"/>
      <w:divBdr>
        <w:top w:val="none" w:sz="0" w:space="0" w:color="auto"/>
        <w:left w:val="none" w:sz="0" w:space="0" w:color="auto"/>
        <w:bottom w:val="none" w:sz="0" w:space="0" w:color="auto"/>
        <w:right w:val="none" w:sz="0" w:space="0" w:color="auto"/>
      </w:divBdr>
    </w:div>
    <w:div w:id="912202943">
      <w:bodyDiv w:val="1"/>
      <w:marLeft w:val="0"/>
      <w:marRight w:val="0"/>
      <w:marTop w:val="0"/>
      <w:marBottom w:val="0"/>
      <w:divBdr>
        <w:top w:val="none" w:sz="0" w:space="0" w:color="auto"/>
        <w:left w:val="none" w:sz="0" w:space="0" w:color="auto"/>
        <w:bottom w:val="none" w:sz="0" w:space="0" w:color="auto"/>
        <w:right w:val="none" w:sz="0" w:space="0" w:color="auto"/>
      </w:divBdr>
    </w:div>
    <w:div w:id="111891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8753516.SR3FPJF2J\Desktop\Federation%20head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Federation header template</Template>
  <TotalTime>2</TotalTime>
  <Pages>4</Pages>
  <Words>1239</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Dear Parents</vt:lpstr>
    </vt:vector>
  </TitlesOfParts>
  <Company>Cheshire County Council</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subject/>
  <dc:creator>Cheshire County Council</dc:creator>
  <cp:keywords/>
  <cp:lastModifiedBy>Bollington St Johns Primary Head</cp:lastModifiedBy>
  <cp:revision>3</cp:revision>
  <cp:lastPrinted>2026-09-10T10:19:00Z</cp:lastPrinted>
  <dcterms:created xsi:type="dcterms:W3CDTF">2026-09-10T10:20:00Z</dcterms:created>
  <dcterms:modified xsi:type="dcterms:W3CDTF">2026-09-10T13:22:00Z</dcterms:modified>
</cp:coreProperties>
</file>