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E6F" w:rsidRDefault="00935E6F" w:rsidP="00935E6F">
      <w:pPr>
        <w:pStyle w:val="Header"/>
        <w:jc w:val="center"/>
        <w:rPr>
          <w:rFonts w:ascii="Calibri" w:hAnsi="Calibri"/>
        </w:rPr>
      </w:pPr>
      <w:r>
        <w:rPr>
          <w:rFonts w:ascii="Calibri" w:hAnsi="Calibri"/>
        </w:rPr>
        <w:t>Bollington St. John’s Church of England</w:t>
      </w:r>
    </w:p>
    <w:p w:rsidR="00935E6F" w:rsidRDefault="00935E6F" w:rsidP="00935E6F">
      <w:pPr>
        <w:pStyle w:val="Header"/>
        <w:jc w:val="center"/>
        <w:rPr>
          <w:rFonts w:ascii="Calibri" w:hAnsi="Calibri"/>
        </w:rPr>
      </w:pPr>
      <w:r>
        <w:rPr>
          <w:rFonts w:ascii="Calibri" w:hAnsi="Calibri"/>
        </w:rPr>
        <w:t>Primary School</w:t>
      </w:r>
    </w:p>
    <w:p w:rsidR="00935E6F" w:rsidRDefault="00935E6F" w:rsidP="00935E6F">
      <w:pPr>
        <w:pStyle w:val="Header"/>
        <w:ind w:left="113"/>
        <w:jc w:val="center"/>
        <w:rPr>
          <w:rFonts w:ascii="Calibri" w:hAnsi="Calibri"/>
        </w:rPr>
      </w:pPr>
      <w:r>
        <w:rPr>
          <w:rFonts w:ascii="Calibri" w:hAnsi="Calibri" w:cs="Arial"/>
          <w:noProof/>
        </w:rPr>
        <w:drawing>
          <wp:inline distT="0" distB="0" distL="0" distR="0">
            <wp:extent cx="1504950" cy="1609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4950" cy="1609725"/>
                    </a:xfrm>
                    <a:prstGeom prst="rect">
                      <a:avLst/>
                    </a:prstGeom>
                    <a:noFill/>
                    <a:ln>
                      <a:noFill/>
                    </a:ln>
                  </pic:spPr>
                </pic:pic>
              </a:graphicData>
            </a:graphic>
          </wp:inline>
        </w:drawing>
      </w:r>
    </w:p>
    <w:p w:rsidR="00935E6F" w:rsidRDefault="00935E6F" w:rsidP="00935E6F">
      <w:pPr>
        <w:pStyle w:val="Header"/>
        <w:jc w:val="center"/>
        <w:rPr>
          <w:rFonts w:ascii="Calibri" w:hAnsi="Calibri"/>
          <w:i/>
        </w:rPr>
      </w:pPr>
      <w:r>
        <w:rPr>
          <w:rFonts w:ascii="Calibri" w:hAnsi="Calibri"/>
          <w:i/>
        </w:rPr>
        <w:t>Where talent grows</w:t>
      </w:r>
    </w:p>
    <w:p w:rsidR="00935E6F" w:rsidRDefault="00935E6F" w:rsidP="00935E6F">
      <w:pPr>
        <w:pStyle w:val="Header"/>
        <w:jc w:val="center"/>
        <w:rPr>
          <w:rFonts w:ascii="Calibri" w:hAnsi="Calibri"/>
          <w:sz w:val="16"/>
          <w:szCs w:val="16"/>
        </w:rPr>
      </w:pPr>
      <w:r>
        <w:rPr>
          <w:rFonts w:ascii="Calibri" w:hAnsi="Calibri"/>
          <w:sz w:val="16"/>
          <w:szCs w:val="16"/>
        </w:rPr>
        <w:t>Head Teacher: Mrs M. Walker</w:t>
      </w:r>
    </w:p>
    <w:p w:rsidR="00935E6F" w:rsidRDefault="00935E6F" w:rsidP="00935E6F">
      <w:pPr>
        <w:pStyle w:val="Header"/>
        <w:jc w:val="center"/>
        <w:rPr>
          <w:rFonts w:ascii="Calibri" w:hAnsi="Calibri"/>
          <w:sz w:val="16"/>
          <w:szCs w:val="16"/>
        </w:rPr>
      </w:pPr>
      <w:r>
        <w:rPr>
          <w:rFonts w:ascii="Calibri" w:hAnsi="Calibri"/>
          <w:sz w:val="16"/>
          <w:szCs w:val="16"/>
        </w:rPr>
        <w:t>Head of Teaching, Learning and Assessment: Mrs E. Watson</w:t>
      </w:r>
    </w:p>
    <w:p w:rsidR="00935E6F" w:rsidRDefault="00935E6F" w:rsidP="00935E6F">
      <w:pPr>
        <w:spacing w:before="100" w:beforeAutospacing="1" w:after="100" w:afterAutospacing="1"/>
        <w:jc w:val="center"/>
        <w:rPr>
          <w:rFonts w:ascii="Calibri" w:hAnsi="Calibri" w:cs="Arial"/>
          <w:b/>
          <w:bCs/>
          <w:i/>
          <w:iCs/>
          <w:lang w:val="en"/>
        </w:rPr>
      </w:pPr>
      <w:r>
        <w:rPr>
          <w:rFonts w:ascii="Calibri" w:hAnsi="Calibri" w:cs="Arial"/>
          <w:i/>
          <w:iCs/>
          <w:lang w:val="en"/>
        </w:rPr>
        <w:t xml:space="preserve"> “Whatever you do, work at it with all your heart, as working for the Lord”</w:t>
      </w:r>
      <w:r>
        <w:rPr>
          <w:rFonts w:ascii="Calibri" w:hAnsi="Calibri" w:cs="Arial"/>
          <w:b/>
          <w:bCs/>
          <w:i/>
          <w:iCs/>
          <w:lang w:val="en"/>
        </w:rPr>
        <w:t> </w:t>
      </w:r>
    </w:p>
    <w:p w:rsidR="00935E6F" w:rsidRDefault="00935E6F" w:rsidP="00935E6F">
      <w:pPr>
        <w:spacing w:before="100" w:beforeAutospacing="1" w:after="100" w:afterAutospacing="1"/>
        <w:jc w:val="center"/>
        <w:rPr>
          <w:rFonts w:ascii="Calibri" w:hAnsi="Calibri" w:cs="Arial"/>
          <w:b/>
          <w:bCs/>
          <w:i/>
          <w:iCs/>
          <w:lang w:val="en"/>
        </w:rPr>
      </w:pPr>
      <w:r>
        <w:rPr>
          <w:rFonts w:ascii="Calibri" w:hAnsi="Calibri" w:cs="Arial"/>
          <w:b/>
          <w:bCs/>
          <w:i/>
          <w:iCs/>
          <w:lang w:val="en"/>
        </w:rPr>
        <w:t>Colossians 3:23</w:t>
      </w:r>
    </w:p>
    <w:p w:rsidR="00E61E2B" w:rsidRDefault="00E61E2B" w:rsidP="00E61E2B">
      <w:pPr>
        <w:jc w:val="center"/>
        <w:rPr>
          <w:rFonts w:asciiTheme="minorHAnsi" w:hAnsiTheme="minorHAnsi" w:cs="Arial"/>
          <w:b/>
          <w:sz w:val="32"/>
          <w:szCs w:val="32"/>
        </w:rPr>
      </w:pPr>
      <w:r w:rsidRPr="00EA2A01">
        <w:rPr>
          <w:rFonts w:asciiTheme="minorHAnsi" w:hAnsiTheme="minorHAnsi" w:cs="Arial"/>
          <w:b/>
          <w:sz w:val="32"/>
          <w:szCs w:val="32"/>
        </w:rPr>
        <w:t>Charging and Remissions Policy</w:t>
      </w:r>
    </w:p>
    <w:p w:rsidR="00407386" w:rsidRDefault="00407386" w:rsidP="00407386">
      <w:pPr>
        <w:jc w:val="center"/>
        <w:rPr>
          <w:rFonts w:asciiTheme="minorHAnsi" w:hAnsiTheme="minorHAnsi" w:cs="Arial"/>
        </w:rPr>
      </w:pPr>
      <w:r>
        <w:rPr>
          <w:rFonts w:asciiTheme="minorHAnsi" w:hAnsiTheme="minorHAnsi" w:cs="Arial"/>
          <w:b/>
        </w:rPr>
        <w:t>(Appendix J MOIP)</w:t>
      </w:r>
    </w:p>
    <w:p w:rsidR="00407386" w:rsidRPr="00EA2A01" w:rsidRDefault="00407386" w:rsidP="00E61E2B">
      <w:pPr>
        <w:jc w:val="center"/>
        <w:rPr>
          <w:rFonts w:asciiTheme="minorHAnsi" w:hAnsiTheme="minorHAnsi" w:cs="Arial"/>
          <w:b/>
          <w:sz w:val="32"/>
          <w:szCs w:val="32"/>
        </w:rPr>
      </w:pPr>
    </w:p>
    <w:p w:rsidR="00E61E2B" w:rsidRPr="00E61E2B" w:rsidRDefault="00E61E2B" w:rsidP="00E61E2B">
      <w:pPr>
        <w:rPr>
          <w:rFonts w:asciiTheme="minorHAnsi" w:hAnsiTheme="minorHAnsi" w:cs="Arial"/>
          <w:b/>
        </w:rPr>
      </w:pPr>
    </w:p>
    <w:p w:rsidR="00E61E2B" w:rsidRPr="00282A7B" w:rsidRDefault="00E61E2B" w:rsidP="00E61E2B">
      <w:pPr>
        <w:rPr>
          <w:rFonts w:asciiTheme="minorHAnsi" w:hAnsiTheme="minorHAnsi" w:cs="Arial"/>
          <w:b/>
        </w:rPr>
      </w:pPr>
      <w:r w:rsidRPr="00282A7B">
        <w:rPr>
          <w:rFonts w:asciiTheme="minorHAnsi" w:hAnsiTheme="minorHAnsi" w:cs="Arial"/>
          <w:b/>
        </w:rPr>
        <w:t>Educational Visits</w:t>
      </w:r>
    </w:p>
    <w:p w:rsidR="00E61E2B" w:rsidRPr="00282A7B" w:rsidRDefault="00E61E2B" w:rsidP="00E61E2B">
      <w:pPr>
        <w:rPr>
          <w:rFonts w:asciiTheme="minorHAnsi" w:hAnsiTheme="minorHAnsi" w:cs="Arial"/>
        </w:rPr>
      </w:pPr>
    </w:p>
    <w:p w:rsidR="00E61E2B" w:rsidRPr="00282A7B" w:rsidRDefault="00E61E2B" w:rsidP="00E61E2B">
      <w:pPr>
        <w:rPr>
          <w:rFonts w:asciiTheme="minorHAnsi" w:hAnsiTheme="minorHAnsi" w:cs="Arial"/>
        </w:rPr>
      </w:pPr>
      <w:r w:rsidRPr="00282A7B">
        <w:rPr>
          <w:rFonts w:asciiTheme="minorHAnsi" w:hAnsiTheme="minorHAnsi" w:cs="Arial"/>
        </w:rPr>
        <w:t>It is the aim of our school that all educational visits offered should enhance the curriculum, enriching the children’s knowledge and understanding.</w:t>
      </w:r>
    </w:p>
    <w:p w:rsidR="00E61E2B" w:rsidRPr="00282A7B" w:rsidRDefault="00E61E2B" w:rsidP="00E61E2B">
      <w:pPr>
        <w:rPr>
          <w:rFonts w:asciiTheme="minorHAnsi" w:hAnsiTheme="minorHAnsi" w:cs="Arial"/>
        </w:rPr>
      </w:pPr>
    </w:p>
    <w:p w:rsidR="00E61E2B" w:rsidRPr="00282A7B" w:rsidRDefault="00E61E2B" w:rsidP="00E61E2B">
      <w:pPr>
        <w:rPr>
          <w:rFonts w:asciiTheme="minorHAnsi" w:hAnsiTheme="minorHAnsi" w:cs="Arial"/>
        </w:rPr>
      </w:pPr>
      <w:r w:rsidRPr="00282A7B">
        <w:rPr>
          <w:rFonts w:asciiTheme="minorHAnsi" w:hAnsiTheme="minorHAnsi" w:cs="Arial"/>
        </w:rPr>
        <w:t xml:space="preserve">Parents will be notified in a letter of the details and asked to make a voluntary contribution, worked out with a view to covering the complete cost, </w:t>
      </w:r>
      <w:r w:rsidR="00EA2A01" w:rsidRPr="00282A7B">
        <w:rPr>
          <w:rFonts w:asciiTheme="minorHAnsi" w:hAnsiTheme="minorHAnsi" w:cs="Arial"/>
        </w:rPr>
        <w:t>i.e.</w:t>
      </w:r>
      <w:r w:rsidRPr="00282A7B">
        <w:rPr>
          <w:rFonts w:asciiTheme="minorHAnsi" w:hAnsiTheme="minorHAnsi" w:cs="Arial"/>
        </w:rPr>
        <w:t xml:space="preserve"> coaches, </w:t>
      </w:r>
      <w:proofErr w:type="gramStart"/>
      <w:r w:rsidRPr="00282A7B">
        <w:rPr>
          <w:rFonts w:asciiTheme="minorHAnsi" w:hAnsiTheme="minorHAnsi" w:cs="Arial"/>
        </w:rPr>
        <w:t>insurance</w:t>
      </w:r>
      <w:proofErr w:type="gramEnd"/>
      <w:r w:rsidRPr="00282A7B">
        <w:rPr>
          <w:rFonts w:asciiTheme="minorHAnsi" w:hAnsiTheme="minorHAnsi" w:cs="Arial"/>
        </w:rPr>
        <w:t>, entrance fees etc.  No visit is profit making.</w:t>
      </w:r>
    </w:p>
    <w:p w:rsidR="00E61E2B" w:rsidRPr="00282A7B" w:rsidRDefault="00E61E2B" w:rsidP="00E61E2B">
      <w:pPr>
        <w:rPr>
          <w:rFonts w:asciiTheme="minorHAnsi" w:hAnsiTheme="minorHAnsi" w:cs="Arial"/>
        </w:rPr>
      </w:pPr>
    </w:p>
    <w:p w:rsidR="00E61E2B" w:rsidRPr="00282A7B" w:rsidRDefault="00E61E2B" w:rsidP="00E61E2B">
      <w:pPr>
        <w:rPr>
          <w:rFonts w:asciiTheme="minorHAnsi" w:hAnsiTheme="minorHAnsi" w:cs="Arial"/>
        </w:rPr>
      </w:pPr>
      <w:r w:rsidRPr="00282A7B">
        <w:rPr>
          <w:rFonts w:asciiTheme="minorHAnsi" w:hAnsiTheme="minorHAnsi" w:cs="Arial"/>
        </w:rPr>
        <w:t>The law forbids any child to be refused permission to go on educational visits</w:t>
      </w:r>
      <w:r w:rsidR="00282A7B" w:rsidRPr="00282A7B">
        <w:rPr>
          <w:rFonts w:asciiTheme="minorHAnsi" w:hAnsiTheme="minorHAnsi" w:cs="Arial"/>
        </w:rPr>
        <w:t xml:space="preserve"> linked to curriculum entitlement</w:t>
      </w:r>
      <w:r w:rsidRPr="00282A7B">
        <w:rPr>
          <w:rFonts w:asciiTheme="minorHAnsi" w:hAnsiTheme="minorHAnsi" w:cs="Arial"/>
        </w:rPr>
        <w:t>, even if parents do not contribute, it follows that unless everyone does send their donation the visit may be in jeopardy.  The final decision will rest with the Headteacher.</w:t>
      </w:r>
    </w:p>
    <w:p w:rsidR="00E61E2B" w:rsidRPr="00282A7B" w:rsidRDefault="00E61E2B" w:rsidP="00E61E2B">
      <w:pPr>
        <w:rPr>
          <w:rFonts w:asciiTheme="minorHAnsi" w:hAnsiTheme="minorHAnsi" w:cs="Arial"/>
        </w:rPr>
      </w:pPr>
    </w:p>
    <w:p w:rsidR="00E61E2B" w:rsidRPr="00282A7B" w:rsidRDefault="00E61E2B" w:rsidP="00E61E2B">
      <w:pPr>
        <w:rPr>
          <w:rFonts w:asciiTheme="minorHAnsi" w:hAnsiTheme="minorHAnsi" w:cs="Arial"/>
        </w:rPr>
      </w:pPr>
      <w:r w:rsidRPr="00282A7B">
        <w:rPr>
          <w:rFonts w:asciiTheme="minorHAnsi" w:hAnsiTheme="minorHAnsi" w:cs="Arial"/>
        </w:rPr>
        <w:t>Any parent known to have financial difficulties may be invited to discuss the matter with the Headteacher so that an appropriate solution based on individual circumstances can be made.  Contributions for entrance fees are refundable if a child is absent on the day of the visit.</w:t>
      </w:r>
    </w:p>
    <w:p w:rsidR="00E61E2B" w:rsidRPr="00282A7B" w:rsidRDefault="00E61E2B" w:rsidP="00E61E2B">
      <w:pPr>
        <w:rPr>
          <w:rFonts w:asciiTheme="minorHAnsi" w:hAnsiTheme="minorHAnsi" w:cs="Arial"/>
        </w:rPr>
      </w:pPr>
    </w:p>
    <w:p w:rsidR="00E61E2B" w:rsidRPr="00282A7B" w:rsidRDefault="00E61E2B" w:rsidP="00E61E2B">
      <w:pPr>
        <w:rPr>
          <w:rFonts w:asciiTheme="minorHAnsi" w:hAnsiTheme="minorHAnsi" w:cs="Arial"/>
          <w:b/>
        </w:rPr>
      </w:pPr>
      <w:r w:rsidRPr="00282A7B">
        <w:rPr>
          <w:rFonts w:asciiTheme="minorHAnsi" w:hAnsiTheme="minorHAnsi" w:cs="Arial"/>
          <w:b/>
        </w:rPr>
        <w:t xml:space="preserve">School Meals </w:t>
      </w:r>
    </w:p>
    <w:p w:rsidR="00E61E2B" w:rsidRPr="00282A7B" w:rsidRDefault="00E61E2B" w:rsidP="00E61E2B">
      <w:pPr>
        <w:rPr>
          <w:rFonts w:asciiTheme="minorHAnsi" w:hAnsiTheme="minorHAnsi" w:cs="Arial"/>
        </w:rPr>
      </w:pPr>
    </w:p>
    <w:p w:rsidR="00E61E2B" w:rsidRPr="00282A7B" w:rsidRDefault="00E61E2B" w:rsidP="00E61E2B">
      <w:pPr>
        <w:rPr>
          <w:rFonts w:asciiTheme="minorHAnsi" w:hAnsiTheme="minorHAnsi" w:cs="Arial"/>
        </w:rPr>
      </w:pPr>
      <w:r w:rsidRPr="00282A7B">
        <w:rPr>
          <w:rFonts w:asciiTheme="minorHAnsi" w:hAnsiTheme="minorHAnsi" w:cs="Arial"/>
        </w:rPr>
        <w:t xml:space="preserve">The school meals are excellent value, the choice is varied and substantial.  </w:t>
      </w:r>
    </w:p>
    <w:p w:rsidR="00E61E2B" w:rsidRPr="00282A7B" w:rsidRDefault="00E61E2B" w:rsidP="00E61E2B">
      <w:pPr>
        <w:rPr>
          <w:rFonts w:asciiTheme="minorHAnsi" w:hAnsiTheme="minorHAnsi" w:cs="Arial"/>
        </w:rPr>
      </w:pPr>
    </w:p>
    <w:p w:rsidR="00E61E2B" w:rsidRPr="00282A7B" w:rsidRDefault="00E61E2B" w:rsidP="00E61E2B">
      <w:pPr>
        <w:rPr>
          <w:rFonts w:asciiTheme="minorHAnsi" w:hAnsiTheme="minorHAnsi" w:cs="Arial"/>
        </w:rPr>
      </w:pPr>
      <w:r w:rsidRPr="00282A7B">
        <w:rPr>
          <w:rFonts w:asciiTheme="minorHAnsi" w:hAnsiTheme="minorHAnsi" w:cs="Arial"/>
        </w:rPr>
        <w:t>Children may bring a packed lunch in if they prefer. Sandwich boxes must be clearly marked with their name and must not include glass bottles.</w:t>
      </w:r>
    </w:p>
    <w:p w:rsidR="00E61E2B" w:rsidRPr="00282A7B" w:rsidRDefault="00E61E2B" w:rsidP="00E61E2B">
      <w:pPr>
        <w:rPr>
          <w:rFonts w:asciiTheme="minorHAnsi" w:hAnsiTheme="minorHAnsi" w:cs="Arial"/>
        </w:rPr>
      </w:pPr>
    </w:p>
    <w:p w:rsidR="00E61E2B" w:rsidRPr="00282A7B" w:rsidRDefault="00BE0002" w:rsidP="00E61E2B">
      <w:pPr>
        <w:rPr>
          <w:rFonts w:asciiTheme="minorHAnsi" w:hAnsiTheme="minorHAnsi" w:cs="Arial"/>
        </w:rPr>
      </w:pPr>
      <w:r>
        <w:rPr>
          <w:rFonts w:asciiTheme="minorHAnsi" w:hAnsiTheme="minorHAnsi" w:cs="Arial"/>
        </w:rPr>
        <w:lastRenderedPageBreak/>
        <w:t>Parents pay for their child’s lunch and/or snacks online or via cash to the</w:t>
      </w:r>
      <w:r w:rsidR="00E61E2B" w:rsidRPr="00282A7B">
        <w:rPr>
          <w:rFonts w:asciiTheme="minorHAnsi" w:hAnsiTheme="minorHAnsi" w:cs="Arial"/>
        </w:rPr>
        <w:t xml:space="preserve"> school office.</w:t>
      </w:r>
    </w:p>
    <w:p w:rsidR="00282A7B" w:rsidRPr="00282A7B" w:rsidRDefault="00282A7B" w:rsidP="00E61E2B">
      <w:pPr>
        <w:rPr>
          <w:rFonts w:asciiTheme="minorHAnsi" w:hAnsiTheme="minorHAnsi" w:cs="Arial"/>
        </w:rPr>
      </w:pPr>
    </w:p>
    <w:p w:rsidR="00EA2A01" w:rsidRPr="00282A7B" w:rsidRDefault="00282A7B" w:rsidP="00E61E2B">
      <w:pPr>
        <w:rPr>
          <w:rFonts w:asciiTheme="minorHAnsi" w:hAnsiTheme="minorHAnsi" w:cs="Arial"/>
        </w:rPr>
      </w:pPr>
      <w:r w:rsidRPr="00282A7B">
        <w:rPr>
          <w:rFonts w:asciiTheme="minorHAnsi" w:hAnsiTheme="minorHAnsi" w:cs="Arial"/>
        </w:rPr>
        <w:t>Charges for pupils in Early Years and KS1 are covered under the DFE’s infant free school meal legislation.</w:t>
      </w:r>
    </w:p>
    <w:p w:rsidR="0056568B" w:rsidRPr="00282A7B" w:rsidRDefault="0056568B" w:rsidP="00E61E2B">
      <w:pPr>
        <w:rPr>
          <w:rFonts w:asciiTheme="minorHAnsi" w:hAnsiTheme="minorHAnsi" w:cs="Arial"/>
        </w:rPr>
      </w:pPr>
    </w:p>
    <w:p w:rsidR="0056568B" w:rsidRPr="00282A7B" w:rsidRDefault="0056568B" w:rsidP="00E61E2B">
      <w:pPr>
        <w:rPr>
          <w:rFonts w:asciiTheme="minorHAnsi" w:hAnsiTheme="minorHAnsi" w:cs="Arial"/>
          <w:b/>
        </w:rPr>
      </w:pPr>
      <w:r w:rsidRPr="00282A7B">
        <w:rPr>
          <w:rFonts w:asciiTheme="minorHAnsi" w:hAnsiTheme="minorHAnsi" w:cs="Arial"/>
          <w:b/>
        </w:rPr>
        <w:t>Lettings and Community Activity</w:t>
      </w:r>
    </w:p>
    <w:p w:rsidR="0056568B" w:rsidRPr="00282A7B" w:rsidRDefault="0056568B" w:rsidP="00E61E2B">
      <w:pPr>
        <w:rPr>
          <w:rFonts w:asciiTheme="minorHAnsi" w:hAnsiTheme="minorHAnsi" w:cs="Arial"/>
          <w:b/>
        </w:rPr>
      </w:pPr>
    </w:p>
    <w:p w:rsidR="0056568B" w:rsidRPr="00282A7B" w:rsidRDefault="0056568B" w:rsidP="00E61E2B">
      <w:pPr>
        <w:rPr>
          <w:rFonts w:asciiTheme="minorHAnsi" w:hAnsiTheme="minorHAnsi" w:cs="Arial"/>
        </w:rPr>
      </w:pPr>
      <w:r w:rsidRPr="00282A7B">
        <w:rPr>
          <w:rFonts w:asciiTheme="minorHAnsi" w:hAnsiTheme="minorHAnsi" w:cs="Arial"/>
        </w:rPr>
        <w:t xml:space="preserve">Procedures relating to income received through lettings and community activity are outlined in the lettings policy. </w:t>
      </w:r>
    </w:p>
    <w:p w:rsidR="00282A7B" w:rsidRPr="00282A7B" w:rsidRDefault="00282A7B" w:rsidP="00E61E2B">
      <w:pPr>
        <w:rPr>
          <w:rFonts w:asciiTheme="minorHAnsi" w:hAnsiTheme="minorHAnsi" w:cs="Arial"/>
        </w:rPr>
      </w:pPr>
    </w:p>
    <w:p w:rsidR="00282A7B" w:rsidRPr="00282A7B" w:rsidRDefault="00282A7B" w:rsidP="00E61E2B">
      <w:pPr>
        <w:rPr>
          <w:rFonts w:asciiTheme="minorHAnsi" w:hAnsiTheme="minorHAnsi" w:cs="Arial"/>
          <w:b/>
        </w:rPr>
      </w:pPr>
      <w:r w:rsidRPr="00282A7B">
        <w:rPr>
          <w:rFonts w:asciiTheme="minorHAnsi" w:hAnsiTheme="minorHAnsi" w:cs="Arial"/>
          <w:b/>
        </w:rPr>
        <w:t xml:space="preserve">Activities for </w:t>
      </w:r>
      <w:r w:rsidR="00DB1EAF">
        <w:rPr>
          <w:rFonts w:asciiTheme="minorHAnsi" w:hAnsiTheme="minorHAnsi" w:cs="Arial"/>
          <w:b/>
        </w:rPr>
        <w:t>W</w:t>
      </w:r>
      <w:r w:rsidRPr="00282A7B">
        <w:rPr>
          <w:rFonts w:asciiTheme="minorHAnsi" w:hAnsiTheme="minorHAnsi" w:cs="Arial"/>
          <w:b/>
        </w:rPr>
        <w:t xml:space="preserve">hich a </w:t>
      </w:r>
      <w:r w:rsidR="00DB1EAF">
        <w:rPr>
          <w:rFonts w:asciiTheme="minorHAnsi" w:hAnsiTheme="minorHAnsi" w:cs="Arial"/>
          <w:b/>
        </w:rPr>
        <w:t>C</w:t>
      </w:r>
      <w:r w:rsidRPr="00282A7B">
        <w:rPr>
          <w:rFonts w:asciiTheme="minorHAnsi" w:hAnsiTheme="minorHAnsi" w:cs="Arial"/>
          <w:b/>
        </w:rPr>
        <w:t xml:space="preserve">harge </w:t>
      </w:r>
      <w:r w:rsidR="00DB1EAF">
        <w:rPr>
          <w:rFonts w:asciiTheme="minorHAnsi" w:hAnsiTheme="minorHAnsi" w:cs="Arial"/>
          <w:b/>
        </w:rPr>
        <w:t>M</w:t>
      </w:r>
      <w:r w:rsidRPr="00282A7B">
        <w:rPr>
          <w:rFonts w:asciiTheme="minorHAnsi" w:hAnsiTheme="minorHAnsi" w:cs="Arial"/>
          <w:b/>
        </w:rPr>
        <w:t xml:space="preserve">aybe </w:t>
      </w:r>
      <w:r w:rsidR="00DB1EAF">
        <w:rPr>
          <w:rFonts w:asciiTheme="minorHAnsi" w:hAnsiTheme="minorHAnsi" w:cs="Arial"/>
          <w:b/>
        </w:rPr>
        <w:t>L</w:t>
      </w:r>
      <w:r w:rsidRPr="00282A7B">
        <w:rPr>
          <w:rFonts w:asciiTheme="minorHAnsi" w:hAnsiTheme="minorHAnsi" w:cs="Arial"/>
          <w:b/>
        </w:rPr>
        <w:t xml:space="preserve">evied </w:t>
      </w:r>
    </w:p>
    <w:p w:rsidR="00282A7B" w:rsidRPr="00282A7B" w:rsidRDefault="00282A7B" w:rsidP="00282A7B">
      <w:pPr>
        <w:numPr>
          <w:ilvl w:val="0"/>
          <w:numId w:val="9"/>
        </w:numPr>
        <w:spacing w:before="100" w:beforeAutospacing="1" w:after="100" w:afterAutospacing="1"/>
        <w:jc w:val="both"/>
        <w:rPr>
          <w:rFonts w:asciiTheme="minorHAnsi" w:hAnsiTheme="minorHAnsi"/>
          <w:lang w:val="en"/>
        </w:rPr>
      </w:pPr>
      <w:r w:rsidRPr="00282A7B">
        <w:rPr>
          <w:rFonts w:asciiTheme="minorHAnsi" w:hAnsiTheme="minorHAnsi"/>
          <w:lang w:val="en"/>
        </w:rPr>
        <w:t>Activities outside school hours including non-residential activities which take place outside school hours, but only if the majority of the time spent on that activity takes place outside school hours (time spent on travel counts in this calculation if the travel itself occurs during school hours).</w:t>
      </w:r>
    </w:p>
    <w:p w:rsidR="00282A7B" w:rsidRPr="00282A7B" w:rsidRDefault="00282A7B" w:rsidP="00282A7B">
      <w:pPr>
        <w:numPr>
          <w:ilvl w:val="0"/>
          <w:numId w:val="9"/>
        </w:numPr>
        <w:spacing w:before="100" w:beforeAutospacing="1" w:after="100" w:afterAutospacing="1"/>
        <w:jc w:val="both"/>
        <w:rPr>
          <w:rFonts w:asciiTheme="minorHAnsi" w:hAnsiTheme="minorHAnsi"/>
          <w:lang w:val="en"/>
        </w:rPr>
      </w:pPr>
      <w:r w:rsidRPr="00282A7B">
        <w:rPr>
          <w:rFonts w:asciiTheme="minorHAnsi" w:hAnsiTheme="minorHAnsi"/>
          <w:lang w:val="en"/>
        </w:rPr>
        <w:t xml:space="preserve">Residential activities – </w:t>
      </w:r>
      <w:r w:rsidR="00DB1EAF">
        <w:rPr>
          <w:rFonts w:asciiTheme="minorHAnsi" w:hAnsiTheme="minorHAnsi"/>
          <w:lang w:val="en"/>
        </w:rPr>
        <w:t>b</w:t>
      </w:r>
      <w:r w:rsidRPr="00282A7B">
        <w:rPr>
          <w:rFonts w:asciiTheme="minorHAnsi" w:hAnsiTheme="minorHAnsi"/>
          <w:lang w:val="en"/>
        </w:rPr>
        <w:t>oard and lodging costs (but only those costs) of residential trips deemed to take place during school time. However, pupils whose parents are in receipt of certain benefits may not be charged for board and lodging costs. Residential trips deemed to take place outside school time (other than for those activities listed in 1 above).</w:t>
      </w:r>
    </w:p>
    <w:p w:rsidR="00282A7B" w:rsidRDefault="00282A7B" w:rsidP="00282A7B">
      <w:pPr>
        <w:numPr>
          <w:ilvl w:val="0"/>
          <w:numId w:val="9"/>
        </w:numPr>
        <w:spacing w:before="100" w:beforeAutospacing="1" w:after="100" w:afterAutospacing="1"/>
        <w:jc w:val="both"/>
        <w:rPr>
          <w:rFonts w:asciiTheme="minorHAnsi" w:hAnsiTheme="minorHAnsi"/>
          <w:lang w:val="en"/>
        </w:rPr>
      </w:pPr>
      <w:r>
        <w:rPr>
          <w:rFonts w:asciiTheme="minorHAnsi" w:hAnsiTheme="minorHAnsi"/>
          <w:lang w:val="en"/>
        </w:rPr>
        <w:t xml:space="preserve">External </w:t>
      </w:r>
      <w:r w:rsidR="00DB1EAF">
        <w:rPr>
          <w:rFonts w:asciiTheme="minorHAnsi" w:hAnsiTheme="minorHAnsi"/>
          <w:lang w:val="en"/>
        </w:rPr>
        <w:t>m</w:t>
      </w:r>
      <w:r>
        <w:rPr>
          <w:rFonts w:asciiTheme="minorHAnsi" w:hAnsiTheme="minorHAnsi"/>
          <w:lang w:val="en"/>
        </w:rPr>
        <w:t>usic tuition.</w:t>
      </w:r>
    </w:p>
    <w:p w:rsidR="00282A7B" w:rsidRPr="00282A7B" w:rsidRDefault="00282A7B" w:rsidP="00282A7B">
      <w:pPr>
        <w:numPr>
          <w:ilvl w:val="0"/>
          <w:numId w:val="9"/>
        </w:numPr>
        <w:spacing w:before="100" w:beforeAutospacing="1" w:after="100" w:afterAutospacing="1"/>
        <w:jc w:val="both"/>
        <w:rPr>
          <w:rFonts w:asciiTheme="minorHAnsi" w:hAnsiTheme="minorHAnsi"/>
          <w:lang w:val="en"/>
        </w:rPr>
      </w:pPr>
      <w:r>
        <w:rPr>
          <w:rFonts w:asciiTheme="minorHAnsi" w:hAnsiTheme="minorHAnsi"/>
          <w:lang w:val="en"/>
        </w:rPr>
        <w:t>External sports tuition.</w:t>
      </w:r>
    </w:p>
    <w:p w:rsidR="00FC3482" w:rsidRPr="00E61E2B" w:rsidRDefault="00FC3482" w:rsidP="00FC3482">
      <w:pPr>
        <w:rPr>
          <w:rFonts w:asciiTheme="minorHAnsi" w:hAnsiTheme="minorHAnsi"/>
        </w:rPr>
      </w:pPr>
    </w:p>
    <w:p w:rsidR="00FC3482" w:rsidRPr="00E61E2B" w:rsidRDefault="00C769D4" w:rsidP="00FC3482">
      <w:pPr>
        <w:rPr>
          <w:snapToGrid w:val="0"/>
        </w:rPr>
      </w:pPr>
      <w:r>
        <w:rPr>
          <w:rFonts w:asciiTheme="minorHAnsi" w:hAnsiTheme="minorHAnsi"/>
        </w:rPr>
        <w:t xml:space="preserve">Date: </w:t>
      </w:r>
      <w:r w:rsidR="00DB1EAF">
        <w:rPr>
          <w:rFonts w:asciiTheme="minorHAnsi" w:hAnsiTheme="minorHAnsi"/>
        </w:rPr>
        <w:t>November 202</w:t>
      </w:r>
      <w:r w:rsidR="00862541">
        <w:rPr>
          <w:rFonts w:asciiTheme="minorHAnsi" w:hAnsiTheme="minorHAnsi"/>
        </w:rPr>
        <w:t>5</w:t>
      </w:r>
      <w:bookmarkStart w:id="0" w:name="_GoBack"/>
      <w:bookmarkEnd w:id="0"/>
    </w:p>
    <w:p w:rsidR="00FC3482" w:rsidRPr="00C07B4C" w:rsidRDefault="00FC3482" w:rsidP="00FC3482"/>
    <w:p w:rsidR="00FC3482" w:rsidRPr="00C07B4C" w:rsidRDefault="00FC3482" w:rsidP="00FC3482"/>
    <w:p w:rsidR="00FC3482" w:rsidRPr="00C07B4C" w:rsidRDefault="00FC3482" w:rsidP="00FC3482"/>
    <w:p w:rsidR="006F2CE7" w:rsidRPr="006F2CE7" w:rsidRDefault="006F2CE7" w:rsidP="004059CF">
      <w:pPr>
        <w:rPr>
          <w:rFonts w:ascii="Calibri" w:hAnsi="Calibri"/>
          <w:u w:val="single"/>
        </w:rPr>
      </w:pPr>
    </w:p>
    <w:sectPr w:rsidR="006F2CE7" w:rsidRPr="006F2CE7" w:rsidSect="00750630">
      <w:pgSz w:w="11906" w:h="16838"/>
      <w:pgMar w:top="993"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09B0"/>
    <w:multiLevelType w:val="multilevel"/>
    <w:tmpl w:val="C066ACA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24657AE6"/>
    <w:multiLevelType w:val="hybridMultilevel"/>
    <w:tmpl w:val="ACB65E3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A33EC9"/>
    <w:multiLevelType w:val="singleLevel"/>
    <w:tmpl w:val="2E4225C2"/>
    <w:lvl w:ilvl="0">
      <w:start w:val="1"/>
      <w:numFmt w:val="decimal"/>
      <w:lvlText w:val="%1."/>
      <w:lvlJc w:val="left"/>
      <w:pPr>
        <w:tabs>
          <w:tab w:val="num" w:pos="360"/>
        </w:tabs>
        <w:ind w:left="360" w:hanging="360"/>
      </w:pPr>
    </w:lvl>
  </w:abstractNum>
  <w:abstractNum w:abstractNumId="3" w15:restartNumberingAfterBreak="0">
    <w:nsid w:val="2CB00930"/>
    <w:multiLevelType w:val="hybridMultilevel"/>
    <w:tmpl w:val="628AAF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A22FC6"/>
    <w:multiLevelType w:val="multilevel"/>
    <w:tmpl w:val="AD14828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380708"/>
    <w:multiLevelType w:val="hybridMultilevel"/>
    <w:tmpl w:val="AD1482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E13E2A"/>
    <w:multiLevelType w:val="multilevel"/>
    <w:tmpl w:val="AD14828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192FB2"/>
    <w:multiLevelType w:val="hybridMultilevel"/>
    <w:tmpl w:val="13DEA5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4D02970"/>
    <w:multiLevelType w:val="singleLevel"/>
    <w:tmpl w:val="66A2ACC6"/>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3"/>
  </w:num>
  <w:num w:numId="3">
    <w:abstractNumId w:val="5"/>
  </w:num>
  <w:num w:numId="4">
    <w:abstractNumId w:val="4"/>
  </w:num>
  <w:num w:numId="5">
    <w:abstractNumId w:val="6"/>
  </w:num>
  <w:num w:numId="6">
    <w:abstractNumId w:val="1"/>
  </w:num>
  <w:num w:numId="7">
    <w:abstractNumId w:val="8"/>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CBD"/>
    <w:rsid w:val="0000165C"/>
    <w:rsid w:val="0000572A"/>
    <w:rsid w:val="00013A27"/>
    <w:rsid w:val="00014194"/>
    <w:rsid w:val="00014220"/>
    <w:rsid w:val="00017EA0"/>
    <w:rsid w:val="0002008C"/>
    <w:rsid w:val="000207AB"/>
    <w:rsid w:val="000273D8"/>
    <w:rsid w:val="0003188E"/>
    <w:rsid w:val="000357E3"/>
    <w:rsid w:val="00035CDA"/>
    <w:rsid w:val="00041BF4"/>
    <w:rsid w:val="00041D9C"/>
    <w:rsid w:val="000435A8"/>
    <w:rsid w:val="000437F3"/>
    <w:rsid w:val="00045C02"/>
    <w:rsid w:val="00050789"/>
    <w:rsid w:val="00054FC9"/>
    <w:rsid w:val="000556DA"/>
    <w:rsid w:val="0005792F"/>
    <w:rsid w:val="00064437"/>
    <w:rsid w:val="00065470"/>
    <w:rsid w:val="000679C0"/>
    <w:rsid w:val="0007456D"/>
    <w:rsid w:val="0008012D"/>
    <w:rsid w:val="0008586A"/>
    <w:rsid w:val="00093F02"/>
    <w:rsid w:val="00095384"/>
    <w:rsid w:val="000A17F1"/>
    <w:rsid w:val="000A497B"/>
    <w:rsid w:val="000A5A0C"/>
    <w:rsid w:val="000B14A9"/>
    <w:rsid w:val="000B27CB"/>
    <w:rsid w:val="000B3DE9"/>
    <w:rsid w:val="000B6960"/>
    <w:rsid w:val="000B7AEE"/>
    <w:rsid w:val="000B7E64"/>
    <w:rsid w:val="000C119B"/>
    <w:rsid w:val="000C3FCD"/>
    <w:rsid w:val="000D0166"/>
    <w:rsid w:val="000D0E0D"/>
    <w:rsid w:val="000D2AC4"/>
    <w:rsid w:val="000D2D5F"/>
    <w:rsid w:val="000D7EEB"/>
    <w:rsid w:val="000E3D37"/>
    <w:rsid w:val="0010597D"/>
    <w:rsid w:val="00107175"/>
    <w:rsid w:val="00114832"/>
    <w:rsid w:val="00115425"/>
    <w:rsid w:val="001200BC"/>
    <w:rsid w:val="0012252C"/>
    <w:rsid w:val="00122950"/>
    <w:rsid w:val="0012669F"/>
    <w:rsid w:val="0013295B"/>
    <w:rsid w:val="00133494"/>
    <w:rsid w:val="00135A74"/>
    <w:rsid w:val="0014306F"/>
    <w:rsid w:val="00145D13"/>
    <w:rsid w:val="00147894"/>
    <w:rsid w:val="001578C7"/>
    <w:rsid w:val="00157F67"/>
    <w:rsid w:val="00161EB6"/>
    <w:rsid w:val="001637E4"/>
    <w:rsid w:val="00164EC6"/>
    <w:rsid w:val="00167186"/>
    <w:rsid w:val="001714AD"/>
    <w:rsid w:val="00175ABD"/>
    <w:rsid w:val="00180753"/>
    <w:rsid w:val="001848C0"/>
    <w:rsid w:val="00194B6A"/>
    <w:rsid w:val="001A105E"/>
    <w:rsid w:val="001A70AB"/>
    <w:rsid w:val="001B50D3"/>
    <w:rsid w:val="001B5923"/>
    <w:rsid w:val="001C1344"/>
    <w:rsid w:val="001C4BC3"/>
    <w:rsid w:val="001C77A7"/>
    <w:rsid w:val="001D1BB4"/>
    <w:rsid w:val="001F22DB"/>
    <w:rsid w:val="001F3BCB"/>
    <w:rsid w:val="001F599C"/>
    <w:rsid w:val="0020207F"/>
    <w:rsid w:val="0020730D"/>
    <w:rsid w:val="0021018B"/>
    <w:rsid w:val="002110A9"/>
    <w:rsid w:val="0021332D"/>
    <w:rsid w:val="002228D5"/>
    <w:rsid w:val="00222B38"/>
    <w:rsid w:val="002235ED"/>
    <w:rsid w:val="00224494"/>
    <w:rsid w:val="00226D4F"/>
    <w:rsid w:val="00227D17"/>
    <w:rsid w:val="00230691"/>
    <w:rsid w:val="002311F5"/>
    <w:rsid w:val="002426BA"/>
    <w:rsid w:val="0024676B"/>
    <w:rsid w:val="00246FE1"/>
    <w:rsid w:val="00251660"/>
    <w:rsid w:val="00254C37"/>
    <w:rsid w:val="00256BFD"/>
    <w:rsid w:val="00261F33"/>
    <w:rsid w:val="002677FD"/>
    <w:rsid w:val="0027131A"/>
    <w:rsid w:val="00274076"/>
    <w:rsid w:val="0027528B"/>
    <w:rsid w:val="00277706"/>
    <w:rsid w:val="00280E2C"/>
    <w:rsid w:val="00282A7B"/>
    <w:rsid w:val="0028396C"/>
    <w:rsid w:val="00287425"/>
    <w:rsid w:val="002A175A"/>
    <w:rsid w:val="002A5A13"/>
    <w:rsid w:val="002A7006"/>
    <w:rsid w:val="002A71EA"/>
    <w:rsid w:val="002A720D"/>
    <w:rsid w:val="002C33A8"/>
    <w:rsid w:val="002C462C"/>
    <w:rsid w:val="002C73C6"/>
    <w:rsid w:val="002D561F"/>
    <w:rsid w:val="002D6CCF"/>
    <w:rsid w:val="002E0AC3"/>
    <w:rsid w:val="002E0CEE"/>
    <w:rsid w:val="002F2441"/>
    <w:rsid w:val="002F2714"/>
    <w:rsid w:val="002F2AF6"/>
    <w:rsid w:val="003005DA"/>
    <w:rsid w:val="00301B1E"/>
    <w:rsid w:val="00302100"/>
    <w:rsid w:val="0030231D"/>
    <w:rsid w:val="0030400D"/>
    <w:rsid w:val="00304507"/>
    <w:rsid w:val="00306BF2"/>
    <w:rsid w:val="00317C48"/>
    <w:rsid w:val="003220CD"/>
    <w:rsid w:val="00324ECB"/>
    <w:rsid w:val="00334881"/>
    <w:rsid w:val="00334A44"/>
    <w:rsid w:val="003364F6"/>
    <w:rsid w:val="00341276"/>
    <w:rsid w:val="00341C56"/>
    <w:rsid w:val="00345102"/>
    <w:rsid w:val="003470A7"/>
    <w:rsid w:val="00363DD3"/>
    <w:rsid w:val="003678CE"/>
    <w:rsid w:val="00367A78"/>
    <w:rsid w:val="00372E6C"/>
    <w:rsid w:val="003775F9"/>
    <w:rsid w:val="003839FA"/>
    <w:rsid w:val="00383F8F"/>
    <w:rsid w:val="00385FDD"/>
    <w:rsid w:val="00390B83"/>
    <w:rsid w:val="00392A7B"/>
    <w:rsid w:val="003A1817"/>
    <w:rsid w:val="003A2229"/>
    <w:rsid w:val="003A7C37"/>
    <w:rsid w:val="003B08BC"/>
    <w:rsid w:val="003B31F8"/>
    <w:rsid w:val="003B5942"/>
    <w:rsid w:val="003D3284"/>
    <w:rsid w:val="003D4B5E"/>
    <w:rsid w:val="003E2014"/>
    <w:rsid w:val="003E589F"/>
    <w:rsid w:val="003E5D08"/>
    <w:rsid w:val="003E69BD"/>
    <w:rsid w:val="003F29EF"/>
    <w:rsid w:val="004014FD"/>
    <w:rsid w:val="00402BB0"/>
    <w:rsid w:val="00403998"/>
    <w:rsid w:val="004059CF"/>
    <w:rsid w:val="00407188"/>
    <w:rsid w:val="00407386"/>
    <w:rsid w:val="00410B3C"/>
    <w:rsid w:val="004134C7"/>
    <w:rsid w:val="004150C2"/>
    <w:rsid w:val="00427883"/>
    <w:rsid w:val="00427B54"/>
    <w:rsid w:val="00430053"/>
    <w:rsid w:val="00434720"/>
    <w:rsid w:val="0043607A"/>
    <w:rsid w:val="00440326"/>
    <w:rsid w:val="00440B76"/>
    <w:rsid w:val="00443DFF"/>
    <w:rsid w:val="00451FC2"/>
    <w:rsid w:val="00454859"/>
    <w:rsid w:val="00456CD2"/>
    <w:rsid w:val="00467257"/>
    <w:rsid w:val="0047777B"/>
    <w:rsid w:val="00484DAC"/>
    <w:rsid w:val="00494240"/>
    <w:rsid w:val="0049506A"/>
    <w:rsid w:val="004A22A6"/>
    <w:rsid w:val="004A449E"/>
    <w:rsid w:val="004A4E60"/>
    <w:rsid w:val="004A5AAB"/>
    <w:rsid w:val="004A7D65"/>
    <w:rsid w:val="004B6286"/>
    <w:rsid w:val="004B6BB1"/>
    <w:rsid w:val="004C186E"/>
    <w:rsid w:val="004C6DF7"/>
    <w:rsid w:val="004C7FD5"/>
    <w:rsid w:val="004D24CE"/>
    <w:rsid w:val="004D2CD2"/>
    <w:rsid w:val="004D33A1"/>
    <w:rsid w:val="004D3A75"/>
    <w:rsid w:val="004D431A"/>
    <w:rsid w:val="004D5EB9"/>
    <w:rsid w:val="004E5FE8"/>
    <w:rsid w:val="004F0B56"/>
    <w:rsid w:val="004F17DB"/>
    <w:rsid w:val="004F218E"/>
    <w:rsid w:val="004F5D11"/>
    <w:rsid w:val="004F681A"/>
    <w:rsid w:val="004F7397"/>
    <w:rsid w:val="0050161B"/>
    <w:rsid w:val="00501EE9"/>
    <w:rsid w:val="00506FD2"/>
    <w:rsid w:val="00513350"/>
    <w:rsid w:val="0051689C"/>
    <w:rsid w:val="00517DA2"/>
    <w:rsid w:val="005317C1"/>
    <w:rsid w:val="0053497D"/>
    <w:rsid w:val="00535E14"/>
    <w:rsid w:val="00540843"/>
    <w:rsid w:val="0055169C"/>
    <w:rsid w:val="005527FF"/>
    <w:rsid w:val="00553135"/>
    <w:rsid w:val="005551DA"/>
    <w:rsid w:val="0056568B"/>
    <w:rsid w:val="0058224B"/>
    <w:rsid w:val="005829B0"/>
    <w:rsid w:val="00592449"/>
    <w:rsid w:val="005A0962"/>
    <w:rsid w:val="005A6741"/>
    <w:rsid w:val="005B065C"/>
    <w:rsid w:val="005B0B84"/>
    <w:rsid w:val="005B561C"/>
    <w:rsid w:val="005B5BE8"/>
    <w:rsid w:val="005B78E9"/>
    <w:rsid w:val="005D1594"/>
    <w:rsid w:val="005D303E"/>
    <w:rsid w:val="005D41CE"/>
    <w:rsid w:val="005E5AD6"/>
    <w:rsid w:val="005E6496"/>
    <w:rsid w:val="005E70AC"/>
    <w:rsid w:val="005F1EA6"/>
    <w:rsid w:val="005F23FC"/>
    <w:rsid w:val="0060155C"/>
    <w:rsid w:val="0060753B"/>
    <w:rsid w:val="00612312"/>
    <w:rsid w:val="00615A26"/>
    <w:rsid w:val="00620602"/>
    <w:rsid w:val="006218FB"/>
    <w:rsid w:val="006261C0"/>
    <w:rsid w:val="006404F4"/>
    <w:rsid w:val="00652203"/>
    <w:rsid w:val="00653C57"/>
    <w:rsid w:val="006623A9"/>
    <w:rsid w:val="006625F0"/>
    <w:rsid w:val="00665328"/>
    <w:rsid w:val="006665BD"/>
    <w:rsid w:val="00675ADD"/>
    <w:rsid w:val="0068150E"/>
    <w:rsid w:val="0068508B"/>
    <w:rsid w:val="00687A47"/>
    <w:rsid w:val="006909FB"/>
    <w:rsid w:val="006911E8"/>
    <w:rsid w:val="00696D0B"/>
    <w:rsid w:val="006A17DC"/>
    <w:rsid w:val="006A46A8"/>
    <w:rsid w:val="006A542E"/>
    <w:rsid w:val="006A5FA4"/>
    <w:rsid w:val="006C2FBE"/>
    <w:rsid w:val="006C6551"/>
    <w:rsid w:val="006D6742"/>
    <w:rsid w:val="006E23B7"/>
    <w:rsid w:val="006E5F58"/>
    <w:rsid w:val="006F1167"/>
    <w:rsid w:val="006F21C3"/>
    <w:rsid w:val="006F2682"/>
    <w:rsid w:val="006F2CE7"/>
    <w:rsid w:val="007071B3"/>
    <w:rsid w:val="00710213"/>
    <w:rsid w:val="00710D2B"/>
    <w:rsid w:val="00712CD7"/>
    <w:rsid w:val="007203AC"/>
    <w:rsid w:val="0072331B"/>
    <w:rsid w:val="0073079B"/>
    <w:rsid w:val="0074009B"/>
    <w:rsid w:val="00740F3C"/>
    <w:rsid w:val="00745863"/>
    <w:rsid w:val="00750630"/>
    <w:rsid w:val="00760B28"/>
    <w:rsid w:val="007615A1"/>
    <w:rsid w:val="00764433"/>
    <w:rsid w:val="00764B6A"/>
    <w:rsid w:val="00765B95"/>
    <w:rsid w:val="0077016B"/>
    <w:rsid w:val="00770631"/>
    <w:rsid w:val="0078502B"/>
    <w:rsid w:val="007904B1"/>
    <w:rsid w:val="00790549"/>
    <w:rsid w:val="007A66BE"/>
    <w:rsid w:val="007B0E9F"/>
    <w:rsid w:val="007B2CA4"/>
    <w:rsid w:val="007B7A74"/>
    <w:rsid w:val="007C00FE"/>
    <w:rsid w:val="007C6E33"/>
    <w:rsid w:val="007C79B3"/>
    <w:rsid w:val="007D0D7F"/>
    <w:rsid w:val="007D4D46"/>
    <w:rsid w:val="007E033C"/>
    <w:rsid w:val="007E0918"/>
    <w:rsid w:val="007E40A3"/>
    <w:rsid w:val="007E631B"/>
    <w:rsid w:val="007F112C"/>
    <w:rsid w:val="007F1178"/>
    <w:rsid w:val="00802AB7"/>
    <w:rsid w:val="008104E1"/>
    <w:rsid w:val="0081280E"/>
    <w:rsid w:val="00812820"/>
    <w:rsid w:val="00817BAF"/>
    <w:rsid w:val="00824767"/>
    <w:rsid w:val="0082751A"/>
    <w:rsid w:val="00827A6B"/>
    <w:rsid w:val="008336A2"/>
    <w:rsid w:val="008356F1"/>
    <w:rsid w:val="00836555"/>
    <w:rsid w:val="00837D41"/>
    <w:rsid w:val="00840C53"/>
    <w:rsid w:val="0084534E"/>
    <w:rsid w:val="0084539E"/>
    <w:rsid w:val="008501B3"/>
    <w:rsid w:val="00852897"/>
    <w:rsid w:val="00856B6B"/>
    <w:rsid w:val="00862541"/>
    <w:rsid w:val="00866171"/>
    <w:rsid w:val="0087627C"/>
    <w:rsid w:val="0089494D"/>
    <w:rsid w:val="00896F84"/>
    <w:rsid w:val="008A2393"/>
    <w:rsid w:val="008A25DD"/>
    <w:rsid w:val="008B45E0"/>
    <w:rsid w:val="008B6D34"/>
    <w:rsid w:val="008C2A71"/>
    <w:rsid w:val="008C5875"/>
    <w:rsid w:val="008C6936"/>
    <w:rsid w:val="008D032A"/>
    <w:rsid w:val="008D3CBD"/>
    <w:rsid w:val="008D6B67"/>
    <w:rsid w:val="008F1C37"/>
    <w:rsid w:val="00903AA0"/>
    <w:rsid w:val="00907421"/>
    <w:rsid w:val="009119CD"/>
    <w:rsid w:val="00913BD1"/>
    <w:rsid w:val="00915905"/>
    <w:rsid w:val="009162AD"/>
    <w:rsid w:val="009212D6"/>
    <w:rsid w:val="00935266"/>
    <w:rsid w:val="00935E6F"/>
    <w:rsid w:val="0093607C"/>
    <w:rsid w:val="00936D64"/>
    <w:rsid w:val="00945811"/>
    <w:rsid w:val="00947E00"/>
    <w:rsid w:val="0095320A"/>
    <w:rsid w:val="00955E2E"/>
    <w:rsid w:val="00956B52"/>
    <w:rsid w:val="00957FD3"/>
    <w:rsid w:val="00966878"/>
    <w:rsid w:val="009714C4"/>
    <w:rsid w:val="009728EF"/>
    <w:rsid w:val="00973731"/>
    <w:rsid w:val="009800BE"/>
    <w:rsid w:val="00980C9A"/>
    <w:rsid w:val="00984166"/>
    <w:rsid w:val="009A482F"/>
    <w:rsid w:val="009A63C3"/>
    <w:rsid w:val="009A6A6B"/>
    <w:rsid w:val="009B1E05"/>
    <w:rsid w:val="009B3866"/>
    <w:rsid w:val="009B652F"/>
    <w:rsid w:val="009C4F0A"/>
    <w:rsid w:val="009D36B3"/>
    <w:rsid w:val="009D417E"/>
    <w:rsid w:val="009E03BA"/>
    <w:rsid w:val="009E0FDE"/>
    <w:rsid w:val="009E1104"/>
    <w:rsid w:val="009E464B"/>
    <w:rsid w:val="009F1911"/>
    <w:rsid w:val="009F22C2"/>
    <w:rsid w:val="00A02A48"/>
    <w:rsid w:val="00A05492"/>
    <w:rsid w:val="00A061EB"/>
    <w:rsid w:val="00A10539"/>
    <w:rsid w:val="00A11C1E"/>
    <w:rsid w:val="00A154FD"/>
    <w:rsid w:val="00A34B4F"/>
    <w:rsid w:val="00A34C09"/>
    <w:rsid w:val="00A450CD"/>
    <w:rsid w:val="00A45111"/>
    <w:rsid w:val="00A4614B"/>
    <w:rsid w:val="00A479BC"/>
    <w:rsid w:val="00A575FB"/>
    <w:rsid w:val="00A60561"/>
    <w:rsid w:val="00A71780"/>
    <w:rsid w:val="00A83765"/>
    <w:rsid w:val="00A93575"/>
    <w:rsid w:val="00A948F0"/>
    <w:rsid w:val="00AA1FE6"/>
    <w:rsid w:val="00AA790D"/>
    <w:rsid w:val="00AB599B"/>
    <w:rsid w:val="00AB66D1"/>
    <w:rsid w:val="00AC034F"/>
    <w:rsid w:val="00AC0B87"/>
    <w:rsid w:val="00AC3FC9"/>
    <w:rsid w:val="00AD0784"/>
    <w:rsid w:val="00AD2B9A"/>
    <w:rsid w:val="00AD3121"/>
    <w:rsid w:val="00AD4D93"/>
    <w:rsid w:val="00AE1EE1"/>
    <w:rsid w:val="00AE4F21"/>
    <w:rsid w:val="00AE6E0E"/>
    <w:rsid w:val="00AF0605"/>
    <w:rsid w:val="00AF0D77"/>
    <w:rsid w:val="00AF4A92"/>
    <w:rsid w:val="00B0073E"/>
    <w:rsid w:val="00B05BB7"/>
    <w:rsid w:val="00B061A8"/>
    <w:rsid w:val="00B07EF5"/>
    <w:rsid w:val="00B118B1"/>
    <w:rsid w:val="00B26843"/>
    <w:rsid w:val="00B2698D"/>
    <w:rsid w:val="00B26AE4"/>
    <w:rsid w:val="00B277F6"/>
    <w:rsid w:val="00B344A4"/>
    <w:rsid w:val="00B35687"/>
    <w:rsid w:val="00B35EA2"/>
    <w:rsid w:val="00B41509"/>
    <w:rsid w:val="00B63D1B"/>
    <w:rsid w:val="00B64AEA"/>
    <w:rsid w:val="00B74EE1"/>
    <w:rsid w:val="00B85B7B"/>
    <w:rsid w:val="00B96342"/>
    <w:rsid w:val="00B979DB"/>
    <w:rsid w:val="00BA0CD5"/>
    <w:rsid w:val="00BA49FA"/>
    <w:rsid w:val="00BA7AB6"/>
    <w:rsid w:val="00BA7D12"/>
    <w:rsid w:val="00BB1ADF"/>
    <w:rsid w:val="00BC0860"/>
    <w:rsid w:val="00BC3710"/>
    <w:rsid w:val="00BD40E6"/>
    <w:rsid w:val="00BD6F88"/>
    <w:rsid w:val="00BE0002"/>
    <w:rsid w:val="00BE4A12"/>
    <w:rsid w:val="00BF2CCD"/>
    <w:rsid w:val="00BF3BDD"/>
    <w:rsid w:val="00C0126C"/>
    <w:rsid w:val="00C059C9"/>
    <w:rsid w:val="00C11123"/>
    <w:rsid w:val="00C203BF"/>
    <w:rsid w:val="00C242CA"/>
    <w:rsid w:val="00C26196"/>
    <w:rsid w:val="00C35479"/>
    <w:rsid w:val="00C36271"/>
    <w:rsid w:val="00C42AFD"/>
    <w:rsid w:val="00C439E6"/>
    <w:rsid w:val="00C4639B"/>
    <w:rsid w:val="00C5151B"/>
    <w:rsid w:val="00C5176B"/>
    <w:rsid w:val="00C52766"/>
    <w:rsid w:val="00C573FB"/>
    <w:rsid w:val="00C669D8"/>
    <w:rsid w:val="00C75A60"/>
    <w:rsid w:val="00C76730"/>
    <w:rsid w:val="00C769D4"/>
    <w:rsid w:val="00C76B91"/>
    <w:rsid w:val="00C81D02"/>
    <w:rsid w:val="00C8497B"/>
    <w:rsid w:val="00C93437"/>
    <w:rsid w:val="00CA0E6B"/>
    <w:rsid w:val="00CD25EE"/>
    <w:rsid w:val="00CD347D"/>
    <w:rsid w:val="00CD646C"/>
    <w:rsid w:val="00CE4B23"/>
    <w:rsid w:val="00CE7BB5"/>
    <w:rsid w:val="00CF1C6A"/>
    <w:rsid w:val="00CF6AD0"/>
    <w:rsid w:val="00D005AE"/>
    <w:rsid w:val="00D103BF"/>
    <w:rsid w:val="00D104CC"/>
    <w:rsid w:val="00D11723"/>
    <w:rsid w:val="00D1210C"/>
    <w:rsid w:val="00D13947"/>
    <w:rsid w:val="00D144A2"/>
    <w:rsid w:val="00D21467"/>
    <w:rsid w:val="00D2445D"/>
    <w:rsid w:val="00D32966"/>
    <w:rsid w:val="00D3410E"/>
    <w:rsid w:val="00D44AC6"/>
    <w:rsid w:val="00D45335"/>
    <w:rsid w:val="00D47B83"/>
    <w:rsid w:val="00D53EBD"/>
    <w:rsid w:val="00D56197"/>
    <w:rsid w:val="00D64A53"/>
    <w:rsid w:val="00D64E43"/>
    <w:rsid w:val="00D65F7A"/>
    <w:rsid w:val="00D70A98"/>
    <w:rsid w:val="00D720C5"/>
    <w:rsid w:val="00D7285A"/>
    <w:rsid w:val="00D75B05"/>
    <w:rsid w:val="00D766F8"/>
    <w:rsid w:val="00D76796"/>
    <w:rsid w:val="00D769AD"/>
    <w:rsid w:val="00D84E12"/>
    <w:rsid w:val="00D91DD0"/>
    <w:rsid w:val="00D92A9E"/>
    <w:rsid w:val="00D97515"/>
    <w:rsid w:val="00D978D0"/>
    <w:rsid w:val="00DB1EAF"/>
    <w:rsid w:val="00DB672A"/>
    <w:rsid w:val="00DC2DE6"/>
    <w:rsid w:val="00DD09DA"/>
    <w:rsid w:val="00DD589E"/>
    <w:rsid w:val="00DD765B"/>
    <w:rsid w:val="00DF17F3"/>
    <w:rsid w:val="00DF4246"/>
    <w:rsid w:val="00E01715"/>
    <w:rsid w:val="00E020CB"/>
    <w:rsid w:val="00E05D6C"/>
    <w:rsid w:val="00E16831"/>
    <w:rsid w:val="00E178BD"/>
    <w:rsid w:val="00E17A93"/>
    <w:rsid w:val="00E22696"/>
    <w:rsid w:val="00E248FD"/>
    <w:rsid w:val="00E44F70"/>
    <w:rsid w:val="00E45466"/>
    <w:rsid w:val="00E45D06"/>
    <w:rsid w:val="00E54C88"/>
    <w:rsid w:val="00E56A78"/>
    <w:rsid w:val="00E60DAB"/>
    <w:rsid w:val="00E61E2B"/>
    <w:rsid w:val="00E63AFB"/>
    <w:rsid w:val="00E66982"/>
    <w:rsid w:val="00E703B9"/>
    <w:rsid w:val="00E71F5B"/>
    <w:rsid w:val="00E75BB0"/>
    <w:rsid w:val="00E8342F"/>
    <w:rsid w:val="00E84816"/>
    <w:rsid w:val="00E85E8D"/>
    <w:rsid w:val="00E87041"/>
    <w:rsid w:val="00E91909"/>
    <w:rsid w:val="00E949E2"/>
    <w:rsid w:val="00EA19F6"/>
    <w:rsid w:val="00EA2A01"/>
    <w:rsid w:val="00EA51FD"/>
    <w:rsid w:val="00EB2169"/>
    <w:rsid w:val="00EC0BFB"/>
    <w:rsid w:val="00EC22A8"/>
    <w:rsid w:val="00EC3355"/>
    <w:rsid w:val="00EC44CA"/>
    <w:rsid w:val="00EC73BC"/>
    <w:rsid w:val="00EC76FB"/>
    <w:rsid w:val="00ED2390"/>
    <w:rsid w:val="00ED301C"/>
    <w:rsid w:val="00EE3154"/>
    <w:rsid w:val="00F11793"/>
    <w:rsid w:val="00F132E8"/>
    <w:rsid w:val="00F13A1E"/>
    <w:rsid w:val="00F1413B"/>
    <w:rsid w:val="00F152C2"/>
    <w:rsid w:val="00F15A4F"/>
    <w:rsid w:val="00F22A4C"/>
    <w:rsid w:val="00F23BA3"/>
    <w:rsid w:val="00F24A37"/>
    <w:rsid w:val="00F263E2"/>
    <w:rsid w:val="00F30BE4"/>
    <w:rsid w:val="00F31873"/>
    <w:rsid w:val="00F31EA9"/>
    <w:rsid w:val="00F321F9"/>
    <w:rsid w:val="00F36907"/>
    <w:rsid w:val="00F42306"/>
    <w:rsid w:val="00F44B56"/>
    <w:rsid w:val="00F44EB3"/>
    <w:rsid w:val="00F54ACA"/>
    <w:rsid w:val="00F657B9"/>
    <w:rsid w:val="00F822C6"/>
    <w:rsid w:val="00F903CA"/>
    <w:rsid w:val="00FA3BBC"/>
    <w:rsid w:val="00FA6764"/>
    <w:rsid w:val="00FA6B5C"/>
    <w:rsid w:val="00FB1EFD"/>
    <w:rsid w:val="00FC2821"/>
    <w:rsid w:val="00FC3482"/>
    <w:rsid w:val="00FD1CB5"/>
    <w:rsid w:val="00FD30F2"/>
    <w:rsid w:val="00FD3A93"/>
    <w:rsid w:val="00FE0A4F"/>
    <w:rsid w:val="00FE20C9"/>
    <w:rsid w:val="00FE2FB3"/>
    <w:rsid w:val="00FE7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198202"/>
  <w15:docId w15:val="{1F245064-E10C-4E3F-8FE7-59FF55F69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CBD"/>
    <w:rPr>
      <w:sz w:val="24"/>
      <w:szCs w:val="24"/>
    </w:rPr>
  </w:style>
  <w:style w:type="paragraph" w:styleId="Heading2">
    <w:name w:val="heading 2"/>
    <w:basedOn w:val="Normal"/>
    <w:next w:val="Normal"/>
    <w:link w:val="Heading2Char"/>
    <w:qFormat/>
    <w:rsid w:val="00FC3482"/>
    <w:pPr>
      <w:keepNext/>
      <w:outlineLvl w:val="1"/>
    </w:pPr>
    <w:rPr>
      <w:rFonts w:ascii="Arial" w:hAnsi="Arial"/>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C3482"/>
    <w:rPr>
      <w:rFonts w:ascii="Arial" w:hAnsi="Arial"/>
      <w:b/>
      <w:snapToGrid w:val="0"/>
      <w:sz w:val="24"/>
      <w:lang w:eastAsia="en-US"/>
    </w:rPr>
  </w:style>
  <w:style w:type="character" w:styleId="Strong">
    <w:name w:val="Strong"/>
    <w:basedOn w:val="DefaultParagraphFont"/>
    <w:qFormat/>
    <w:rsid w:val="00FC3482"/>
    <w:rPr>
      <w:b/>
    </w:rPr>
  </w:style>
  <w:style w:type="paragraph" w:styleId="BodyText2">
    <w:name w:val="Body Text 2"/>
    <w:basedOn w:val="Normal"/>
    <w:link w:val="BodyText2Char"/>
    <w:rsid w:val="00FC3482"/>
    <w:rPr>
      <w:rFonts w:ascii="Arial" w:hAnsi="Arial"/>
      <w:sz w:val="20"/>
      <w:szCs w:val="20"/>
      <w:lang w:eastAsia="en-US"/>
    </w:rPr>
  </w:style>
  <w:style w:type="character" w:customStyle="1" w:styleId="BodyText2Char">
    <w:name w:val="Body Text 2 Char"/>
    <w:basedOn w:val="DefaultParagraphFont"/>
    <w:link w:val="BodyText2"/>
    <w:rsid w:val="00FC3482"/>
    <w:rPr>
      <w:rFonts w:ascii="Arial" w:hAnsi="Arial"/>
      <w:lang w:eastAsia="en-US"/>
    </w:rPr>
  </w:style>
  <w:style w:type="paragraph" w:styleId="BalloonText">
    <w:name w:val="Balloon Text"/>
    <w:basedOn w:val="Normal"/>
    <w:link w:val="BalloonTextChar"/>
    <w:semiHidden/>
    <w:unhideWhenUsed/>
    <w:rsid w:val="006A5FA4"/>
    <w:rPr>
      <w:rFonts w:ascii="Tahoma" w:hAnsi="Tahoma" w:cs="Tahoma"/>
      <w:sz w:val="16"/>
      <w:szCs w:val="16"/>
    </w:rPr>
  </w:style>
  <w:style w:type="character" w:customStyle="1" w:styleId="BalloonTextChar">
    <w:name w:val="Balloon Text Char"/>
    <w:basedOn w:val="DefaultParagraphFont"/>
    <w:link w:val="BalloonText"/>
    <w:semiHidden/>
    <w:rsid w:val="006A5FA4"/>
    <w:rPr>
      <w:rFonts w:ascii="Tahoma" w:hAnsi="Tahoma" w:cs="Tahoma"/>
      <w:sz w:val="16"/>
      <w:szCs w:val="16"/>
    </w:rPr>
  </w:style>
  <w:style w:type="paragraph" w:styleId="Header">
    <w:name w:val="header"/>
    <w:basedOn w:val="Normal"/>
    <w:link w:val="HeaderChar"/>
    <w:uiPriority w:val="99"/>
    <w:rsid w:val="00EA2A01"/>
    <w:pPr>
      <w:tabs>
        <w:tab w:val="center" w:pos="4153"/>
        <w:tab w:val="right" w:pos="8306"/>
      </w:tabs>
    </w:pPr>
  </w:style>
  <w:style w:type="character" w:customStyle="1" w:styleId="HeaderChar">
    <w:name w:val="Header Char"/>
    <w:basedOn w:val="DefaultParagraphFont"/>
    <w:link w:val="Header"/>
    <w:uiPriority w:val="99"/>
    <w:rsid w:val="00EA2A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01418">
      <w:bodyDiv w:val="1"/>
      <w:marLeft w:val="0"/>
      <w:marRight w:val="0"/>
      <w:marTop w:val="0"/>
      <w:marBottom w:val="0"/>
      <w:divBdr>
        <w:top w:val="none" w:sz="0" w:space="0" w:color="auto"/>
        <w:left w:val="none" w:sz="0" w:space="0" w:color="auto"/>
        <w:bottom w:val="none" w:sz="0" w:space="0" w:color="auto"/>
        <w:right w:val="none" w:sz="0" w:space="0" w:color="auto"/>
      </w:divBdr>
    </w:div>
    <w:div w:id="1600092715">
      <w:bodyDiv w:val="1"/>
      <w:marLeft w:val="0"/>
      <w:marRight w:val="0"/>
      <w:marTop w:val="0"/>
      <w:marBottom w:val="0"/>
      <w:divBdr>
        <w:top w:val="none" w:sz="0" w:space="0" w:color="auto"/>
        <w:left w:val="none" w:sz="0" w:space="0" w:color="auto"/>
        <w:bottom w:val="none" w:sz="0" w:space="0" w:color="auto"/>
        <w:right w:val="none" w:sz="0" w:space="0" w:color="auto"/>
      </w:divBdr>
    </w:div>
    <w:div w:id="2053722253">
      <w:bodyDiv w:val="1"/>
      <w:marLeft w:val="0"/>
      <w:marRight w:val="0"/>
      <w:marTop w:val="0"/>
      <w:marBottom w:val="0"/>
      <w:divBdr>
        <w:top w:val="none" w:sz="0" w:space="0" w:color="auto"/>
        <w:left w:val="none" w:sz="0" w:space="0" w:color="auto"/>
        <w:bottom w:val="none" w:sz="0" w:space="0" w:color="auto"/>
        <w:right w:val="none" w:sz="0" w:space="0" w:color="auto"/>
      </w:divBdr>
      <w:divsChild>
        <w:div w:id="1863202970">
          <w:marLeft w:val="0"/>
          <w:marRight w:val="0"/>
          <w:marTop w:val="0"/>
          <w:marBottom w:val="0"/>
          <w:divBdr>
            <w:top w:val="none" w:sz="0" w:space="0" w:color="auto"/>
            <w:left w:val="none" w:sz="0" w:space="0" w:color="auto"/>
            <w:bottom w:val="none" w:sz="0" w:space="0" w:color="auto"/>
            <w:right w:val="none" w:sz="0" w:space="0" w:color="auto"/>
          </w:divBdr>
          <w:divsChild>
            <w:div w:id="1418939076">
              <w:marLeft w:val="0"/>
              <w:marRight w:val="0"/>
              <w:marTop w:val="0"/>
              <w:marBottom w:val="0"/>
              <w:divBdr>
                <w:top w:val="none" w:sz="0" w:space="0" w:color="auto"/>
                <w:left w:val="none" w:sz="0" w:space="0" w:color="auto"/>
                <w:bottom w:val="none" w:sz="0" w:space="0" w:color="auto"/>
                <w:right w:val="none" w:sz="0" w:space="0" w:color="auto"/>
              </w:divBdr>
              <w:divsChild>
                <w:div w:id="1181622270">
                  <w:marLeft w:val="0"/>
                  <w:marRight w:val="0"/>
                  <w:marTop w:val="0"/>
                  <w:marBottom w:val="0"/>
                  <w:divBdr>
                    <w:top w:val="none" w:sz="0" w:space="0" w:color="auto"/>
                    <w:left w:val="none" w:sz="0" w:space="0" w:color="auto"/>
                    <w:bottom w:val="none" w:sz="0" w:space="0" w:color="auto"/>
                    <w:right w:val="none" w:sz="0" w:space="0" w:color="auto"/>
                  </w:divBdr>
                  <w:divsChild>
                    <w:div w:id="1596017027">
                      <w:marLeft w:val="0"/>
                      <w:marRight w:val="0"/>
                      <w:marTop w:val="0"/>
                      <w:marBottom w:val="0"/>
                      <w:divBdr>
                        <w:top w:val="none" w:sz="0" w:space="0" w:color="auto"/>
                        <w:left w:val="none" w:sz="0" w:space="0" w:color="auto"/>
                        <w:bottom w:val="none" w:sz="0" w:space="0" w:color="auto"/>
                        <w:right w:val="none" w:sz="0" w:space="0" w:color="auto"/>
                      </w:divBdr>
                      <w:divsChild>
                        <w:div w:id="195547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Pott Shrigley and Bollington St John’s</vt:lpstr>
    </vt:vector>
  </TitlesOfParts>
  <Company>Cheshire Shared Services</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Pott Shrigley and Bollington St John’s</dc:title>
  <dc:creator>sca8753516</dc:creator>
  <cp:lastModifiedBy>sch8753516</cp:lastModifiedBy>
  <cp:revision>2</cp:revision>
  <cp:lastPrinted>2023-10-02T11:39:00Z</cp:lastPrinted>
  <dcterms:created xsi:type="dcterms:W3CDTF">2025-07-11T13:05:00Z</dcterms:created>
  <dcterms:modified xsi:type="dcterms:W3CDTF">2025-07-11T13:05:00Z</dcterms:modified>
</cp:coreProperties>
</file>