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6311" w14:textId="77777777" w:rsidR="002A02C7" w:rsidRDefault="002A02C7" w:rsidP="002A02C7">
      <w:r w:rsidRPr="00D104FD">
        <w:rPr>
          <w:rFonts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816792" wp14:editId="7B6F09ED">
            <wp:simplePos x="0" y="0"/>
            <wp:positionH relativeFrom="column">
              <wp:posOffset>0</wp:posOffset>
            </wp:positionH>
            <wp:positionV relativeFrom="paragraph">
              <wp:posOffset>279400</wp:posOffset>
            </wp:positionV>
            <wp:extent cx="1261110" cy="1251585"/>
            <wp:effectExtent l="0" t="0" r="0" b="5715"/>
            <wp:wrapSquare wrapText="bothSides"/>
            <wp:docPr id="1" name="Picture 1" descr="\\barrowfs01\schldocs$\My Pictures\New school logo.white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rrowfs01\schldocs$\My Pictures\New school logo.white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F4D34" w14:textId="77777777" w:rsidR="002A02C7" w:rsidRPr="002A02C7" w:rsidRDefault="002A02C7" w:rsidP="002A02C7">
      <w:pPr>
        <w:rPr>
          <w:rFonts w:cs="Arial"/>
          <w:b/>
          <w:sz w:val="32"/>
          <w:szCs w:val="32"/>
        </w:rPr>
      </w:pPr>
      <w:r w:rsidRPr="002A02C7">
        <w:rPr>
          <w:rFonts w:cs="Arial"/>
          <w:b/>
          <w:sz w:val="32"/>
          <w:szCs w:val="32"/>
        </w:rPr>
        <w:t>Barrow C E Primary School</w:t>
      </w:r>
    </w:p>
    <w:p w14:paraId="5CE1AF69" w14:textId="77777777" w:rsidR="002A02C7" w:rsidRPr="002A02C7" w:rsidRDefault="002A02C7" w:rsidP="002A02C7">
      <w:pPr>
        <w:rPr>
          <w:rFonts w:cs="Arial"/>
          <w:b/>
          <w:sz w:val="32"/>
          <w:szCs w:val="32"/>
        </w:rPr>
      </w:pPr>
    </w:p>
    <w:p w14:paraId="59134215" w14:textId="77777777" w:rsidR="002A02C7" w:rsidRPr="002A02C7" w:rsidRDefault="002A02C7" w:rsidP="002A02C7">
      <w:pPr>
        <w:rPr>
          <w:rFonts w:cs="Arial"/>
          <w:b/>
          <w:sz w:val="32"/>
          <w:szCs w:val="32"/>
        </w:rPr>
      </w:pPr>
      <w:r w:rsidRPr="002A02C7">
        <w:rPr>
          <w:rFonts w:cs="Arial"/>
          <w:b/>
          <w:sz w:val="32"/>
          <w:szCs w:val="32"/>
        </w:rPr>
        <w:t>Gifts &amp; Hospitality Policy</w:t>
      </w:r>
    </w:p>
    <w:p w14:paraId="52DB11E5" w14:textId="77777777" w:rsidR="002A02C7" w:rsidRPr="002A02C7" w:rsidRDefault="002A02C7" w:rsidP="002A02C7">
      <w:pPr>
        <w:rPr>
          <w:rFonts w:cs="Arial"/>
          <w:b/>
          <w:sz w:val="32"/>
          <w:szCs w:val="32"/>
        </w:rPr>
      </w:pPr>
    </w:p>
    <w:p w14:paraId="394A581B" w14:textId="2AF987B4" w:rsidR="002A02C7" w:rsidRPr="002A02C7" w:rsidRDefault="000142F8" w:rsidP="002A02C7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November 202</w:t>
      </w:r>
      <w:r w:rsidR="0034601C">
        <w:rPr>
          <w:rFonts w:cs="Arial"/>
          <w:b/>
          <w:sz w:val="32"/>
          <w:szCs w:val="32"/>
        </w:rPr>
        <w:t>5</w:t>
      </w:r>
    </w:p>
    <w:p w14:paraId="7422DC72" w14:textId="77777777" w:rsidR="002A02C7" w:rsidRPr="00F86A8C" w:rsidRDefault="002A02C7" w:rsidP="002A02C7">
      <w:pPr>
        <w:rPr>
          <w:rFonts w:cs="Arial"/>
          <w:sz w:val="24"/>
          <w:szCs w:val="24"/>
        </w:rPr>
      </w:pPr>
    </w:p>
    <w:p w14:paraId="786FFD0B" w14:textId="77777777" w:rsidR="00EE147B" w:rsidRDefault="00EE147B"/>
    <w:p w14:paraId="7B4B841B" w14:textId="77777777" w:rsidR="004D1EDC" w:rsidRDefault="004D1EDC"/>
    <w:p w14:paraId="1B17FC6B" w14:textId="77777777" w:rsidR="002A02C7" w:rsidRPr="002A02C7" w:rsidRDefault="002A02C7" w:rsidP="002A02C7">
      <w:pPr>
        <w:pStyle w:val="Heading1"/>
        <w:numPr>
          <w:ilvl w:val="0"/>
          <w:numId w:val="0"/>
        </w:numPr>
      </w:pPr>
      <w:bookmarkStart w:id="0" w:name="briberyact2010"/>
    </w:p>
    <w:p w14:paraId="023B4B0C" w14:textId="77777777" w:rsidR="004D1EDC" w:rsidRPr="002A02C7" w:rsidRDefault="004D1EDC" w:rsidP="002A02C7">
      <w:pPr>
        <w:pStyle w:val="Heading1"/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The Bribery Act 2010</w:t>
      </w:r>
    </w:p>
    <w:p w14:paraId="37BACB59" w14:textId="77777777" w:rsidR="002A02C7" w:rsidRPr="002A02C7" w:rsidRDefault="002A02C7" w:rsidP="002A02C7">
      <w:pPr>
        <w:rPr>
          <w:rFonts w:cs="Arial"/>
          <w:sz w:val="24"/>
          <w:szCs w:val="24"/>
        </w:rPr>
      </w:pPr>
    </w:p>
    <w:bookmarkEnd w:id="0"/>
    <w:p w14:paraId="1417F3D2" w14:textId="77777777" w:rsidR="002A02C7" w:rsidRDefault="004D1EDC" w:rsidP="002A02C7">
      <w:pPr>
        <w:pStyle w:val="TSB-Level1Numbers"/>
        <w:numPr>
          <w:ilvl w:val="1"/>
          <w:numId w:val="12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The Bribery Act 2010</w:t>
      </w:r>
      <w:r w:rsidR="00CE6F30">
        <w:rPr>
          <w:rFonts w:ascii="Arial" w:hAnsi="Arial" w:cs="Arial"/>
          <w:sz w:val="24"/>
          <w:szCs w:val="24"/>
        </w:rPr>
        <w:t xml:space="preserve"> </w:t>
      </w:r>
      <w:r w:rsidRPr="002A02C7">
        <w:rPr>
          <w:rFonts w:ascii="Arial" w:hAnsi="Arial" w:cs="Arial"/>
          <w:sz w:val="24"/>
          <w:szCs w:val="24"/>
        </w:rPr>
        <w:t xml:space="preserve">covers bribery and corruption in business activities in the UK and overseas. Under the </w:t>
      </w:r>
      <w:r w:rsidR="00CE6F30">
        <w:rPr>
          <w:rFonts w:ascii="Arial" w:hAnsi="Arial" w:cs="Arial"/>
          <w:sz w:val="24"/>
          <w:szCs w:val="24"/>
        </w:rPr>
        <w:t>Act,</w:t>
      </w:r>
      <w:r w:rsidRPr="002A02C7">
        <w:rPr>
          <w:rFonts w:ascii="Arial" w:hAnsi="Arial" w:cs="Arial"/>
          <w:sz w:val="24"/>
          <w:szCs w:val="24"/>
        </w:rPr>
        <w:t xml:space="preserve"> a bribe is a financial or other type of advantage offered with the intention of inducing or rewarding improper performance of a function or activity, or knowledge or belief that accepting such a reward would constitute the improper performance of such a function or activity.</w:t>
      </w:r>
    </w:p>
    <w:p w14:paraId="75F18BA3" w14:textId="77777777" w:rsidR="004D1EDC" w:rsidRPr="002A02C7" w:rsidRDefault="004D1EDC" w:rsidP="002A02C7">
      <w:pPr>
        <w:pStyle w:val="TSB-Level1Numbers"/>
        <w:numPr>
          <w:ilvl w:val="1"/>
          <w:numId w:val="12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A criminal offence will be committed under the Act if:</w:t>
      </w:r>
    </w:p>
    <w:p w14:paraId="4E86EFF0" w14:textId="77777777" w:rsidR="004D1EDC" w:rsidRPr="002A02C7" w:rsidRDefault="004D1EDC" w:rsidP="002A02C7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An employee or associated person acting for, or on behalf of, the school offers, promises, gives, requests, receives or agrees to receive bribes.</w:t>
      </w:r>
    </w:p>
    <w:p w14:paraId="29AFB09E" w14:textId="77777777" w:rsidR="004D1EDC" w:rsidRPr="002A02C7" w:rsidRDefault="004D1EDC" w:rsidP="002A02C7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An employee or associated person acting for, or on behalf of the school, offers, promises or gives a bribe to a public official with the intention of influencing that official in the performance of their duties. </w:t>
      </w:r>
    </w:p>
    <w:p w14:paraId="54175C7D" w14:textId="77777777" w:rsidR="004D1EDC" w:rsidRPr="002A02C7" w:rsidRDefault="004D1EDC" w:rsidP="002A02C7">
      <w:pPr>
        <w:pStyle w:val="ListParagraph"/>
        <w:numPr>
          <w:ilvl w:val="0"/>
          <w:numId w:val="16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And, in either case, the school does not have the defence that it has adequate procedures in place to prevent bribery. </w:t>
      </w:r>
    </w:p>
    <w:p w14:paraId="1F43FF01" w14:textId="77777777" w:rsidR="002A02C7" w:rsidRPr="002A02C7" w:rsidRDefault="002A02C7" w:rsidP="002A02C7">
      <w:pPr>
        <w:pStyle w:val="ListParagraph"/>
        <w:spacing w:before="120" w:after="120"/>
        <w:ind w:left="800"/>
        <w:jc w:val="both"/>
        <w:rPr>
          <w:rFonts w:ascii="Arial" w:hAnsi="Arial" w:cs="Arial"/>
          <w:sz w:val="24"/>
          <w:szCs w:val="24"/>
        </w:rPr>
      </w:pPr>
    </w:p>
    <w:p w14:paraId="0E9A89CE" w14:textId="77777777" w:rsidR="004D1EDC" w:rsidRPr="002A02C7" w:rsidRDefault="004D1EDC" w:rsidP="002A02C7">
      <w:pPr>
        <w:pStyle w:val="Heading1"/>
        <w:ind w:left="567" w:hanging="567"/>
        <w:rPr>
          <w:rFonts w:ascii="Arial" w:hAnsi="Arial" w:cs="Arial"/>
          <w:sz w:val="24"/>
          <w:szCs w:val="24"/>
        </w:rPr>
      </w:pPr>
      <w:bookmarkStart w:id="1" w:name="unacceptablepractice"/>
      <w:r w:rsidRPr="002A02C7">
        <w:rPr>
          <w:rFonts w:ascii="Arial" w:hAnsi="Arial" w:cs="Arial"/>
          <w:sz w:val="24"/>
          <w:szCs w:val="24"/>
        </w:rPr>
        <w:t>Unacceptable practice</w:t>
      </w:r>
    </w:p>
    <w:bookmarkEnd w:id="1"/>
    <w:p w14:paraId="59A55F67" w14:textId="77777777" w:rsidR="004D1EDC" w:rsidRPr="002A02C7" w:rsidRDefault="004D1EDC" w:rsidP="002A02C7">
      <w:pPr>
        <w:pStyle w:val="TSB-Level1Numbers"/>
        <w:numPr>
          <w:ilvl w:val="1"/>
          <w:numId w:val="17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It is not acceptable for </w:t>
      </w:r>
      <w:r w:rsidR="002A02C7" w:rsidRPr="002A02C7">
        <w:rPr>
          <w:rFonts w:ascii="Arial" w:hAnsi="Arial" w:cs="Arial"/>
          <w:sz w:val="24"/>
          <w:szCs w:val="24"/>
        </w:rPr>
        <w:t xml:space="preserve">school </w:t>
      </w:r>
      <w:r w:rsidRPr="002A02C7">
        <w:rPr>
          <w:rFonts w:ascii="Arial" w:hAnsi="Arial" w:cs="Arial"/>
          <w:sz w:val="24"/>
          <w:szCs w:val="24"/>
        </w:rPr>
        <w:t>employees to:</w:t>
      </w:r>
    </w:p>
    <w:p w14:paraId="3849DBC5" w14:textId="77777777" w:rsidR="004D1EDC" w:rsidRPr="002A02C7" w:rsidRDefault="004D1EDC" w:rsidP="002A02C7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Give, promise or offer a payment, gift or hospitality, with the expectation or hope that an advantage for the school will be received or to reward an advantage already received. </w:t>
      </w:r>
    </w:p>
    <w:p w14:paraId="0480D6E2" w14:textId="77777777" w:rsidR="004D1EDC" w:rsidRPr="002A02C7" w:rsidRDefault="004D1EDC" w:rsidP="002A02C7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Give, promise or offer a payment, gift or hospitality to a government official, agent or representative to facilitate or expedite a routine procedure.</w:t>
      </w:r>
    </w:p>
    <w:p w14:paraId="5DC0460F" w14:textId="77777777" w:rsidR="004D1EDC" w:rsidRPr="002A02C7" w:rsidRDefault="004D1EDC" w:rsidP="002A02C7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Accept payment from a third party if they know or suspect that it is offered with an expectation of a business advantage in return.</w:t>
      </w:r>
    </w:p>
    <w:p w14:paraId="344CA2DD" w14:textId="77777777" w:rsidR="004D1EDC" w:rsidRPr="002A02C7" w:rsidRDefault="004D1EDC" w:rsidP="002A02C7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Threaten or retaliate against another worker who has refused to commit a bribery offence or who has raised concerns under this policy. </w:t>
      </w:r>
    </w:p>
    <w:p w14:paraId="7B10C3F6" w14:textId="77777777" w:rsidR="004D1EDC" w:rsidRPr="002A02C7" w:rsidRDefault="004D1EDC" w:rsidP="002A02C7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Engage in any activity that may lead to a breach of this policy. </w:t>
      </w:r>
    </w:p>
    <w:p w14:paraId="4D3A9FBD" w14:textId="77777777" w:rsidR="002A02C7" w:rsidRPr="002A02C7" w:rsidRDefault="002A02C7" w:rsidP="002A02C7">
      <w:pPr>
        <w:spacing w:before="120" w:after="120"/>
        <w:jc w:val="both"/>
        <w:rPr>
          <w:rFonts w:cs="Arial"/>
          <w:sz w:val="24"/>
          <w:szCs w:val="24"/>
        </w:rPr>
      </w:pPr>
    </w:p>
    <w:p w14:paraId="5D0EFABD" w14:textId="77777777" w:rsidR="004D1EDC" w:rsidRPr="002A02C7" w:rsidRDefault="004D1EDC" w:rsidP="002A02C7">
      <w:pPr>
        <w:pStyle w:val="Heading1"/>
        <w:ind w:left="567" w:hanging="567"/>
        <w:rPr>
          <w:rFonts w:ascii="Arial" w:hAnsi="Arial" w:cs="Arial"/>
          <w:sz w:val="24"/>
          <w:szCs w:val="24"/>
        </w:rPr>
      </w:pPr>
      <w:bookmarkStart w:id="2" w:name="acceptablepractice"/>
      <w:r w:rsidRPr="002A02C7">
        <w:rPr>
          <w:rFonts w:ascii="Arial" w:hAnsi="Arial" w:cs="Arial"/>
          <w:sz w:val="24"/>
          <w:szCs w:val="24"/>
        </w:rPr>
        <w:lastRenderedPageBreak/>
        <w:t>Acceptable practice</w:t>
      </w:r>
    </w:p>
    <w:bookmarkEnd w:id="2"/>
    <w:p w14:paraId="22B5FFC6" w14:textId="77777777" w:rsidR="004D1EDC" w:rsidRPr="002A02C7" w:rsidRDefault="004D1EDC" w:rsidP="009B6AA3">
      <w:pPr>
        <w:pStyle w:val="TSB-Level1Numbers"/>
        <w:numPr>
          <w:ilvl w:val="1"/>
          <w:numId w:val="24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This policy does not prohibit normal and appropriate hospitality (both given or received) if the following requirements are met:</w:t>
      </w:r>
    </w:p>
    <w:p w14:paraId="3B2223F9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It is not made with the intention of influencing a third party to obtain or retain business or a business advantage, or to reward the provision or retention of business or a business advantage, or in exchange for favours or benefits.</w:t>
      </w:r>
    </w:p>
    <w:p w14:paraId="27CAE784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It is given in the school’s name, not in the individual’s.</w:t>
      </w:r>
    </w:p>
    <w:p w14:paraId="2E20878C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It complies with local law.</w:t>
      </w:r>
    </w:p>
    <w:p w14:paraId="30FCE279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It does not include cash or a cash equivalent, e.g. vouchers, gift certificates. </w:t>
      </w:r>
    </w:p>
    <w:p w14:paraId="708902E9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It is appropriate in the circumstances, e.g. the giving of small gifts at Christmas time</w:t>
      </w:r>
      <w:r w:rsidR="002A02C7">
        <w:rPr>
          <w:rFonts w:ascii="Arial" w:hAnsi="Arial" w:cs="Arial"/>
          <w:sz w:val="24"/>
          <w:szCs w:val="24"/>
        </w:rPr>
        <w:t xml:space="preserve"> or at the end of the school year</w:t>
      </w:r>
      <w:r w:rsidRPr="002A02C7">
        <w:rPr>
          <w:rFonts w:ascii="Arial" w:hAnsi="Arial" w:cs="Arial"/>
          <w:sz w:val="24"/>
          <w:szCs w:val="24"/>
        </w:rPr>
        <w:t>.</w:t>
      </w:r>
    </w:p>
    <w:p w14:paraId="5341A55F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The type and value of the</w:t>
      </w:r>
      <w:r w:rsidR="00CE6F30">
        <w:rPr>
          <w:rFonts w:ascii="Arial" w:hAnsi="Arial" w:cs="Arial"/>
          <w:sz w:val="24"/>
          <w:szCs w:val="24"/>
        </w:rPr>
        <w:t xml:space="preserve"> hospitality or</w:t>
      </w:r>
      <w:r w:rsidRPr="002A02C7">
        <w:rPr>
          <w:rFonts w:ascii="Arial" w:hAnsi="Arial" w:cs="Arial"/>
          <w:sz w:val="24"/>
          <w:szCs w:val="24"/>
        </w:rPr>
        <w:t xml:space="preserve"> gift is reasonable given the reason the gift is offered.</w:t>
      </w:r>
    </w:p>
    <w:p w14:paraId="187209C0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It is given openly, not secretly. </w:t>
      </w:r>
    </w:p>
    <w:p w14:paraId="69ECD53A" w14:textId="77777777" w:rsidR="004D1EDC" w:rsidRPr="002A02C7" w:rsidRDefault="004D1EDC" w:rsidP="002A02C7">
      <w:pPr>
        <w:pStyle w:val="ListParagraph"/>
        <w:numPr>
          <w:ilvl w:val="0"/>
          <w:numId w:val="22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Gifts should not be offered to, or accepted from, government officials or representatives without the prior approval of the </w:t>
      </w:r>
      <w:r w:rsidR="002A02C7">
        <w:rPr>
          <w:rFonts w:ascii="Arial" w:hAnsi="Arial" w:cs="Arial"/>
          <w:sz w:val="24"/>
          <w:szCs w:val="24"/>
        </w:rPr>
        <w:t>Headteacher.</w:t>
      </w:r>
    </w:p>
    <w:p w14:paraId="3DBD010A" w14:textId="77777777" w:rsidR="004D1EDC" w:rsidRDefault="00581F71" w:rsidP="009B6AA3">
      <w:pPr>
        <w:pStyle w:val="TSB-Level1Numbers"/>
        <w:numPr>
          <w:ilvl w:val="1"/>
          <w:numId w:val="24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should</w:t>
      </w:r>
      <w:r w:rsidR="004D1EDC" w:rsidRPr="002A02C7">
        <w:rPr>
          <w:rFonts w:ascii="Arial" w:hAnsi="Arial" w:cs="Arial"/>
          <w:sz w:val="24"/>
          <w:szCs w:val="24"/>
        </w:rPr>
        <w:t xml:space="preserve"> consider </w:t>
      </w:r>
      <w:r w:rsidRPr="002A02C7">
        <w:rPr>
          <w:rFonts w:ascii="Arial" w:hAnsi="Arial" w:cs="Arial"/>
          <w:sz w:val="24"/>
          <w:szCs w:val="24"/>
        </w:rPr>
        <w:t>the intention behind the gift</w:t>
      </w:r>
      <w:r>
        <w:rPr>
          <w:rFonts w:ascii="Arial" w:hAnsi="Arial" w:cs="Arial"/>
          <w:sz w:val="24"/>
          <w:szCs w:val="24"/>
        </w:rPr>
        <w:t xml:space="preserve"> and </w:t>
      </w:r>
      <w:r w:rsidR="004D1EDC" w:rsidRPr="002A02C7">
        <w:rPr>
          <w:rFonts w:ascii="Arial" w:hAnsi="Arial" w:cs="Arial"/>
          <w:sz w:val="24"/>
          <w:szCs w:val="24"/>
        </w:rPr>
        <w:t>whether</w:t>
      </w:r>
      <w:r>
        <w:rPr>
          <w:rFonts w:ascii="Arial" w:hAnsi="Arial" w:cs="Arial"/>
          <w:sz w:val="24"/>
          <w:szCs w:val="24"/>
        </w:rPr>
        <w:t>, in all of the circumstances, the</w:t>
      </w:r>
      <w:r w:rsidR="004D1EDC" w:rsidRPr="002A02C7">
        <w:rPr>
          <w:rFonts w:ascii="Arial" w:hAnsi="Arial" w:cs="Arial"/>
          <w:sz w:val="24"/>
          <w:szCs w:val="24"/>
        </w:rPr>
        <w:t xml:space="preserve"> gift or hospitality </w:t>
      </w:r>
      <w:r>
        <w:rPr>
          <w:rFonts w:ascii="Arial" w:hAnsi="Arial" w:cs="Arial"/>
          <w:sz w:val="24"/>
          <w:szCs w:val="24"/>
        </w:rPr>
        <w:t xml:space="preserve">offered </w:t>
      </w:r>
      <w:r w:rsidR="004D1EDC" w:rsidRPr="002A02C7">
        <w:rPr>
          <w:rFonts w:ascii="Arial" w:hAnsi="Arial" w:cs="Arial"/>
          <w:sz w:val="24"/>
          <w:szCs w:val="24"/>
        </w:rPr>
        <w:t>is reasonab</w:t>
      </w:r>
      <w:r>
        <w:rPr>
          <w:rFonts w:ascii="Arial" w:hAnsi="Arial" w:cs="Arial"/>
          <w:sz w:val="24"/>
          <w:szCs w:val="24"/>
        </w:rPr>
        <w:t>le and justified.</w:t>
      </w:r>
      <w:r w:rsidR="004D1EDC" w:rsidRPr="002A02C7">
        <w:rPr>
          <w:rFonts w:ascii="Arial" w:hAnsi="Arial" w:cs="Arial"/>
          <w:sz w:val="24"/>
          <w:szCs w:val="24"/>
        </w:rPr>
        <w:t xml:space="preserve"> </w:t>
      </w:r>
    </w:p>
    <w:p w14:paraId="16DDB6D9" w14:textId="77777777" w:rsidR="00CE6F30" w:rsidRPr="002A02C7" w:rsidRDefault="00CE6F30" w:rsidP="00CE6F30">
      <w:pPr>
        <w:pStyle w:val="TSB-Level1Numbers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52BC70FB" w14:textId="77777777" w:rsidR="004D1EDC" w:rsidRPr="002A02C7" w:rsidRDefault="004D1EDC" w:rsidP="009B6AA3">
      <w:pPr>
        <w:pStyle w:val="Heading1"/>
        <w:numPr>
          <w:ilvl w:val="0"/>
          <w:numId w:val="19"/>
        </w:numPr>
        <w:ind w:left="567" w:hanging="567"/>
        <w:rPr>
          <w:rStyle w:val="Heading1Char"/>
          <w:rFonts w:ascii="Arial" w:hAnsi="Arial" w:cs="Arial"/>
          <w:b/>
          <w:sz w:val="24"/>
          <w:szCs w:val="24"/>
        </w:rPr>
      </w:pPr>
      <w:bookmarkStart w:id="3" w:name="charitabledonations"/>
      <w:r w:rsidRPr="002A02C7">
        <w:rPr>
          <w:rFonts w:ascii="Arial" w:hAnsi="Arial" w:cs="Arial"/>
          <w:sz w:val="24"/>
          <w:szCs w:val="24"/>
        </w:rPr>
        <w:t>C</w:t>
      </w:r>
      <w:r w:rsidRPr="002A02C7">
        <w:rPr>
          <w:rStyle w:val="Heading1Char"/>
          <w:rFonts w:ascii="Arial" w:hAnsi="Arial" w:cs="Arial"/>
          <w:b/>
          <w:sz w:val="24"/>
          <w:szCs w:val="24"/>
        </w:rPr>
        <w:t>haritable donations</w:t>
      </w:r>
    </w:p>
    <w:bookmarkEnd w:id="3"/>
    <w:p w14:paraId="22473855" w14:textId="77777777" w:rsidR="002A02C7" w:rsidRDefault="004D1EDC" w:rsidP="009B6AA3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Charitable donations are considered to be part of the school’s wider purpose. The school supports a number of carefully selected charities. </w:t>
      </w:r>
    </w:p>
    <w:p w14:paraId="2148E4FB" w14:textId="77777777" w:rsidR="002A02C7" w:rsidRDefault="002A02C7" w:rsidP="002A02C7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The school may also support fundraising events involving employees. The school only makes charitable donations that are legal and ethical. </w:t>
      </w:r>
    </w:p>
    <w:p w14:paraId="04852B55" w14:textId="77777777" w:rsidR="002A02C7" w:rsidRDefault="002A02C7" w:rsidP="002A02C7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No donation must be offered or made in the school’s name without the prior approval of the Headteacher</w:t>
      </w:r>
      <w:r>
        <w:rPr>
          <w:rFonts w:ascii="Arial" w:hAnsi="Arial" w:cs="Arial"/>
          <w:sz w:val="24"/>
          <w:szCs w:val="24"/>
        </w:rPr>
        <w:t>.</w:t>
      </w:r>
    </w:p>
    <w:p w14:paraId="03DC0D8F" w14:textId="77777777" w:rsidR="00CE6F30" w:rsidRPr="002A02C7" w:rsidRDefault="00CE6F30" w:rsidP="00CE6F30">
      <w:pPr>
        <w:pStyle w:val="TSB-Level1Numbers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2C00EAD6" w14:textId="77777777" w:rsidR="004D1EDC" w:rsidRPr="002A02C7" w:rsidRDefault="004D1EDC" w:rsidP="002A02C7">
      <w:pPr>
        <w:pStyle w:val="Heading1"/>
        <w:numPr>
          <w:ilvl w:val="0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bookmarkStart w:id="4" w:name="_Gifts_to_staff"/>
      <w:bookmarkStart w:id="5" w:name="_[New]_Gifts_and"/>
      <w:bookmarkStart w:id="6" w:name="reportingsuspectedbribery"/>
      <w:bookmarkEnd w:id="4"/>
      <w:bookmarkEnd w:id="5"/>
      <w:r w:rsidRPr="002A02C7">
        <w:rPr>
          <w:rFonts w:ascii="Arial" w:hAnsi="Arial" w:cs="Arial"/>
          <w:sz w:val="24"/>
          <w:szCs w:val="24"/>
        </w:rPr>
        <w:t>Gifts and hospitality from parents and pupils</w:t>
      </w:r>
    </w:p>
    <w:p w14:paraId="3A3DDCF3" w14:textId="77777777" w:rsidR="004D1EDC" w:rsidRPr="002A02C7" w:rsidRDefault="004D1EDC" w:rsidP="002A02C7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It is permissible for staff to accept gifts from parents and pupils, for example, before Christmas and at the end of term</w:t>
      </w:r>
      <w:r w:rsidR="002A02C7">
        <w:rPr>
          <w:rFonts w:ascii="Arial" w:hAnsi="Arial" w:cs="Arial"/>
          <w:sz w:val="24"/>
          <w:szCs w:val="24"/>
        </w:rPr>
        <w:t xml:space="preserve"> or school </w:t>
      </w:r>
      <w:r w:rsidRPr="002A02C7">
        <w:rPr>
          <w:rFonts w:ascii="Arial" w:hAnsi="Arial" w:cs="Arial"/>
          <w:sz w:val="24"/>
          <w:szCs w:val="24"/>
        </w:rPr>
        <w:t>year.</w:t>
      </w:r>
    </w:p>
    <w:p w14:paraId="72521B82" w14:textId="77777777" w:rsidR="004D1EDC" w:rsidRPr="00895D18" w:rsidRDefault="004D1EDC" w:rsidP="002A02C7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Gifts of a </w:t>
      </w:r>
      <w:r w:rsidR="00900BAB">
        <w:rPr>
          <w:rFonts w:ascii="Arial" w:hAnsi="Arial" w:cs="Arial"/>
          <w:sz w:val="24"/>
          <w:szCs w:val="24"/>
        </w:rPr>
        <w:t>modest monetary value</w:t>
      </w:r>
      <w:r w:rsidRPr="002A02C7">
        <w:rPr>
          <w:rFonts w:ascii="Arial" w:hAnsi="Arial" w:cs="Arial"/>
          <w:sz w:val="24"/>
          <w:szCs w:val="24"/>
        </w:rPr>
        <w:t xml:space="preserve"> can be accepted from parents and </w:t>
      </w:r>
      <w:r w:rsidR="00050A3C">
        <w:rPr>
          <w:rFonts w:ascii="Arial" w:hAnsi="Arial" w:cs="Arial"/>
          <w:sz w:val="24"/>
          <w:szCs w:val="24"/>
        </w:rPr>
        <w:t>pupils without approval from the Headteacher</w:t>
      </w:r>
      <w:r w:rsidRPr="002A02C7">
        <w:rPr>
          <w:rFonts w:ascii="Arial" w:hAnsi="Arial" w:cs="Arial"/>
          <w:b/>
          <w:color w:val="FFD006"/>
          <w:sz w:val="24"/>
          <w:szCs w:val="24"/>
        </w:rPr>
        <w:t xml:space="preserve"> </w:t>
      </w:r>
      <w:r w:rsidRPr="002A02C7">
        <w:rPr>
          <w:rFonts w:ascii="Arial" w:hAnsi="Arial" w:cs="Arial"/>
          <w:color w:val="000000" w:themeColor="text1"/>
          <w:sz w:val="24"/>
          <w:szCs w:val="24"/>
        </w:rPr>
        <w:t xml:space="preserve">(providing that these gifts do not satisfy the conditions outlined </w:t>
      </w:r>
      <w:r w:rsidR="00900BAB">
        <w:rPr>
          <w:rFonts w:ascii="Arial" w:hAnsi="Arial" w:cs="Arial"/>
          <w:color w:val="000000" w:themeColor="text1"/>
          <w:sz w:val="24"/>
          <w:szCs w:val="24"/>
        </w:rPr>
        <w:t>below in 5.3</w:t>
      </w:r>
      <w:r w:rsidRPr="002A02C7">
        <w:rPr>
          <w:rFonts w:ascii="Arial" w:hAnsi="Arial" w:cs="Arial"/>
          <w:color w:val="000000" w:themeColor="text1"/>
          <w:sz w:val="24"/>
          <w:szCs w:val="24"/>
        </w:rPr>
        <w:t>)</w:t>
      </w:r>
      <w:r w:rsidRPr="002A02C7">
        <w:rPr>
          <w:rFonts w:ascii="Arial" w:hAnsi="Arial" w:cs="Arial"/>
          <w:sz w:val="24"/>
          <w:szCs w:val="24"/>
        </w:rPr>
        <w:t xml:space="preserve">. These gifts do not need to be recorded in </w:t>
      </w:r>
      <w:r w:rsidRPr="00895D18">
        <w:rPr>
          <w:rFonts w:ascii="Arial" w:hAnsi="Arial" w:cs="Arial"/>
          <w:sz w:val="24"/>
          <w:szCs w:val="24"/>
        </w:rPr>
        <w:t>the Gifts and Hospitality Register</w:t>
      </w:r>
      <w:r w:rsidR="00581F71">
        <w:rPr>
          <w:rFonts w:ascii="Arial" w:hAnsi="Arial" w:cs="Arial"/>
          <w:sz w:val="24"/>
          <w:szCs w:val="24"/>
        </w:rPr>
        <w:t>, (see section 9)</w:t>
      </w:r>
      <w:r w:rsidRPr="00895D18">
        <w:rPr>
          <w:rFonts w:ascii="Arial" w:hAnsi="Arial" w:cs="Arial"/>
          <w:sz w:val="24"/>
          <w:szCs w:val="24"/>
        </w:rPr>
        <w:t>.</w:t>
      </w:r>
    </w:p>
    <w:p w14:paraId="4CA0BA92" w14:textId="5EF8C87E" w:rsidR="004D1EDC" w:rsidRPr="00EF695D" w:rsidRDefault="00EF695D" w:rsidP="00EF695D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 individual member of staff will accept a sum of cash, or voucher, to a value of over £20 from one family. In addition, s</w:t>
      </w:r>
      <w:r w:rsidR="004D1EDC" w:rsidRPr="002A02C7">
        <w:rPr>
          <w:rFonts w:ascii="Arial" w:hAnsi="Arial" w:cs="Arial"/>
          <w:sz w:val="24"/>
          <w:szCs w:val="24"/>
        </w:rPr>
        <w:t>taff will not accept:</w:t>
      </w:r>
    </w:p>
    <w:p w14:paraId="4D22544C" w14:textId="77777777" w:rsidR="004D1EDC" w:rsidRPr="002A02C7" w:rsidRDefault="004D1EDC" w:rsidP="00900BAB">
      <w:pPr>
        <w:pStyle w:val="TSB-Level1Numbers"/>
        <w:numPr>
          <w:ilvl w:val="0"/>
          <w:numId w:val="8"/>
        </w:numPr>
        <w:ind w:left="993" w:hanging="426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Gifts or hospitality offered to their spouse, partner, family member or friend.</w:t>
      </w:r>
    </w:p>
    <w:p w14:paraId="3908B89C" w14:textId="77777777" w:rsidR="004D1EDC" w:rsidRPr="002A02C7" w:rsidRDefault="004D1EDC" w:rsidP="00900BAB">
      <w:pPr>
        <w:pStyle w:val="TSB-Level1Numbers"/>
        <w:numPr>
          <w:ilvl w:val="0"/>
          <w:numId w:val="8"/>
        </w:numPr>
        <w:ind w:left="993" w:hanging="426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Gifts or hospitality from a potential supplier or tenderer.</w:t>
      </w:r>
    </w:p>
    <w:p w14:paraId="1E9EF9B6" w14:textId="77777777" w:rsidR="004D1EDC" w:rsidRPr="00900BAB" w:rsidRDefault="004D1EDC" w:rsidP="00900BAB">
      <w:pPr>
        <w:pStyle w:val="TSB-Level1Numbers"/>
        <w:numPr>
          <w:ilvl w:val="0"/>
          <w:numId w:val="8"/>
        </w:numPr>
        <w:ind w:left="993" w:hanging="426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Lavish or extravagant gifts or hospitality.</w:t>
      </w:r>
    </w:p>
    <w:p w14:paraId="53DE8811" w14:textId="77777777" w:rsidR="004D1EDC" w:rsidRPr="002A02C7" w:rsidRDefault="004D1EDC" w:rsidP="00900BAB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Staff will consider the following before accepting gifts or hospitality:</w:t>
      </w:r>
    </w:p>
    <w:p w14:paraId="1B16E2EC" w14:textId="77777777" w:rsidR="004D1EDC" w:rsidRPr="002A02C7" w:rsidRDefault="004D1EDC" w:rsidP="005B7473">
      <w:pPr>
        <w:pStyle w:val="TSB-Level1Numbers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Whether there is any benefit to the school in them accepting the scale, amount, frequency and source of the offer.</w:t>
      </w:r>
    </w:p>
    <w:p w14:paraId="580C3D0B" w14:textId="77777777" w:rsidR="004D1EDC" w:rsidRPr="002A02C7" w:rsidRDefault="004D1EDC" w:rsidP="005B7473">
      <w:pPr>
        <w:pStyle w:val="TSB-Level1Numbers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The timing of the offer in relation to forthcoming decisions.</w:t>
      </w:r>
    </w:p>
    <w:p w14:paraId="688EA982" w14:textId="77777777" w:rsidR="004D1EDC" w:rsidRPr="002A02C7" w:rsidRDefault="004D1EDC" w:rsidP="005B7473">
      <w:pPr>
        <w:pStyle w:val="TSB-Level1Numbers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Whether accepting the offer could be misinterpreted as a sign of their, or the school’s, support or favour.</w:t>
      </w:r>
    </w:p>
    <w:p w14:paraId="4409CA40" w14:textId="77777777" w:rsidR="004D1EDC" w:rsidRPr="005B7473" w:rsidRDefault="004D1EDC" w:rsidP="005B7473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Where </w:t>
      </w:r>
      <w:r w:rsidR="005B7473">
        <w:rPr>
          <w:rFonts w:ascii="Arial" w:hAnsi="Arial" w:cs="Arial"/>
          <w:sz w:val="24"/>
          <w:szCs w:val="24"/>
        </w:rPr>
        <w:t xml:space="preserve">a member of </w:t>
      </w:r>
      <w:r w:rsidRPr="002A02C7">
        <w:rPr>
          <w:rFonts w:ascii="Arial" w:hAnsi="Arial" w:cs="Arial"/>
          <w:sz w:val="24"/>
          <w:szCs w:val="24"/>
        </w:rPr>
        <w:t>staff believe</w:t>
      </w:r>
      <w:r w:rsidR="005B7473">
        <w:rPr>
          <w:rFonts w:ascii="Arial" w:hAnsi="Arial" w:cs="Arial"/>
          <w:sz w:val="24"/>
          <w:szCs w:val="24"/>
        </w:rPr>
        <w:t>s</w:t>
      </w:r>
      <w:r w:rsidRPr="002A02C7">
        <w:rPr>
          <w:rFonts w:ascii="Arial" w:hAnsi="Arial" w:cs="Arial"/>
          <w:sz w:val="24"/>
          <w:szCs w:val="24"/>
        </w:rPr>
        <w:t xml:space="preserve"> the offer satisfies one of the conditions in 5.</w:t>
      </w:r>
      <w:r w:rsidR="005B7473">
        <w:rPr>
          <w:rFonts w:ascii="Arial" w:hAnsi="Arial" w:cs="Arial"/>
          <w:sz w:val="24"/>
          <w:szCs w:val="24"/>
        </w:rPr>
        <w:t xml:space="preserve">3 or is of a value that could not be expressed as modest under the circumstances, </w:t>
      </w:r>
      <w:r w:rsidRPr="002A02C7">
        <w:rPr>
          <w:rFonts w:ascii="Arial" w:hAnsi="Arial" w:cs="Arial"/>
          <w:sz w:val="24"/>
          <w:szCs w:val="24"/>
        </w:rPr>
        <w:t xml:space="preserve">staff will seek prior </w:t>
      </w:r>
      <w:r w:rsidR="005B7473">
        <w:rPr>
          <w:rFonts w:ascii="Arial" w:hAnsi="Arial" w:cs="Arial"/>
          <w:sz w:val="24"/>
          <w:szCs w:val="24"/>
        </w:rPr>
        <w:t>approval from the Headteacher</w:t>
      </w:r>
      <w:r w:rsidRPr="002A02C7">
        <w:rPr>
          <w:rFonts w:ascii="Arial" w:hAnsi="Arial" w:cs="Arial"/>
          <w:sz w:val="24"/>
          <w:szCs w:val="24"/>
        </w:rPr>
        <w:t xml:space="preserve"> before accepting the offer.</w:t>
      </w:r>
      <w:r w:rsidR="005B7473">
        <w:rPr>
          <w:rFonts w:ascii="Arial" w:hAnsi="Arial" w:cs="Arial"/>
          <w:sz w:val="24"/>
          <w:szCs w:val="24"/>
        </w:rPr>
        <w:t xml:space="preserve"> The details </w:t>
      </w:r>
      <w:r w:rsidRPr="005B7473">
        <w:rPr>
          <w:rFonts w:ascii="Arial" w:hAnsi="Arial" w:cs="Arial"/>
          <w:sz w:val="24"/>
          <w:szCs w:val="24"/>
        </w:rPr>
        <w:t xml:space="preserve">of the offer will be recorded as outlined in </w:t>
      </w:r>
      <w:hyperlink w:anchor="recordkeeping" w:history="1">
        <w:r w:rsidRPr="005B7473">
          <w:rPr>
            <w:rStyle w:val="Hyperlink"/>
            <w:rFonts w:ascii="Arial" w:hAnsi="Arial" w:cs="Arial"/>
            <w:sz w:val="24"/>
            <w:szCs w:val="24"/>
          </w:rPr>
          <w:t>section 9</w:t>
        </w:r>
      </w:hyperlink>
      <w:r w:rsidRPr="005B7473">
        <w:rPr>
          <w:rFonts w:ascii="Arial" w:hAnsi="Arial" w:cs="Arial"/>
          <w:sz w:val="24"/>
          <w:szCs w:val="24"/>
        </w:rPr>
        <w:t xml:space="preserve"> of this policy.</w:t>
      </w:r>
    </w:p>
    <w:p w14:paraId="46A0D3EA" w14:textId="77777777" w:rsidR="004D1EDC" w:rsidRPr="002A02C7" w:rsidRDefault="004D1EDC" w:rsidP="00900BAB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Staff will not accept any gifts that they believe to be excessive or more than simply a token gift of gratitude at an acceptable time of year, such as Christmas or end of</w:t>
      </w:r>
      <w:r w:rsidR="005B7473">
        <w:rPr>
          <w:rFonts w:ascii="Arial" w:hAnsi="Arial" w:cs="Arial"/>
          <w:sz w:val="24"/>
          <w:szCs w:val="24"/>
        </w:rPr>
        <w:t xml:space="preserve"> term or the school </w:t>
      </w:r>
      <w:r w:rsidRPr="002A02C7">
        <w:rPr>
          <w:rFonts w:ascii="Arial" w:hAnsi="Arial" w:cs="Arial"/>
          <w:sz w:val="24"/>
          <w:szCs w:val="24"/>
        </w:rPr>
        <w:t>year.</w:t>
      </w:r>
    </w:p>
    <w:p w14:paraId="22EE899B" w14:textId="77777777" w:rsidR="004D1EDC" w:rsidRPr="002A02C7" w:rsidRDefault="004D1EDC" w:rsidP="00900BAB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If a</w:t>
      </w:r>
      <w:r w:rsidR="00A338CA">
        <w:rPr>
          <w:rFonts w:ascii="Arial" w:hAnsi="Arial" w:cs="Arial"/>
          <w:sz w:val="24"/>
          <w:szCs w:val="24"/>
        </w:rPr>
        <w:t>ny such</w:t>
      </w:r>
      <w:r w:rsidRPr="002A02C7">
        <w:rPr>
          <w:rFonts w:ascii="Arial" w:hAnsi="Arial" w:cs="Arial"/>
          <w:sz w:val="24"/>
          <w:szCs w:val="24"/>
        </w:rPr>
        <w:t xml:space="preserve"> gift is received without warning, staff will politely decline the gift. Or, if they feel it would be inappropriate to do this, they will refer the matter to the </w:t>
      </w:r>
      <w:r w:rsidR="005B7473">
        <w:rPr>
          <w:rFonts w:ascii="Arial" w:hAnsi="Arial" w:cs="Arial"/>
          <w:sz w:val="24"/>
          <w:szCs w:val="24"/>
        </w:rPr>
        <w:t>Headteacher</w:t>
      </w:r>
      <w:r w:rsidRPr="002A02C7">
        <w:rPr>
          <w:rFonts w:ascii="Arial" w:hAnsi="Arial" w:cs="Arial"/>
          <w:b/>
          <w:color w:val="FFD006"/>
          <w:sz w:val="24"/>
          <w:szCs w:val="24"/>
        </w:rPr>
        <w:t xml:space="preserve"> </w:t>
      </w:r>
      <w:r w:rsidRPr="002A02C7">
        <w:rPr>
          <w:rFonts w:ascii="Arial" w:hAnsi="Arial" w:cs="Arial"/>
          <w:sz w:val="24"/>
          <w:szCs w:val="24"/>
        </w:rPr>
        <w:t xml:space="preserve">as soon as possible to allow the </w:t>
      </w:r>
      <w:r w:rsidR="005B7473">
        <w:rPr>
          <w:rFonts w:ascii="Arial" w:hAnsi="Arial" w:cs="Arial"/>
          <w:sz w:val="24"/>
          <w:szCs w:val="24"/>
        </w:rPr>
        <w:t>Headteacher</w:t>
      </w:r>
      <w:r w:rsidRPr="002A02C7">
        <w:rPr>
          <w:rFonts w:ascii="Arial" w:hAnsi="Arial" w:cs="Arial"/>
          <w:sz w:val="24"/>
          <w:szCs w:val="24"/>
        </w:rPr>
        <w:t xml:space="preserve"> to decide the course of action. </w:t>
      </w:r>
    </w:p>
    <w:p w14:paraId="3421D1BB" w14:textId="77777777" w:rsidR="004D1EDC" w:rsidRPr="002A02C7" w:rsidRDefault="004D1EDC" w:rsidP="00900BAB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In accordance with 5.9, the </w:t>
      </w:r>
      <w:r w:rsidR="005B7473">
        <w:rPr>
          <w:rFonts w:ascii="Arial" w:hAnsi="Arial" w:cs="Arial"/>
          <w:sz w:val="24"/>
          <w:szCs w:val="24"/>
        </w:rPr>
        <w:t>Headteacher</w:t>
      </w:r>
      <w:r w:rsidR="005B7473" w:rsidRPr="002A02C7">
        <w:rPr>
          <w:rFonts w:ascii="Arial" w:hAnsi="Arial" w:cs="Arial"/>
          <w:sz w:val="24"/>
          <w:szCs w:val="24"/>
        </w:rPr>
        <w:t xml:space="preserve"> </w:t>
      </w:r>
      <w:r w:rsidRPr="002A02C7">
        <w:rPr>
          <w:rFonts w:ascii="Arial" w:hAnsi="Arial" w:cs="Arial"/>
          <w:sz w:val="24"/>
          <w:szCs w:val="24"/>
        </w:rPr>
        <w:t xml:space="preserve">may decide to return the gift, ask the </w:t>
      </w:r>
      <w:r w:rsidR="005B7473">
        <w:rPr>
          <w:rFonts w:ascii="Arial" w:hAnsi="Arial" w:cs="Arial"/>
          <w:sz w:val="24"/>
          <w:szCs w:val="24"/>
        </w:rPr>
        <w:t>Headteacher</w:t>
      </w:r>
      <w:r w:rsidR="005B7473" w:rsidRPr="002A02C7">
        <w:rPr>
          <w:rFonts w:ascii="Arial" w:hAnsi="Arial" w:cs="Arial"/>
          <w:sz w:val="24"/>
          <w:szCs w:val="24"/>
        </w:rPr>
        <w:t xml:space="preserve"> </w:t>
      </w:r>
      <w:r w:rsidRPr="002A02C7">
        <w:rPr>
          <w:rFonts w:ascii="Arial" w:hAnsi="Arial" w:cs="Arial"/>
          <w:sz w:val="24"/>
          <w:szCs w:val="24"/>
        </w:rPr>
        <w:t xml:space="preserve">for their view, </w:t>
      </w:r>
      <w:r w:rsidR="005B7473">
        <w:rPr>
          <w:rFonts w:ascii="Arial" w:hAnsi="Arial" w:cs="Arial"/>
          <w:sz w:val="24"/>
          <w:szCs w:val="24"/>
        </w:rPr>
        <w:t xml:space="preserve">or donate the gift to a charity or </w:t>
      </w:r>
      <w:r w:rsidRPr="002A02C7">
        <w:rPr>
          <w:rFonts w:ascii="Arial" w:hAnsi="Arial" w:cs="Arial"/>
          <w:sz w:val="24"/>
          <w:szCs w:val="24"/>
        </w:rPr>
        <w:t>other local cause.</w:t>
      </w:r>
    </w:p>
    <w:p w14:paraId="1077C548" w14:textId="77777777" w:rsidR="004D1EDC" w:rsidRPr="002A02C7" w:rsidRDefault="004D1EDC" w:rsidP="00900BAB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If staff are unsure whether to accept a gift in any situation, they will speak to the </w:t>
      </w:r>
      <w:r w:rsidR="00F04533">
        <w:rPr>
          <w:rFonts w:ascii="Arial" w:hAnsi="Arial" w:cs="Arial"/>
          <w:sz w:val="24"/>
          <w:szCs w:val="24"/>
        </w:rPr>
        <w:t>Headteacher</w:t>
      </w:r>
      <w:r w:rsidRPr="002A02C7">
        <w:rPr>
          <w:rFonts w:ascii="Arial" w:hAnsi="Arial" w:cs="Arial"/>
          <w:sz w:val="24"/>
          <w:szCs w:val="24"/>
        </w:rPr>
        <w:t>.</w:t>
      </w:r>
    </w:p>
    <w:p w14:paraId="5DD82688" w14:textId="77777777" w:rsidR="004D1EDC" w:rsidRPr="002A02C7" w:rsidRDefault="004D1EDC" w:rsidP="00900BAB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Parents and pupils will be informed of the school’s policy regarding gifts and hospitality and will be encouraged to speak to the </w:t>
      </w:r>
      <w:r w:rsidR="00F04533">
        <w:rPr>
          <w:rFonts w:ascii="Arial" w:hAnsi="Arial" w:cs="Arial"/>
          <w:sz w:val="24"/>
          <w:szCs w:val="24"/>
        </w:rPr>
        <w:t>Headteacher</w:t>
      </w:r>
      <w:r w:rsidRPr="002A02C7">
        <w:rPr>
          <w:rFonts w:ascii="Arial" w:hAnsi="Arial" w:cs="Arial"/>
          <w:sz w:val="24"/>
          <w:szCs w:val="24"/>
        </w:rPr>
        <w:t xml:space="preserve"> if they want to give a staff member a gift which is of high value or </w:t>
      </w:r>
      <w:r w:rsidR="00F04533">
        <w:rPr>
          <w:rFonts w:ascii="Arial" w:hAnsi="Arial" w:cs="Arial"/>
          <w:sz w:val="24"/>
          <w:szCs w:val="24"/>
        </w:rPr>
        <w:t xml:space="preserve">which </w:t>
      </w:r>
      <w:r w:rsidRPr="002A02C7">
        <w:rPr>
          <w:rFonts w:ascii="Arial" w:hAnsi="Arial" w:cs="Arial"/>
          <w:sz w:val="24"/>
          <w:szCs w:val="24"/>
        </w:rPr>
        <w:t>may satisfy any o</w:t>
      </w:r>
      <w:r w:rsidR="00A338CA">
        <w:rPr>
          <w:rFonts w:ascii="Arial" w:hAnsi="Arial" w:cs="Arial"/>
          <w:sz w:val="24"/>
          <w:szCs w:val="24"/>
        </w:rPr>
        <w:t>f the conditions outlined in 5.3</w:t>
      </w:r>
      <w:r w:rsidR="00CE6F30">
        <w:rPr>
          <w:rFonts w:ascii="Arial" w:hAnsi="Arial" w:cs="Arial"/>
          <w:sz w:val="24"/>
          <w:szCs w:val="24"/>
        </w:rPr>
        <w:t xml:space="preserve"> above</w:t>
      </w:r>
      <w:r w:rsidRPr="002A02C7">
        <w:rPr>
          <w:rFonts w:ascii="Arial" w:hAnsi="Arial" w:cs="Arial"/>
          <w:sz w:val="24"/>
          <w:szCs w:val="24"/>
        </w:rPr>
        <w:t>.</w:t>
      </w:r>
    </w:p>
    <w:p w14:paraId="484B2545" w14:textId="77777777" w:rsidR="00CE6F30" w:rsidRDefault="00CE6F30">
      <w:pPr>
        <w:rPr>
          <w:rFonts w:cs="Arial"/>
          <w:b/>
          <w:sz w:val="24"/>
          <w:szCs w:val="24"/>
        </w:rPr>
      </w:pPr>
      <w:bookmarkStart w:id="7" w:name="_[New_for_2018]"/>
      <w:bookmarkEnd w:id="7"/>
      <w:r>
        <w:rPr>
          <w:rFonts w:cs="Arial"/>
          <w:sz w:val="24"/>
          <w:szCs w:val="24"/>
        </w:rPr>
        <w:br w:type="page"/>
      </w:r>
    </w:p>
    <w:p w14:paraId="05E19732" w14:textId="77777777" w:rsidR="009B6AA3" w:rsidRPr="009B6AA3" w:rsidRDefault="004D1EDC" w:rsidP="00532250">
      <w:pPr>
        <w:pStyle w:val="Heading1"/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lastRenderedPageBreak/>
        <w:t>Gifts to staff from the school</w:t>
      </w:r>
    </w:p>
    <w:p w14:paraId="3A720573" w14:textId="77777777" w:rsidR="00532250" w:rsidRDefault="004D1EDC" w:rsidP="00532250">
      <w:pPr>
        <w:pStyle w:val="TSB-Level1Numbers"/>
        <w:numPr>
          <w:ilvl w:val="1"/>
          <w:numId w:val="14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The purchasing of excessive or alcoholic gifts is regarded as irregular expenditure.</w:t>
      </w:r>
    </w:p>
    <w:p w14:paraId="4347CDAA" w14:textId="77777777" w:rsidR="004D1EDC" w:rsidRPr="00532250" w:rsidRDefault="009B6AA3" w:rsidP="00532250">
      <w:pPr>
        <w:pStyle w:val="TSB-Level1Numbers"/>
        <w:keepLines/>
        <w:numPr>
          <w:ilvl w:val="1"/>
          <w:numId w:val="14"/>
        </w:numPr>
        <w:ind w:left="567" w:hanging="567"/>
        <w:rPr>
          <w:rFonts w:ascii="Arial" w:hAnsi="Arial" w:cs="Arial"/>
          <w:sz w:val="24"/>
          <w:szCs w:val="24"/>
        </w:rPr>
      </w:pPr>
      <w:r w:rsidRPr="00532250">
        <w:rPr>
          <w:rFonts w:ascii="Arial" w:hAnsi="Arial" w:cs="Arial"/>
          <w:sz w:val="24"/>
          <w:szCs w:val="24"/>
        </w:rPr>
        <w:t>At the Headteacher’s discretion, the</w:t>
      </w:r>
      <w:r w:rsidR="004D1EDC" w:rsidRPr="00532250">
        <w:rPr>
          <w:rFonts w:ascii="Arial" w:hAnsi="Arial" w:cs="Arial"/>
          <w:sz w:val="24"/>
          <w:szCs w:val="24"/>
        </w:rPr>
        <w:t xml:space="preserve"> school may</w:t>
      </w:r>
      <w:r w:rsidRPr="00532250">
        <w:rPr>
          <w:rFonts w:ascii="Arial" w:hAnsi="Arial" w:cs="Arial"/>
          <w:sz w:val="24"/>
          <w:szCs w:val="24"/>
        </w:rPr>
        <w:t xml:space="preserve"> </w:t>
      </w:r>
      <w:r w:rsidR="004D1EDC" w:rsidRPr="00532250">
        <w:rPr>
          <w:rFonts w:ascii="Arial" w:hAnsi="Arial" w:cs="Arial"/>
          <w:sz w:val="24"/>
          <w:szCs w:val="24"/>
        </w:rPr>
        <w:t xml:space="preserve">provide staff with token gifts to reward efforts beyond their duties such as significant contributions towards extra-curricular activities. These gifts will be non-monetary, non-alcoholic and </w:t>
      </w:r>
      <w:r w:rsidRPr="00532250">
        <w:rPr>
          <w:rFonts w:ascii="Arial" w:hAnsi="Arial" w:cs="Arial"/>
          <w:sz w:val="24"/>
          <w:szCs w:val="24"/>
        </w:rPr>
        <w:t xml:space="preserve">be of modest value. </w:t>
      </w:r>
    </w:p>
    <w:p w14:paraId="34A9D823" w14:textId="77777777" w:rsidR="00532250" w:rsidRDefault="00532250" w:rsidP="00532250">
      <w:pPr>
        <w:pStyle w:val="TSB-Level1Numbers"/>
        <w:numPr>
          <w:ilvl w:val="1"/>
          <w:numId w:val="14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in the policy prevents staff from contributing to the costs of gifts in appreciation of colleagues’ service</w:t>
      </w:r>
      <w:r w:rsidR="00CE6F30">
        <w:rPr>
          <w:rFonts w:ascii="Arial" w:hAnsi="Arial" w:cs="Arial"/>
          <w:sz w:val="24"/>
          <w:szCs w:val="24"/>
        </w:rPr>
        <w:t>.</w:t>
      </w:r>
    </w:p>
    <w:p w14:paraId="72D58756" w14:textId="77777777" w:rsidR="00CE6F30" w:rsidRPr="00532250" w:rsidRDefault="00CE6F30" w:rsidP="00CE6F30">
      <w:pPr>
        <w:pStyle w:val="TSB-Level1Numbers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04B5D92B" w14:textId="77777777" w:rsidR="00532250" w:rsidRPr="009B6AA3" w:rsidRDefault="00532250" w:rsidP="00532250">
      <w:pPr>
        <w:pStyle w:val="Heading1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Gifts to pupils</w:t>
      </w:r>
      <w:r w:rsidRPr="002A02C7">
        <w:rPr>
          <w:rFonts w:ascii="Arial" w:hAnsi="Arial" w:cs="Arial"/>
          <w:sz w:val="24"/>
          <w:szCs w:val="24"/>
        </w:rPr>
        <w:t xml:space="preserve"> from the school</w:t>
      </w:r>
    </w:p>
    <w:p w14:paraId="4F5901E4" w14:textId="77777777" w:rsidR="00532250" w:rsidRDefault="00532250" w:rsidP="000B6F46">
      <w:pPr>
        <w:pStyle w:val="TSB-Level1Numbers"/>
        <w:keepLines/>
        <w:numPr>
          <w:ilvl w:val="1"/>
          <w:numId w:val="14"/>
        </w:numPr>
        <w:ind w:left="567" w:hanging="567"/>
        <w:rPr>
          <w:rFonts w:ascii="Arial" w:hAnsi="Arial" w:cs="Arial"/>
          <w:sz w:val="24"/>
          <w:szCs w:val="24"/>
        </w:rPr>
      </w:pPr>
      <w:r w:rsidRPr="00532250">
        <w:rPr>
          <w:rFonts w:ascii="Arial" w:hAnsi="Arial" w:cs="Arial"/>
          <w:sz w:val="24"/>
          <w:szCs w:val="24"/>
        </w:rPr>
        <w:t xml:space="preserve">At the Headteacher’s discretion, the school may </w:t>
      </w:r>
      <w:r>
        <w:rPr>
          <w:rFonts w:ascii="Arial" w:hAnsi="Arial" w:cs="Arial"/>
          <w:sz w:val="24"/>
          <w:szCs w:val="24"/>
        </w:rPr>
        <w:t xml:space="preserve">use its school fund to </w:t>
      </w:r>
      <w:r w:rsidRPr="00532250">
        <w:rPr>
          <w:rFonts w:ascii="Arial" w:hAnsi="Arial" w:cs="Arial"/>
          <w:sz w:val="24"/>
          <w:szCs w:val="24"/>
        </w:rPr>
        <w:t xml:space="preserve">provide </w:t>
      </w:r>
      <w:r>
        <w:rPr>
          <w:rFonts w:ascii="Arial" w:hAnsi="Arial" w:cs="Arial"/>
          <w:sz w:val="24"/>
          <w:szCs w:val="24"/>
        </w:rPr>
        <w:t xml:space="preserve">pupils leaving the school </w:t>
      </w:r>
      <w:r w:rsidRPr="00532250">
        <w:rPr>
          <w:rFonts w:ascii="Arial" w:hAnsi="Arial" w:cs="Arial"/>
          <w:sz w:val="24"/>
          <w:szCs w:val="24"/>
        </w:rPr>
        <w:t xml:space="preserve">with token gifts to </w:t>
      </w:r>
      <w:r>
        <w:rPr>
          <w:rFonts w:ascii="Arial" w:hAnsi="Arial" w:cs="Arial"/>
          <w:sz w:val="24"/>
          <w:szCs w:val="24"/>
        </w:rPr>
        <w:t>commemorate their time at the school</w:t>
      </w:r>
      <w:r w:rsidR="000B6F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B6F46">
        <w:rPr>
          <w:rFonts w:ascii="Arial" w:hAnsi="Arial" w:cs="Arial"/>
          <w:sz w:val="24"/>
          <w:szCs w:val="24"/>
        </w:rPr>
        <w:t xml:space="preserve">Any such gift </w:t>
      </w:r>
      <w:r w:rsidRPr="00532250">
        <w:rPr>
          <w:rFonts w:ascii="Arial" w:hAnsi="Arial" w:cs="Arial"/>
          <w:sz w:val="24"/>
          <w:szCs w:val="24"/>
        </w:rPr>
        <w:t xml:space="preserve">will be non-monetary, and be of modest value. </w:t>
      </w:r>
    </w:p>
    <w:p w14:paraId="24AA554E" w14:textId="77777777" w:rsidR="00CE6F30" w:rsidRPr="000B6F46" w:rsidRDefault="00CE6F30" w:rsidP="00CE6F30">
      <w:pPr>
        <w:pStyle w:val="TSB-Level1Numbers"/>
        <w:keepLines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14:paraId="35976422" w14:textId="77777777" w:rsidR="004D1EDC" w:rsidRPr="00532250" w:rsidRDefault="004D1EDC" w:rsidP="000B6F46">
      <w:pPr>
        <w:pStyle w:val="Heading1"/>
        <w:numPr>
          <w:ilvl w:val="0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bookmarkStart w:id="8" w:name="_Reporting_suspected_bribery"/>
      <w:bookmarkEnd w:id="8"/>
      <w:r w:rsidRPr="00532250">
        <w:rPr>
          <w:rFonts w:ascii="Arial" w:hAnsi="Arial" w:cs="Arial"/>
          <w:sz w:val="24"/>
          <w:szCs w:val="24"/>
        </w:rPr>
        <w:t>Reporting suspected bribery</w:t>
      </w:r>
    </w:p>
    <w:bookmarkEnd w:id="6"/>
    <w:p w14:paraId="0BE93B2E" w14:textId="77777777" w:rsidR="004D1EDC" w:rsidRPr="002A02C7" w:rsidRDefault="004D1EDC" w:rsidP="000B6F46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Employees are encouraged to raise concerns about any suspicion of bribery or corruption at the earliest possible opportunity to the </w:t>
      </w:r>
      <w:r w:rsidR="000B6F46">
        <w:rPr>
          <w:rFonts w:ascii="Arial" w:hAnsi="Arial" w:cs="Arial"/>
          <w:sz w:val="24"/>
          <w:szCs w:val="24"/>
        </w:rPr>
        <w:t>Headteacher.</w:t>
      </w:r>
      <w:r w:rsidRPr="002A02C7">
        <w:rPr>
          <w:rFonts w:ascii="Arial" w:hAnsi="Arial" w:cs="Arial"/>
          <w:sz w:val="24"/>
          <w:szCs w:val="24"/>
        </w:rPr>
        <w:t xml:space="preserve"> Issues that should be reported include:</w:t>
      </w:r>
    </w:p>
    <w:p w14:paraId="0D900A7D" w14:textId="77777777" w:rsidR="004D1EDC" w:rsidRPr="002A02C7" w:rsidRDefault="004D1EDC" w:rsidP="000B6F46">
      <w:pPr>
        <w:pStyle w:val="TSB-PolicyBullets"/>
        <w:ind w:left="851" w:hanging="284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Any suspected or actual attempts at bribery.</w:t>
      </w:r>
    </w:p>
    <w:p w14:paraId="69EF086B" w14:textId="77777777" w:rsidR="004D1EDC" w:rsidRPr="002A02C7" w:rsidRDefault="004D1EDC" w:rsidP="000B6F46">
      <w:pPr>
        <w:pStyle w:val="TSB-PolicyBullets"/>
        <w:ind w:left="851" w:hanging="284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Any concerns that an employee may be in receipt of bribes.</w:t>
      </w:r>
    </w:p>
    <w:p w14:paraId="1222D4C1" w14:textId="77777777" w:rsidR="004D1EDC" w:rsidRPr="002A02C7" w:rsidRDefault="004D1EDC" w:rsidP="000B6F46">
      <w:pPr>
        <w:pStyle w:val="TSB-PolicyBullets"/>
        <w:ind w:left="851" w:hanging="284"/>
        <w:jc w:val="both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Any concerns that an employee may be offering or delivering bribes. </w:t>
      </w:r>
    </w:p>
    <w:p w14:paraId="5D48A875" w14:textId="77777777" w:rsidR="000B6F46" w:rsidRDefault="004D1EDC" w:rsidP="000B6F46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All concerns should be reported following the procedure set out in the school’s </w:t>
      </w:r>
      <w:r w:rsidRPr="000B6F46">
        <w:rPr>
          <w:rFonts w:ascii="Arial" w:hAnsi="Arial" w:cs="Arial"/>
          <w:sz w:val="24"/>
          <w:szCs w:val="24"/>
        </w:rPr>
        <w:t>Whistleblowing Policy</w:t>
      </w:r>
      <w:r w:rsidR="000B6F46">
        <w:rPr>
          <w:rFonts w:ascii="Arial" w:hAnsi="Arial" w:cs="Arial"/>
          <w:sz w:val="24"/>
          <w:szCs w:val="24"/>
        </w:rPr>
        <w:t>.</w:t>
      </w:r>
    </w:p>
    <w:p w14:paraId="4773811F" w14:textId="77777777" w:rsidR="000B6F46" w:rsidRDefault="004D1EDC" w:rsidP="000B6F46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0B6F46">
        <w:rPr>
          <w:rFonts w:ascii="Arial" w:hAnsi="Arial" w:cs="Arial"/>
          <w:sz w:val="24"/>
          <w:szCs w:val="24"/>
        </w:rPr>
        <w:t xml:space="preserve">All reports of bribery will be investigated thoroughly and in a timely manner by the </w:t>
      </w:r>
      <w:r w:rsidR="000B6F46">
        <w:rPr>
          <w:rFonts w:ascii="Arial" w:hAnsi="Arial" w:cs="Arial"/>
          <w:sz w:val="24"/>
          <w:szCs w:val="24"/>
        </w:rPr>
        <w:t>Headteacher, (or, if the matter relates the conduct of the Headteacher, the Chair of the governing body),</w:t>
      </w:r>
      <w:r w:rsidRPr="000B6F46">
        <w:rPr>
          <w:rFonts w:ascii="Arial" w:hAnsi="Arial" w:cs="Arial"/>
          <w:sz w:val="24"/>
          <w:szCs w:val="24"/>
        </w:rPr>
        <w:t xml:space="preserve"> and in the strictest confidence.</w:t>
      </w:r>
    </w:p>
    <w:p w14:paraId="352D5C54" w14:textId="77777777" w:rsidR="004D1EDC" w:rsidRDefault="004D1EDC" w:rsidP="000B6F46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0B6F46">
        <w:rPr>
          <w:rFonts w:ascii="Arial" w:hAnsi="Arial" w:cs="Arial"/>
          <w:sz w:val="24"/>
          <w:szCs w:val="24"/>
        </w:rPr>
        <w:t xml:space="preserve">Employees who raise concerns in good faith will be supported by the school and the school will ensure that they are not subjected to any detrimental treatment as a consequence of their report. Any instances of detrimental treatment against an employee for reporting a suspicion will be treated as a disciplinary offence. </w:t>
      </w:r>
    </w:p>
    <w:p w14:paraId="283BC2BB" w14:textId="77777777" w:rsidR="000B6F46" w:rsidRPr="000B6F46" w:rsidRDefault="000B6F46" w:rsidP="000B6F46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breach of this policy may be viewed as amounting to gross misconduct, and may result in a disciplinary investigation and disciplinary proceedings. </w:t>
      </w:r>
    </w:p>
    <w:p w14:paraId="17AA4CF6" w14:textId="77777777" w:rsidR="00CE6F30" w:rsidRDefault="00CE6F30">
      <w:pPr>
        <w:rPr>
          <w:rFonts w:cs="Arial"/>
          <w:b/>
          <w:sz w:val="24"/>
          <w:szCs w:val="24"/>
        </w:rPr>
      </w:pPr>
      <w:bookmarkStart w:id="9" w:name="recordkeeping"/>
      <w:r>
        <w:rPr>
          <w:rFonts w:cs="Arial"/>
          <w:sz w:val="24"/>
          <w:szCs w:val="24"/>
        </w:rPr>
        <w:br w:type="page"/>
      </w:r>
    </w:p>
    <w:p w14:paraId="7B5748B7" w14:textId="77777777" w:rsidR="004D1EDC" w:rsidRPr="002A02C7" w:rsidRDefault="004D1EDC" w:rsidP="002A02C7">
      <w:pPr>
        <w:pStyle w:val="Heading1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lastRenderedPageBreak/>
        <w:t>Record keeping</w:t>
      </w:r>
    </w:p>
    <w:bookmarkEnd w:id="9"/>
    <w:p w14:paraId="5E8D7C08" w14:textId="77777777" w:rsidR="00581842" w:rsidRPr="00581842" w:rsidRDefault="000B6F46" w:rsidP="000B6F46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0B6F46">
        <w:rPr>
          <w:rFonts w:ascii="Arial" w:hAnsi="Arial" w:cs="Arial"/>
          <w:sz w:val="24"/>
          <w:szCs w:val="24"/>
        </w:rPr>
        <w:t>Barrow CE Primary School</w:t>
      </w:r>
      <w:r>
        <w:rPr>
          <w:rFonts w:ascii="Arial" w:hAnsi="Arial" w:cs="Arial"/>
          <w:sz w:val="24"/>
          <w:szCs w:val="24"/>
        </w:rPr>
        <w:t xml:space="preserve"> </w:t>
      </w:r>
      <w:r w:rsidR="004D1EDC" w:rsidRPr="002A02C7">
        <w:rPr>
          <w:rFonts w:ascii="Arial" w:hAnsi="Arial" w:cs="Arial"/>
          <w:sz w:val="24"/>
          <w:szCs w:val="24"/>
        </w:rPr>
        <w:t xml:space="preserve">has appropriate internal </w:t>
      </w:r>
      <w:r>
        <w:rPr>
          <w:rFonts w:ascii="Arial" w:hAnsi="Arial" w:cs="Arial"/>
          <w:sz w:val="24"/>
          <w:szCs w:val="24"/>
        </w:rPr>
        <w:t xml:space="preserve">financial </w:t>
      </w:r>
      <w:r w:rsidR="004D1EDC" w:rsidRPr="002A02C7">
        <w:rPr>
          <w:rFonts w:ascii="Arial" w:hAnsi="Arial" w:cs="Arial"/>
          <w:sz w:val="24"/>
          <w:szCs w:val="24"/>
        </w:rPr>
        <w:t xml:space="preserve">controls </w:t>
      </w:r>
      <w:r>
        <w:rPr>
          <w:rFonts w:ascii="Arial" w:hAnsi="Arial" w:cs="Arial"/>
          <w:sz w:val="24"/>
          <w:szCs w:val="24"/>
        </w:rPr>
        <w:t xml:space="preserve">(as described in the school’s Manual of Internal Financial Procedures) </w:t>
      </w:r>
      <w:r w:rsidR="004D1EDC" w:rsidRPr="002A02C7">
        <w:rPr>
          <w:rFonts w:ascii="Arial" w:hAnsi="Arial" w:cs="Arial"/>
          <w:sz w:val="24"/>
          <w:szCs w:val="24"/>
        </w:rPr>
        <w:t xml:space="preserve">to provide evidence for the business reasons for making payments to third parties. Employees will make the </w:t>
      </w:r>
      <w:r>
        <w:rPr>
          <w:rFonts w:ascii="Arial" w:hAnsi="Arial" w:cs="Arial"/>
          <w:sz w:val="24"/>
          <w:szCs w:val="24"/>
        </w:rPr>
        <w:t>Headteacher</w:t>
      </w:r>
      <w:r w:rsidRPr="002A02C7">
        <w:rPr>
          <w:rFonts w:ascii="Arial" w:hAnsi="Arial" w:cs="Arial"/>
          <w:sz w:val="24"/>
          <w:szCs w:val="24"/>
        </w:rPr>
        <w:t xml:space="preserve"> </w:t>
      </w:r>
      <w:r w:rsidR="004D1EDC" w:rsidRPr="002A02C7">
        <w:rPr>
          <w:rFonts w:ascii="Arial" w:hAnsi="Arial" w:cs="Arial"/>
          <w:sz w:val="24"/>
          <w:szCs w:val="24"/>
        </w:rPr>
        <w:t xml:space="preserve">aware of all hospitality or gifts received or offered </w:t>
      </w:r>
      <w:r w:rsidR="00581842">
        <w:rPr>
          <w:rFonts w:ascii="Arial" w:hAnsi="Arial" w:cs="Arial"/>
          <w:sz w:val="24"/>
          <w:szCs w:val="24"/>
        </w:rPr>
        <w:t>as described in section 5 of this policy. T</w:t>
      </w:r>
      <w:r w:rsidR="004D1EDC" w:rsidRPr="002A02C7">
        <w:rPr>
          <w:rFonts w:ascii="Arial" w:hAnsi="Arial" w:cs="Arial"/>
          <w:sz w:val="24"/>
          <w:szCs w:val="24"/>
        </w:rPr>
        <w:t xml:space="preserve">hese will be subject to managerial review. </w:t>
      </w:r>
    </w:p>
    <w:p w14:paraId="74DC19F1" w14:textId="77777777" w:rsidR="004D1EDC" w:rsidRPr="00581842" w:rsidRDefault="00581842" w:rsidP="00581842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581842">
        <w:rPr>
          <w:rFonts w:ascii="Arial" w:hAnsi="Arial" w:cs="Arial"/>
          <w:sz w:val="24"/>
          <w:szCs w:val="24"/>
        </w:rPr>
        <w:t xml:space="preserve">The Register of Gifts and Hospitality Register is </w:t>
      </w:r>
      <w:r>
        <w:rPr>
          <w:rFonts w:ascii="Arial" w:hAnsi="Arial" w:cs="Arial"/>
          <w:sz w:val="24"/>
          <w:szCs w:val="24"/>
        </w:rPr>
        <w:t xml:space="preserve">used to account for </w:t>
      </w:r>
      <w:r w:rsidRPr="00581842">
        <w:rPr>
          <w:rFonts w:ascii="Arial" w:hAnsi="Arial" w:cs="Arial"/>
          <w:sz w:val="24"/>
          <w:szCs w:val="24"/>
        </w:rPr>
        <w:t>gifts or hospitali</w:t>
      </w:r>
      <w:r>
        <w:rPr>
          <w:rFonts w:ascii="Arial" w:hAnsi="Arial" w:cs="Arial"/>
          <w:sz w:val="24"/>
          <w:szCs w:val="24"/>
        </w:rPr>
        <w:t>ty that need t</w:t>
      </w:r>
      <w:r w:rsidRPr="00581842">
        <w:rPr>
          <w:rFonts w:ascii="Arial" w:hAnsi="Arial" w:cs="Arial"/>
          <w:sz w:val="24"/>
          <w:szCs w:val="24"/>
        </w:rPr>
        <w:t>o be recorded. The following information will be recorded</w:t>
      </w:r>
      <w:r>
        <w:rPr>
          <w:rFonts w:ascii="Arial" w:hAnsi="Arial" w:cs="Arial"/>
          <w:b/>
          <w:sz w:val="24"/>
          <w:szCs w:val="24"/>
        </w:rPr>
        <w:t>:</w:t>
      </w:r>
    </w:p>
    <w:p w14:paraId="3ADC26FD" w14:textId="77777777" w:rsidR="004D1EDC" w:rsidRPr="002A02C7" w:rsidRDefault="004D1EDC" w:rsidP="002A02C7">
      <w:pPr>
        <w:pStyle w:val="TSB-Level1Number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The nature of the gift/hospitality </w:t>
      </w:r>
    </w:p>
    <w:p w14:paraId="2AD09C3E" w14:textId="77777777" w:rsidR="004D1EDC" w:rsidRPr="002A02C7" w:rsidRDefault="004D1EDC" w:rsidP="002A02C7">
      <w:pPr>
        <w:pStyle w:val="TSB-Level1Number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The date the gift/hospitality was offered</w:t>
      </w:r>
    </w:p>
    <w:p w14:paraId="2006B252" w14:textId="77777777" w:rsidR="004D1EDC" w:rsidRPr="002A02C7" w:rsidRDefault="004D1EDC" w:rsidP="002A02C7">
      <w:pPr>
        <w:pStyle w:val="TSB-Level1Number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Who the gift/hospitality was offered by</w:t>
      </w:r>
    </w:p>
    <w:p w14:paraId="3BF3A551" w14:textId="77777777" w:rsidR="004D1EDC" w:rsidRPr="002A02C7" w:rsidRDefault="004D1EDC" w:rsidP="002A02C7">
      <w:pPr>
        <w:pStyle w:val="TSB-Level1Number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Name of staff member the gift/hospitality was offered to</w:t>
      </w:r>
    </w:p>
    <w:p w14:paraId="0D19F0BE" w14:textId="77777777" w:rsidR="004D1EDC" w:rsidRPr="002A02C7" w:rsidRDefault="004D1EDC" w:rsidP="002A02C7">
      <w:pPr>
        <w:pStyle w:val="TSB-Level1Number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Value of the gift/hospitality </w:t>
      </w:r>
    </w:p>
    <w:p w14:paraId="3735541C" w14:textId="77777777" w:rsidR="004D1EDC" w:rsidRPr="00581842" w:rsidRDefault="004D1EDC" w:rsidP="00581842">
      <w:pPr>
        <w:pStyle w:val="TSB-Level1Numbers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>Action taken – for example, whether the offer was refused or accepted</w:t>
      </w:r>
    </w:p>
    <w:p w14:paraId="13E87AA9" w14:textId="77777777" w:rsidR="004D1EDC" w:rsidRPr="002A02C7" w:rsidRDefault="004D1EDC" w:rsidP="00581842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All invoices, accounts and related documents should be prepared and maintained with the highest accuracy and completeness. </w:t>
      </w:r>
    </w:p>
    <w:p w14:paraId="58B6599E" w14:textId="77777777" w:rsidR="00CE6F30" w:rsidRPr="002A02C7" w:rsidRDefault="00CE6F30" w:rsidP="00CE6F30">
      <w:pPr>
        <w:pStyle w:val="TSB-Level1Numbers"/>
        <w:numPr>
          <w:ilvl w:val="0"/>
          <w:numId w:val="0"/>
        </w:numPr>
        <w:ind w:left="567"/>
        <w:rPr>
          <w:rFonts w:ascii="Arial" w:hAnsi="Arial" w:cs="Arial"/>
          <w:b/>
          <w:sz w:val="24"/>
          <w:szCs w:val="24"/>
        </w:rPr>
      </w:pPr>
    </w:p>
    <w:p w14:paraId="6698F363" w14:textId="77777777" w:rsidR="004D1EDC" w:rsidRPr="002A02C7" w:rsidRDefault="004D1EDC" w:rsidP="0082760A">
      <w:pPr>
        <w:pStyle w:val="Heading1"/>
        <w:ind w:left="567" w:hanging="567"/>
        <w:rPr>
          <w:rFonts w:ascii="Arial" w:hAnsi="Arial" w:cs="Arial"/>
          <w:sz w:val="24"/>
          <w:szCs w:val="24"/>
        </w:rPr>
      </w:pPr>
      <w:bookmarkStart w:id="10" w:name="_Policy_review_1"/>
      <w:bookmarkEnd w:id="10"/>
      <w:r w:rsidRPr="002A02C7">
        <w:rPr>
          <w:rFonts w:ascii="Arial" w:hAnsi="Arial" w:cs="Arial"/>
          <w:sz w:val="24"/>
          <w:szCs w:val="24"/>
        </w:rPr>
        <w:t>Policy review</w:t>
      </w:r>
    </w:p>
    <w:p w14:paraId="14BE19E0" w14:textId="77777777" w:rsidR="004D1EDC" w:rsidRPr="002A02C7" w:rsidRDefault="004D1EDC" w:rsidP="0082760A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This policy is </w:t>
      </w:r>
      <w:r w:rsidR="0082760A">
        <w:rPr>
          <w:rFonts w:ascii="Arial" w:hAnsi="Arial" w:cs="Arial"/>
          <w:sz w:val="24"/>
          <w:szCs w:val="24"/>
        </w:rPr>
        <w:t xml:space="preserve">to be </w:t>
      </w:r>
      <w:r w:rsidRPr="002A02C7">
        <w:rPr>
          <w:rFonts w:ascii="Arial" w:hAnsi="Arial" w:cs="Arial"/>
          <w:sz w:val="24"/>
          <w:szCs w:val="24"/>
        </w:rPr>
        <w:t>reviewed every</w:t>
      </w:r>
      <w:r w:rsidR="0082760A">
        <w:rPr>
          <w:rFonts w:ascii="Arial" w:hAnsi="Arial" w:cs="Arial"/>
          <w:sz w:val="24"/>
          <w:szCs w:val="24"/>
        </w:rPr>
        <w:t xml:space="preserve"> two years by the Headteacher and the governing body. </w:t>
      </w:r>
      <w:r w:rsidRPr="002A02C7">
        <w:rPr>
          <w:rFonts w:ascii="Arial" w:hAnsi="Arial" w:cs="Arial"/>
          <w:sz w:val="24"/>
          <w:szCs w:val="24"/>
        </w:rPr>
        <w:t xml:space="preserve"> </w:t>
      </w:r>
    </w:p>
    <w:p w14:paraId="5BF351FB" w14:textId="0C3F8B1E" w:rsidR="004D1EDC" w:rsidRPr="002A02C7" w:rsidRDefault="004D1EDC" w:rsidP="0082760A">
      <w:pPr>
        <w:pStyle w:val="TSB-Level1Numbers"/>
        <w:numPr>
          <w:ilvl w:val="1"/>
          <w:numId w:val="19"/>
        </w:numPr>
        <w:ind w:left="567" w:hanging="567"/>
        <w:rPr>
          <w:rFonts w:ascii="Arial" w:hAnsi="Arial" w:cs="Arial"/>
          <w:sz w:val="24"/>
          <w:szCs w:val="24"/>
        </w:rPr>
      </w:pPr>
      <w:r w:rsidRPr="002A02C7">
        <w:rPr>
          <w:rFonts w:ascii="Arial" w:hAnsi="Arial" w:cs="Arial"/>
          <w:sz w:val="24"/>
          <w:szCs w:val="24"/>
        </w:rPr>
        <w:t xml:space="preserve">The scheduled review date for this </w:t>
      </w:r>
      <w:r w:rsidRPr="0082760A">
        <w:rPr>
          <w:rFonts w:ascii="Arial" w:hAnsi="Arial" w:cs="Arial"/>
          <w:sz w:val="24"/>
          <w:szCs w:val="24"/>
        </w:rPr>
        <w:t xml:space="preserve">policy is </w:t>
      </w:r>
      <w:r w:rsidR="000142F8">
        <w:rPr>
          <w:rFonts w:ascii="Arial" w:hAnsi="Arial" w:cs="Arial"/>
          <w:sz w:val="24"/>
          <w:szCs w:val="24"/>
        </w:rPr>
        <w:t>November 202</w:t>
      </w:r>
      <w:r w:rsidR="0034601C">
        <w:rPr>
          <w:rFonts w:ascii="Arial" w:hAnsi="Arial" w:cs="Arial"/>
          <w:sz w:val="24"/>
          <w:szCs w:val="24"/>
        </w:rPr>
        <w:t>7</w:t>
      </w:r>
      <w:r w:rsidR="0082760A" w:rsidRPr="0082760A">
        <w:rPr>
          <w:rFonts w:ascii="Arial" w:hAnsi="Arial" w:cs="Arial"/>
          <w:sz w:val="24"/>
          <w:szCs w:val="24"/>
        </w:rPr>
        <w:t>.</w:t>
      </w:r>
      <w:r w:rsidRPr="0082760A">
        <w:rPr>
          <w:rFonts w:ascii="Arial" w:hAnsi="Arial" w:cs="Arial"/>
          <w:sz w:val="24"/>
          <w:szCs w:val="24"/>
        </w:rPr>
        <w:t xml:space="preserve"> </w:t>
      </w:r>
      <w:bookmarkStart w:id="11" w:name="_Appendix_1_–"/>
      <w:bookmarkStart w:id="12" w:name="_Appendix_4_-"/>
      <w:bookmarkStart w:id="13" w:name="_Appendix_2_–"/>
      <w:bookmarkStart w:id="14" w:name="_Appendix_2_–_1"/>
      <w:bookmarkEnd w:id="11"/>
      <w:bookmarkEnd w:id="12"/>
      <w:bookmarkEnd w:id="13"/>
      <w:bookmarkEnd w:id="14"/>
    </w:p>
    <w:p w14:paraId="209CFF73" w14:textId="77777777" w:rsidR="004D1EDC" w:rsidRPr="002A02C7" w:rsidRDefault="004D1EDC" w:rsidP="002A02C7">
      <w:pPr>
        <w:spacing w:line="276" w:lineRule="auto"/>
        <w:jc w:val="both"/>
        <w:rPr>
          <w:rFonts w:cs="Arial"/>
          <w:sz w:val="24"/>
          <w:szCs w:val="24"/>
        </w:rPr>
      </w:pPr>
    </w:p>
    <w:p w14:paraId="42009C85" w14:textId="77777777" w:rsidR="004D1EDC" w:rsidRPr="002A02C7" w:rsidRDefault="004D1EDC" w:rsidP="002A02C7">
      <w:pPr>
        <w:rPr>
          <w:rFonts w:cs="Arial"/>
          <w:sz w:val="24"/>
          <w:szCs w:val="24"/>
        </w:rPr>
      </w:pPr>
    </w:p>
    <w:sectPr w:rsidR="004D1EDC" w:rsidRPr="002A02C7" w:rsidSect="006E087E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0C19" w14:textId="77777777" w:rsidR="008E3247" w:rsidRDefault="008E3247" w:rsidP="002A02C7">
      <w:r>
        <w:separator/>
      </w:r>
    </w:p>
  </w:endnote>
  <w:endnote w:type="continuationSeparator" w:id="0">
    <w:p w14:paraId="007D6882" w14:textId="77777777" w:rsidR="008E3247" w:rsidRDefault="008E3247" w:rsidP="002A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EB4B" w14:textId="77777777" w:rsidR="002A02C7" w:rsidRDefault="002A02C7" w:rsidP="00DB2D2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24A8E" w14:textId="77777777" w:rsidR="002A02C7" w:rsidRDefault="002A02C7" w:rsidP="002A02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2FAB" w14:textId="77777777" w:rsidR="002A02C7" w:rsidRDefault="002A02C7" w:rsidP="00DB2D2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5D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4AB43A" w14:textId="77777777" w:rsidR="002A02C7" w:rsidRDefault="002A02C7" w:rsidP="002A02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F605" w14:textId="77777777" w:rsidR="008E3247" w:rsidRDefault="008E3247" w:rsidP="002A02C7">
      <w:r>
        <w:separator/>
      </w:r>
    </w:p>
  </w:footnote>
  <w:footnote w:type="continuationSeparator" w:id="0">
    <w:p w14:paraId="38FABAA0" w14:textId="77777777" w:rsidR="008E3247" w:rsidRDefault="008E3247" w:rsidP="002A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B03"/>
    <w:multiLevelType w:val="hybridMultilevel"/>
    <w:tmpl w:val="6DFCC88A"/>
    <w:lvl w:ilvl="0" w:tplc="F2626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4463"/>
    <w:multiLevelType w:val="multilevel"/>
    <w:tmpl w:val="4796CBA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  <w:b w:val="0"/>
        <w:sz w:val="22"/>
      </w:rPr>
    </w:lvl>
    <w:lvl w:ilvl="3">
      <w:start w:val="1"/>
      <w:numFmt w:val="bullet"/>
      <w:lvlText w:val=""/>
      <w:lvlJc w:val="left"/>
      <w:pPr>
        <w:ind w:left="208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CE26FA5"/>
    <w:multiLevelType w:val="hybridMultilevel"/>
    <w:tmpl w:val="A0F66A64"/>
    <w:lvl w:ilvl="0" w:tplc="08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3" w15:restartNumberingAfterBreak="0">
    <w:nsid w:val="1E485EF3"/>
    <w:multiLevelType w:val="multilevel"/>
    <w:tmpl w:val="FCA4DAF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09A5C1C"/>
    <w:multiLevelType w:val="hybridMultilevel"/>
    <w:tmpl w:val="D71E2AA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03517F"/>
    <w:multiLevelType w:val="multilevel"/>
    <w:tmpl w:val="4796CBA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sz w:val="22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E42F17"/>
    <w:multiLevelType w:val="multilevel"/>
    <w:tmpl w:val="70EA5638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9E53A2"/>
    <w:multiLevelType w:val="hybridMultilevel"/>
    <w:tmpl w:val="787224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3B086DE4"/>
    <w:multiLevelType w:val="hybridMultilevel"/>
    <w:tmpl w:val="2034F5C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37B0882"/>
    <w:multiLevelType w:val="hybridMultilevel"/>
    <w:tmpl w:val="0C5C7BF8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438C22A1"/>
    <w:multiLevelType w:val="multilevel"/>
    <w:tmpl w:val="7C621AEA"/>
    <w:numStyleLink w:val="Style1"/>
  </w:abstractNum>
  <w:abstractNum w:abstractNumId="11" w15:restartNumberingAfterBreak="0">
    <w:nsid w:val="43A5529F"/>
    <w:multiLevelType w:val="hybridMultilevel"/>
    <w:tmpl w:val="BC209FC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0A3531D"/>
    <w:multiLevelType w:val="multilevel"/>
    <w:tmpl w:val="7C621AE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SB-Level1Numbers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TSB-Level2Number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7A63EB"/>
    <w:multiLevelType w:val="hybridMultilevel"/>
    <w:tmpl w:val="DBC0F2E4"/>
    <w:lvl w:ilvl="0" w:tplc="D2F6BB50">
      <w:start w:val="1"/>
      <w:numFmt w:val="bullet"/>
      <w:pStyle w:val="TSB-PolicyBullets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14" w15:restartNumberingAfterBreak="0">
    <w:nsid w:val="5D0B4671"/>
    <w:multiLevelType w:val="hybridMultilevel"/>
    <w:tmpl w:val="1C7ADA9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DC51BB0"/>
    <w:multiLevelType w:val="hybridMultilevel"/>
    <w:tmpl w:val="AE5E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95637"/>
    <w:multiLevelType w:val="hybridMultilevel"/>
    <w:tmpl w:val="9A2280E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4EC07F8"/>
    <w:multiLevelType w:val="multilevel"/>
    <w:tmpl w:val="4796CBA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sz w:val="22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CE7E9A"/>
    <w:multiLevelType w:val="hybridMultilevel"/>
    <w:tmpl w:val="63B6A454"/>
    <w:lvl w:ilvl="0" w:tplc="08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94" w:hanging="360"/>
      </w:pPr>
      <w:rPr>
        <w:rFonts w:ascii="Wingdings" w:hAnsi="Wingdings" w:hint="default"/>
      </w:rPr>
    </w:lvl>
  </w:abstractNum>
  <w:num w:numId="1" w16cid:durableId="943149502">
    <w:abstractNumId w:val="12"/>
  </w:num>
  <w:num w:numId="2" w16cid:durableId="1918441726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left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439498740">
    <w:abstractNumId w:val="13"/>
  </w:num>
  <w:num w:numId="4" w16cid:durableId="1227493565">
    <w:abstractNumId w:val="10"/>
    <w:lvlOverride w:ilvl="0">
      <w:lvl w:ilvl="0">
        <w:start w:val="1"/>
        <w:numFmt w:val="decimal"/>
        <w:lvlText w:val="%1."/>
        <w:lvlJc w:val="left"/>
        <w:pPr>
          <w:ind w:left="2487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3551" w:hanging="431"/>
        </w:pPr>
        <w:rPr>
          <w:rFonts w:asciiTheme="minorHAnsi" w:hAnsiTheme="minorHAnsi" w:hint="default"/>
          <w:b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335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85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35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86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36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87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47" w:hanging="1440"/>
        </w:pPr>
        <w:rPr>
          <w:rFonts w:hint="default"/>
        </w:rPr>
      </w:lvl>
    </w:lvlOverride>
  </w:num>
  <w:num w:numId="5" w16cid:durableId="1651593002">
    <w:abstractNumId w:val="5"/>
  </w:num>
  <w:num w:numId="6" w16cid:durableId="2100637290">
    <w:abstractNumId w:val="1"/>
  </w:num>
  <w:num w:numId="7" w16cid:durableId="1714814977">
    <w:abstractNumId w:val="17"/>
  </w:num>
  <w:num w:numId="8" w16cid:durableId="2007899102">
    <w:abstractNumId w:val="2"/>
  </w:num>
  <w:num w:numId="9" w16cid:durableId="315111256">
    <w:abstractNumId w:val="18"/>
  </w:num>
  <w:num w:numId="10" w16cid:durableId="455829354">
    <w:abstractNumId w:val="14"/>
  </w:num>
  <w:num w:numId="11" w16cid:durableId="2053530407">
    <w:abstractNumId w:val="10"/>
  </w:num>
  <w:num w:numId="12" w16cid:durableId="1200556">
    <w:abstractNumId w:val="6"/>
  </w:num>
  <w:num w:numId="13" w16cid:durableId="1327857542">
    <w:abstractNumId w:val="0"/>
  </w:num>
  <w:num w:numId="14" w16cid:durableId="3553000">
    <w:abstractNumId w:val="3"/>
  </w:num>
  <w:num w:numId="15" w16cid:durableId="1224876501">
    <w:abstractNumId w:val="15"/>
  </w:num>
  <w:num w:numId="16" w16cid:durableId="457769346">
    <w:abstractNumId w:val="4"/>
  </w:num>
  <w:num w:numId="17" w16cid:durableId="805203961">
    <w:abstractNumId w:val="3"/>
    <w:lvlOverride w:ilvl="0">
      <w:startOverride w:val="2"/>
    </w:lvlOverride>
    <w:lvlOverride w:ilvl="1">
      <w:startOverride w:val="1"/>
    </w:lvlOverride>
  </w:num>
  <w:num w:numId="18" w16cid:durableId="1597978901">
    <w:abstractNumId w:val="8"/>
  </w:num>
  <w:num w:numId="19" w16cid:durableId="448353063">
    <w:abstractNumId w:val="3"/>
  </w:num>
  <w:num w:numId="20" w16cid:durableId="452478796">
    <w:abstractNumId w:val="9"/>
  </w:num>
  <w:num w:numId="21" w16cid:durableId="2132094924">
    <w:abstractNumId w:val="7"/>
  </w:num>
  <w:num w:numId="22" w16cid:durableId="1463379169">
    <w:abstractNumId w:val="16"/>
  </w:num>
  <w:num w:numId="23" w16cid:durableId="1009255343">
    <w:abstractNumId w:val="11"/>
  </w:num>
  <w:num w:numId="24" w16cid:durableId="870462022">
    <w:abstractNumId w:val="3"/>
    <w:lvlOverride w:ilvl="0">
      <w:startOverride w:val="3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DC"/>
    <w:rsid w:val="000142F8"/>
    <w:rsid w:val="00050A3C"/>
    <w:rsid w:val="000A5725"/>
    <w:rsid w:val="000B6F46"/>
    <w:rsid w:val="000F264E"/>
    <w:rsid w:val="0013268D"/>
    <w:rsid w:val="002A02C7"/>
    <w:rsid w:val="0034601C"/>
    <w:rsid w:val="004D1EDC"/>
    <w:rsid w:val="00532250"/>
    <w:rsid w:val="00581842"/>
    <w:rsid w:val="00581F71"/>
    <w:rsid w:val="005B7473"/>
    <w:rsid w:val="00620422"/>
    <w:rsid w:val="00645D2D"/>
    <w:rsid w:val="006E087E"/>
    <w:rsid w:val="0081024B"/>
    <w:rsid w:val="0082228B"/>
    <w:rsid w:val="0082760A"/>
    <w:rsid w:val="0087262A"/>
    <w:rsid w:val="00895D18"/>
    <w:rsid w:val="008E3247"/>
    <w:rsid w:val="00900BAB"/>
    <w:rsid w:val="009B6AA3"/>
    <w:rsid w:val="00A338CA"/>
    <w:rsid w:val="00CE6F30"/>
    <w:rsid w:val="00D55D14"/>
    <w:rsid w:val="00EE147B"/>
    <w:rsid w:val="00EF695D"/>
    <w:rsid w:val="00F04533"/>
    <w:rsid w:val="00F2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42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1EDC"/>
    <w:rPr>
      <w:rFonts w:ascii="Arial" w:hAnsi="Arial" w:cs="Times New Roman"/>
      <w:sz w:val="22"/>
      <w:szCs w:val="22"/>
      <w:lang w:val="en-GB"/>
    </w:rPr>
  </w:style>
  <w:style w:type="paragraph" w:styleId="Heading1">
    <w:name w:val="heading 1"/>
    <w:aliases w:val="TSB Headings"/>
    <w:basedOn w:val="ListParagraph"/>
    <w:next w:val="Normal"/>
    <w:link w:val="Heading1Char"/>
    <w:autoRedefine/>
    <w:uiPriority w:val="9"/>
    <w:qFormat/>
    <w:rsid w:val="002A02C7"/>
    <w:pPr>
      <w:numPr>
        <w:numId w:val="14"/>
      </w:numPr>
      <w:jc w:val="both"/>
      <w:outlineLvl w:val="0"/>
    </w:pPr>
    <w:rPr>
      <w:rFonts w:asciiTheme="majorHAnsi" w:hAnsiTheme="majorHAnsi" w:cstheme="majorHAns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SB Headings Char"/>
    <w:basedOn w:val="DefaultParagraphFont"/>
    <w:link w:val="Heading1"/>
    <w:uiPriority w:val="9"/>
    <w:rsid w:val="002A02C7"/>
    <w:rPr>
      <w:rFonts w:asciiTheme="majorHAnsi" w:hAnsiTheme="majorHAnsi" w:cstheme="majorHAnsi"/>
      <w:b/>
      <w:sz w:val="28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D1EDC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4D1EDC"/>
    <w:rPr>
      <w:color w:val="0000FF"/>
      <w:u w:val="single"/>
    </w:rPr>
  </w:style>
  <w:style w:type="numbering" w:customStyle="1" w:styleId="Style1">
    <w:name w:val="Style1"/>
    <w:basedOn w:val="NoList"/>
    <w:uiPriority w:val="99"/>
    <w:rsid w:val="004D1EDC"/>
    <w:pPr>
      <w:numPr>
        <w:numId w:val="1"/>
      </w:numPr>
    </w:pPr>
  </w:style>
  <w:style w:type="paragraph" w:customStyle="1" w:styleId="TSB-Level1Numbers">
    <w:name w:val="TSB - Level 1 Numbers"/>
    <w:basedOn w:val="Heading1"/>
    <w:link w:val="TSB-Level1NumbersChar"/>
    <w:qFormat/>
    <w:rsid w:val="004D1EDC"/>
    <w:pPr>
      <w:numPr>
        <w:ilvl w:val="1"/>
        <w:numId w:val="2"/>
      </w:numPr>
      <w:ind w:left="1480" w:hanging="482"/>
      <w:contextualSpacing w:val="0"/>
    </w:pPr>
    <w:rPr>
      <w:rFonts w:cstheme="minorHAnsi"/>
      <w:b w:val="0"/>
      <w:sz w:val="2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4D1EDC"/>
    <w:pPr>
      <w:numPr>
        <w:numId w:val="3"/>
      </w:numPr>
      <w:spacing w:before="200"/>
      <w:ind w:left="1491" w:hanging="73"/>
    </w:pPr>
  </w:style>
  <w:style w:type="paragraph" w:customStyle="1" w:styleId="TSB-Level2Numbers">
    <w:name w:val="TSB - Level 2 Numbers"/>
    <w:basedOn w:val="TSB-Level1Numbers"/>
    <w:autoRedefine/>
    <w:qFormat/>
    <w:rsid w:val="004D1EDC"/>
    <w:pPr>
      <w:numPr>
        <w:ilvl w:val="2"/>
      </w:numPr>
      <w:tabs>
        <w:tab w:val="num" w:pos="360"/>
      </w:tabs>
      <w:ind w:left="2223" w:hanging="99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D1EDC"/>
    <w:rPr>
      <w:sz w:val="22"/>
      <w:szCs w:val="22"/>
      <w:lang w:val="en-GB"/>
    </w:rPr>
  </w:style>
  <w:style w:type="character" w:customStyle="1" w:styleId="TSB-PolicyBulletsChar">
    <w:name w:val="TSB - Policy Bullets Char"/>
    <w:basedOn w:val="ListParagraphChar"/>
    <w:link w:val="TSB-PolicyBullets"/>
    <w:rsid w:val="004D1EDC"/>
    <w:rPr>
      <w:sz w:val="22"/>
      <w:szCs w:val="22"/>
      <w:lang w:val="en-GB"/>
    </w:rPr>
  </w:style>
  <w:style w:type="character" w:customStyle="1" w:styleId="TSB-Level1NumbersChar">
    <w:name w:val="TSB - Level 1 Numbers Char"/>
    <w:basedOn w:val="Heading1Char"/>
    <w:link w:val="TSB-Level1Numbers"/>
    <w:rsid w:val="004D1EDC"/>
    <w:rPr>
      <w:rFonts w:asciiTheme="majorHAnsi" w:hAnsiTheme="majorHAnsi" w:cstheme="minorHAnsi"/>
      <w:b w:val="0"/>
      <w:sz w:val="22"/>
      <w:szCs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0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2C7"/>
    <w:rPr>
      <w:rFonts w:ascii="Arial" w:hAnsi="Arial" w:cs="Times New Roman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A02C7"/>
  </w:style>
  <w:style w:type="character" w:styleId="FollowedHyperlink">
    <w:name w:val="FollowedHyperlink"/>
    <w:basedOn w:val="DefaultParagraphFont"/>
    <w:uiPriority w:val="99"/>
    <w:semiHidden/>
    <w:unhideWhenUsed/>
    <w:rsid w:val="00CE6F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58</vt:i4>
      </vt:variant>
    </vt:vector>
  </HeadingPairs>
  <TitlesOfParts>
    <vt:vector size="59" baseType="lpstr">
      <vt:lpstr/>
      <vt:lpstr/>
      <vt:lpstr>The Bribery Act 2010</vt:lpstr>
      <vt:lpstr>The Bribery Act 2010 came into force on 1 July 2011. It covers bribery and corru</vt:lpstr>
      <vt:lpstr>A criminal offence will be committed under the Act if:</vt:lpstr>
      <vt:lpstr>Unacceptable practice</vt:lpstr>
      <vt:lpstr>It is not acceptable for school employees to:</vt:lpstr>
      <vt:lpstr>Acceptable practice</vt:lpstr>
      <vt:lpstr>This policy does not prohibit normal and appropriate hospitality (both given or </vt:lpstr>
      <vt:lpstr>The advice of the school is to, in all circumstances, consider whether the gift </vt:lpstr>
      <vt:lpstr>Charitable donations</vt:lpstr>
      <vt:lpstr>Charitable donations are considered to be part of the school’s wider purpose. Th</vt:lpstr>
      <vt:lpstr>The school may also support fundraising events involving employees. The school o</vt:lpstr>
      <vt:lpstr>No donation must be offered or made in the school’s name without the prior appro</vt:lpstr>
      <vt:lpstr>Gifts and hospitality from parents and pupils</vt:lpstr>
      <vt:lpstr>It is permissible for staff to accept gifts from parents and pupils, for example</vt:lpstr>
      <vt:lpstr>Gifts of a modest monetary value can be accepted from parents and pupils without</vt:lpstr>
      <vt:lpstr>Staff will not accept:</vt:lpstr>
      <vt:lpstr>Cash or monetary gifts, including tokens and store gift receipts.</vt:lpstr>
      <vt:lpstr>Gifts or hospitality offered to their spouse, partner, family member or friend.</vt:lpstr>
      <vt:lpstr>Gifts or hospitality from a potential supplier or tenderer.</vt:lpstr>
      <vt:lpstr>Lavish or extravagant gifts or hospitality.</vt:lpstr>
      <vt:lpstr>Staff will consider the following before accepting gifts or hospitality:</vt:lpstr>
      <vt:lpstr>Whether there is any benefit to the school in them accepting the scale, amount, </vt:lpstr>
      <vt:lpstr>The timing of the offer in relation to forthcoming decisions.</vt:lpstr>
      <vt:lpstr>Whether accepting the offer could be misinterpreted as a sign of their, or the s</vt:lpstr>
      <vt:lpstr>Where a member of staff believes the offer satisfies one of the conditions in 5.</vt:lpstr>
      <vt:lpstr>Staff will not accept any gifts that they believe to be excessive or more than s</vt:lpstr>
      <vt:lpstr>If any such gift is received without warning, staff will politely decline the gi</vt:lpstr>
      <vt:lpstr>In accordance with 5.9, the Headteacher may decide to return the gift, ask the H</vt:lpstr>
      <vt:lpstr>If staff are unsure whether to accept a gift in any situation, they will speak t</vt:lpstr>
      <vt:lpstr>Parents and pupils will be informed of the school’s policy regarding gifts and h</vt:lpstr>
      <vt:lpstr>Gifts to staff from the school</vt:lpstr>
      <vt:lpstr>The purchasing of excessive or alcoholic gifts is regarded as irregular expendit</vt:lpstr>
      <vt:lpstr>At the Headteacher’s discretion, the school may provide staff with token gifts t</vt:lpstr>
      <vt:lpstr>Nothing in the policy prevents staff from contributing to the costs of gifts in </vt:lpstr>
      <vt:lpstr>Gifts to pupils from the school</vt:lpstr>
      <vt:lpstr>At the Headteacher’s discretion, the school may use its school fund to provide p</vt:lpstr>
      <vt:lpstr>Reporting suspected bribery</vt:lpstr>
      <vt:lpstr>Employees are encouraged to raise concerns about any suspicion of bribery or cor</vt:lpstr>
      <vt:lpstr>All concerns should be reported following the procedure set out in the school’s </vt:lpstr>
      <vt:lpstr>All reports of bribery will be investigated thoroughly and in a timely manner by</vt:lpstr>
      <vt:lpstr>Employees who raise concerns in good faith will be supported by the school and t</vt:lpstr>
      <vt:lpstr>Any breach of this policy may be viewed as amounting to gross misconduct, and ma</vt:lpstr>
      <vt:lpstr>Record keeping</vt:lpstr>
      <vt:lpstr>Barrow CE Primary School has appropriate internal financial controls (as describ</vt:lpstr>
      <vt:lpstr>The Register of Gifts and Hospitality Register is used to account for gifts or h</vt:lpstr>
      <vt:lpstr>The nature of the gift/hospitality </vt:lpstr>
      <vt:lpstr>The date the gift/hospitality was offered</vt:lpstr>
      <vt:lpstr>Who the gift/hospitality was offered by</vt:lpstr>
      <vt:lpstr>Name of staff member the gift/hospitality was offered to</vt:lpstr>
      <vt:lpstr>Value of the gift/hospitality </vt:lpstr>
      <vt:lpstr>Action taken – for example, whether the offer was refused or accepted</vt:lpstr>
      <vt:lpstr>Employees’ expenses claims relating to hospitality, gifts or expenses incurred t</vt:lpstr>
      <vt:lpstr>All invoices, accounts and related documents should be prepared and maintained w</vt:lpstr>
      <vt:lpstr>No accounts may be kept “off-book”. </vt:lpstr>
      <vt:lpstr>Policy review</vt:lpstr>
      <vt:lpstr>This policy is reviewed every two years by the SBM and the headteacher.</vt:lpstr>
      <vt:lpstr>The scheduled review date for this policy is December 2020. </vt:lpstr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 tillotson</cp:lastModifiedBy>
  <cp:revision>2</cp:revision>
  <dcterms:created xsi:type="dcterms:W3CDTF">2025-11-26T19:50:00Z</dcterms:created>
  <dcterms:modified xsi:type="dcterms:W3CDTF">2025-11-26T19:50:00Z</dcterms:modified>
</cp:coreProperties>
</file>