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F6" w:rsidRDefault="00F40820" w:rsidP="00F40820">
      <w:pPr>
        <w:jc w:val="center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6F9C9">
            <wp:simplePos x="0" y="0"/>
            <wp:positionH relativeFrom="column">
              <wp:posOffset>8580120</wp:posOffset>
            </wp:positionH>
            <wp:positionV relativeFrom="paragraph">
              <wp:posOffset>0</wp:posOffset>
            </wp:positionV>
            <wp:extent cx="681990" cy="508635"/>
            <wp:effectExtent l="0" t="0" r="3810" b="5715"/>
            <wp:wrapTight wrapText="bothSides">
              <wp:wrapPolygon edited="0">
                <wp:start x="0" y="0"/>
                <wp:lineTo x="0" y="21034"/>
                <wp:lineTo x="21117" y="21034"/>
                <wp:lineTo x="211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820">
        <w:rPr>
          <w:rFonts w:asciiTheme="majorHAnsi" w:hAnsiTheme="majorHAnsi" w:cstheme="majorHAnsi"/>
          <w:sz w:val="40"/>
          <w:szCs w:val="40"/>
        </w:rPr>
        <w:t>Styal’s Curriculum Pedagogy</w:t>
      </w:r>
    </w:p>
    <w:p w:rsidR="00F40820" w:rsidRPr="00E70E43" w:rsidRDefault="00275B90" w:rsidP="00F40820">
      <w:pPr>
        <w:jc w:val="center"/>
        <w:rPr>
          <w:rFonts w:asciiTheme="majorHAnsi" w:hAnsiTheme="majorHAnsi" w:cstheme="majorHAnsi"/>
          <w:sz w:val="20"/>
          <w:szCs w:val="20"/>
        </w:rPr>
      </w:pPr>
      <w:r w:rsidRPr="00E70E43">
        <w:rPr>
          <w:rFonts w:asciiTheme="majorHAnsi" w:hAnsiTheme="majorHAnsi" w:cstheme="majorHAnsi"/>
          <w:sz w:val="20"/>
          <w:szCs w:val="20"/>
        </w:rPr>
        <w:t xml:space="preserve">At Styal, we use a cognitive science -based approach when deciding the key elements to incorporate into </w:t>
      </w:r>
      <w:r w:rsidR="00FC2E80" w:rsidRPr="00E70E43">
        <w:rPr>
          <w:rFonts w:asciiTheme="majorHAnsi" w:hAnsiTheme="majorHAnsi" w:cstheme="majorHAnsi"/>
          <w:sz w:val="20"/>
          <w:szCs w:val="20"/>
        </w:rPr>
        <w:t>our</w:t>
      </w:r>
      <w:r w:rsidRPr="00E70E43">
        <w:rPr>
          <w:rFonts w:asciiTheme="majorHAnsi" w:hAnsiTheme="majorHAnsi" w:cstheme="majorHAnsi"/>
          <w:sz w:val="20"/>
          <w:szCs w:val="20"/>
        </w:rPr>
        <w:t xml:space="preserve"> approach to teaching and learning.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030C5" w:rsidTr="00F40820">
        <w:tc>
          <w:tcPr>
            <w:tcW w:w="4649" w:type="dxa"/>
          </w:tcPr>
          <w:p w:rsidR="00D150D7" w:rsidRPr="00D150D7" w:rsidRDefault="00D150D7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Inclusive Teaching</w:t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Children receive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‘high quality teaching’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– good teaching for SEN children is good teaching for all.</w:t>
            </w:r>
          </w:p>
          <w:p w:rsidR="00D150D7" w:rsidRPr="00E70E43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Modelling – explicitly exemplify the learning process to children</w:t>
            </w:r>
          </w:p>
          <w:p w:rsidR="00D150D7" w:rsidRPr="00E70E43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Metacognition</w:t>
            </w:r>
          </w:p>
          <w:p w:rsidR="00D150D7" w:rsidRPr="00E70E43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Scaffolding</w:t>
            </w:r>
          </w:p>
          <w:p w:rsidR="00D150D7" w:rsidRPr="00E70E43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Flexible groupings</w:t>
            </w:r>
          </w:p>
          <w:p w:rsidR="00D150D7" w:rsidRPr="00E70E43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Technology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:rsidR="00D150D7" w:rsidRDefault="00D150D7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Dual coding – using different types of stimuli to help learners encode in their brains more effectively.</w:t>
            </w:r>
          </w:p>
          <w:p w:rsidR="00A07210" w:rsidRDefault="00A07210" w:rsidP="00D150D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Teaching Reading is at the heart of everything we do</w:t>
            </w:r>
            <w:bookmarkStart w:id="0" w:name="_GoBack"/>
            <w:bookmarkEnd w:id="0"/>
          </w:p>
          <w:p w:rsidR="00F40820" w:rsidRPr="00E70E43" w:rsidRDefault="00F40820" w:rsidP="00F408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49" w:type="dxa"/>
          </w:tcPr>
          <w:p w:rsidR="00185669" w:rsidRPr="00D150D7" w:rsidRDefault="00185669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Maths Mastery</w:t>
            </w:r>
          </w:p>
          <w:p w:rsidR="00185669" w:rsidRPr="00E70E43" w:rsidRDefault="00185669" w:rsidP="001856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Fluency</w:t>
            </w:r>
          </w:p>
          <w:p w:rsidR="00185669" w:rsidRPr="00E70E43" w:rsidRDefault="00185669" w:rsidP="001856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Problem solving</w:t>
            </w:r>
            <w:r w:rsidR="00E70E43">
              <w:rPr>
                <w:rFonts w:asciiTheme="majorHAnsi" w:hAnsiTheme="majorHAnsi" w:cstheme="majorHAnsi"/>
                <w:sz w:val="20"/>
                <w:szCs w:val="20"/>
              </w:rPr>
              <w:t xml:space="preserve"> / mathematical thinking</w:t>
            </w:r>
          </w:p>
          <w:p w:rsidR="00185669" w:rsidRPr="00E70E43" w:rsidRDefault="00185669" w:rsidP="001856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Representation</w:t>
            </w:r>
          </w:p>
          <w:p w:rsidR="00185669" w:rsidRPr="00E70E43" w:rsidRDefault="00185669" w:rsidP="001856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Variation</w:t>
            </w:r>
          </w:p>
          <w:p w:rsidR="00185669" w:rsidRPr="00E70E43" w:rsidRDefault="00D150D7" w:rsidP="001856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2AB4B0C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239395</wp:posOffset>
                  </wp:positionV>
                  <wp:extent cx="1894205" cy="1386840"/>
                  <wp:effectExtent l="0" t="0" r="0" b="3810"/>
                  <wp:wrapTight wrapText="bothSides">
                    <wp:wrapPolygon edited="0">
                      <wp:start x="0" y="0"/>
                      <wp:lineTo x="0" y="21363"/>
                      <wp:lineTo x="21289" y="21363"/>
                      <wp:lineTo x="2128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5669" w:rsidRPr="00E70E43">
              <w:rPr>
                <w:rFonts w:asciiTheme="majorHAnsi" w:hAnsiTheme="majorHAnsi" w:cstheme="majorHAnsi"/>
                <w:sz w:val="20"/>
                <w:szCs w:val="20"/>
              </w:rPr>
              <w:t>Coherence</w:t>
            </w:r>
          </w:p>
        </w:tc>
        <w:tc>
          <w:tcPr>
            <w:tcW w:w="4650" w:type="dxa"/>
          </w:tcPr>
          <w:p w:rsidR="00D150D7" w:rsidRPr="00D150D7" w:rsidRDefault="00D150D7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Gradual Release of Responsibility</w:t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C820C1B" wp14:editId="641729BE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67945</wp:posOffset>
                  </wp:positionV>
                  <wp:extent cx="1257300" cy="2156460"/>
                  <wp:effectExtent l="0" t="0" r="0" b="0"/>
                  <wp:wrapTight wrapText="bothSides">
                    <wp:wrapPolygon edited="0">
                      <wp:start x="0" y="0"/>
                      <wp:lineTo x="0" y="21371"/>
                      <wp:lineTo x="21273" y="21371"/>
                      <wp:lineTo x="2127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06D6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>Scaffolds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 are available for all and reduced appropriately – moving children towards independence. </w:t>
            </w:r>
          </w:p>
          <w:p w:rsidR="004B06D6" w:rsidRPr="00E70E43" w:rsidRDefault="004B06D6" w:rsidP="00E030C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030C5" w:rsidTr="00D150D7">
        <w:trPr>
          <w:trHeight w:val="3787"/>
        </w:trPr>
        <w:tc>
          <w:tcPr>
            <w:tcW w:w="4649" w:type="dxa"/>
          </w:tcPr>
          <w:p w:rsidR="00D150D7" w:rsidRPr="00D150D7" w:rsidRDefault="00D150D7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Organised Knowledge</w:t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Knowledge organisers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outline the key knowledge for the subject. </w:t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Knowledge is mapped carefully to form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a progressive curriculum where learning builds and links well.</w:t>
            </w:r>
          </w:p>
          <w:p w:rsidR="004B06D6" w:rsidRPr="00D150D7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Knowledge organisers are child-friendly and support the development of vocabulary.</w:t>
            </w:r>
            <w:r>
              <w:rPr>
                <w:noProof/>
              </w:rPr>
              <w:t xml:space="preserve"> </w:t>
            </w:r>
          </w:p>
        </w:tc>
        <w:tc>
          <w:tcPr>
            <w:tcW w:w="4649" w:type="dxa"/>
          </w:tcPr>
          <w:p w:rsidR="00FC2E80" w:rsidRPr="00D150D7" w:rsidRDefault="00FC2E80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Purposeful Feedback</w:t>
            </w:r>
          </w:p>
          <w:p w:rsidR="00FC2E80" w:rsidRPr="00E70E43" w:rsidRDefault="00FC2E80" w:rsidP="00FC2E8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Learning intentions</w:t>
            </w:r>
          </w:p>
          <w:p w:rsidR="00FC2E80" w:rsidRPr="00E70E43" w:rsidRDefault="00FC2E80" w:rsidP="00FC2E8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Success criteria</w:t>
            </w:r>
          </w:p>
          <w:p w:rsidR="00FC2E80" w:rsidRPr="00E70E43" w:rsidRDefault="00FC2E80" w:rsidP="00FC2E8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Intervening at the point of learning</w:t>
            </w:r>
          </w:p>
          <w:p w:rsidR="00FC2E80" w:rsidRPr="00E70E43" w:rsidRDefault="00FC2E80" w:rsidP="00FC2E8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Helicoptering</w:t>
            </w:r>
          </w:p>
          <w:p w:rsidR="00FC2E80" w:rsidRDefault="00FC2E80" w:rsidP="00FC2E8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Purple polishing</w:t>
            </w:r>
          </w:p>
          <w:p w:rsidR="00E030C5" w:rsidRPr="00E030C5" w:rsidRDefault="00D150D7" w:rsidP="00D150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54BD954">
                  <wp:simplePos x="0" y="0"/>
                  <wp:positionH relativeFrom="column">
                    <wp:posOffset>938530</wp:posOffset>
                  </wp:positionH>
                  <wp:positionV relativeFrom="paragraph">
                    <wp:posOffset>217805</wp:posOffset>
                  </wp:positionV>
                  <wp:extent cx="938530" cy="525780"/>
                  <wp:effectExtent l="0" t="0" r="0" b="7620"/>
                  <wp:wrapTight wrapText="bothSides">
                    <wp:wrapPolygon edited="0">
                      <wp:start x="0" y="0"/>
                      <wp:lineTo x="0" y="21130"/>
                      <wp:lineTo x="21045" y="21130"/>
                      <wp:lineTo x="2104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:rsidR="00D150D7" w:rsidRPr="00D150D7" w:rsidRDefault="00D150D7" w:rsidP="00D150D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b/>
                <w:sz w:val="20"/>
                <w:szCs w:val="20"/>
              </w:rPr>
              <w:t>Working Memory Matters</w:t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We think about children’s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cognitive load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so it is not exceeded. Learning Walls are neutral.</w:t>
            </w:r>
          </w:p>
          <w:p w:rsidR="00D150D7" w:rsidRPr="00E70E43" w:rsidRDefault="00D150D7" w:rsidP="00D150D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3DA54329" wp14:editId="080E52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869950</wp:posOffset>
                  </wp:positionV>
                  <wp:extent cx="2276771" cy="777875"/>
                  <wp:effectExtent l="0" t="0" r="9525" b="3175"/>
                  <wp:wrapTight wrapText="bothSides">
                    <wp:wrapPolygon edited="0">
                      <wp:start x="0" y="0"/>
                      <wp:lineTo x="0" y="21159"/>
                      <wp:lineTo x="21510" y="21159"/>
                      <wp:lineTo x="2151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71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Working memory is supported with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‘bridging back’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and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‘bridging forward’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so clear connections can be made. Retrieval of prior knowledge is supported with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 xml:space="preserve">low stake quizzes 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 xml:space="preserve">and </w:t>
            </w:r>
            <w:r w:rsidRPr="00E70E43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>‘lag’ quizzes</w:t>
            </w:r>
            <w:r w:rsidRPr="00E70E43">
              <w:rPr>
                <w:rFonts w:asciiTheme="majorHAnsi" w:hAnsiTheme="majorHAnsi" w:cstheme="majorHAnsi"/>
                <w:sz w:val="20"/>
                <w:szCs w:val="20"/>
              </w:rPr>
              <w:t>. This ensures that assessment is often and purposeful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:rsidR="00F40820" w:rsidRPr="00F40820" w:rsidRDefault="00F40820" w:rsidP="00E70E43">
      <w:pPr>
        <w:rPr>
          <w:rFonts w:asciiTheme="majorHAnsi" w:hAnsiTheme="majorHAnsi" w:cstheme="majorHAnsi"/>
          <w:sz w:val="24"/>
          <w:szCs w:val="24"/>
        </w:rPr>
      </w:pPr>
    </w:p>
    <w:sectPr w:rsidR="00F40820" w:rsidRPr="00F40820" w:rsidSect="00F40820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AD47" w:themeColor="accent6"/>
        <w:left w:val="thinThickSmallGap" w:sz="24" w:space="24" w:color="70AD47" w:themeColor="accent6"/>
        <w:bottom w:val="thickThinSmallGap" w:sz="24" w:space="24" w:color="70AD47" w:themeColor="accent6"/>
        <w:right w:val="thickThinSmallGap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70FB3"/>
    <w:multiLevelType w:val="hybridMultilevel"/>
    <w:tmpl w:val="F118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1635E"/>
    <w:multiLevelType w:val="hybridMultilevel"/>
    <w:tmpl w:val="9058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4089D"/>
    <w:multiLevelType w:val="hybridMultilevel"/>
    <w:tmpl w:val="377A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0"/>
    <w:rsid w:val="000C38F1"/>
    <w:rsid w:val="00185669"/>
    <w:rsid w:val="00275B90"/>
    <w:rsid w:val="004B06D6"/>
    <w:rsid w:val="00A07210"/>
    <w:rsid w:val="00D150D7"/>
    <w:rsid w:val="00E01145"/>
    <w:rsid w:val="00E030C5"/>
    <w:rsid w:val="00E70E43"/>
    <w:rsid w:val="00F40820"/>
    <w:rsid w:val="00F810F6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BA88"/>
  <w15:chartTrackingRefBased/>
  <w15:docId w15:val="{E542681D-FBD5-4258-843A-DCA56EB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4</cp:revision>
  <dcterms:created xsi:type="dcterms:W3CDTF">2023-02-19T08:19:00Z</dcterms:created>
  <dcterms:modified xsi:type="dcterms:W3CDTF">2023-03-19T15:10:00Z</dcterms:modified>
</cp:coreProperties>
</file>