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  <w:jc w:val="center"/>
      </w:pPr>
      <w:r>
        <w:rPr>
          <w:b/>
          <w:bCs/>
          <w:color w:val="0C1F2B"/>
          <w:sz w:val="56"/>
          <w:szCs w:val="56"/>
        </w:rPr>
        <w:t xml:space="preserve">Melling St Wilfrid Church of England Primary School</w:t>
      </w:r>
    </w:p>
    <w:p>
      <w:pPr>
        <w:spacing w:after="120"/>
        <w:jc w:val="center"/>
      </w:pPr>
      <w:r>
        <w:rPr>
          <w:b/>
          <w:bCs/>
          <w:color w:val="0F5B62"/>
          <w:sz w:val="32"/>
          <w:szCs w:val="32"/>
        </w:rPr>
        <w:t xml:space="preserve">Inclusion Strategy 2026/27</w:t>
      </w:r>
    </w:p>
    <w:p>
      <w:pPr>
        <w:spacing w:after="80"/>
        <w:jc w:val="center"/>
      </w:pPr>
      <w:r>
        <w:rPr>
          <w:color w:val="5B7480"/>
          <w:sz w:val="20"/>
          <w:szCs w:val="20"/>
        </w:rPr>
        <w:t xml:space="preserve">URN 119536 · Published 2026-10-23 · Annual review due 2027-10-23</w:t>
      </w:r>
    </w:p>
    <w:p>
      <w:pPr>
        <w:spacing w:before="3600"/>
        <w:jc w:val="center"/>
      </w:pPr>
      <w:r>
        <w:rPr>
          <w:color w:val="5B7480"/>
          <w:sz w:val="18"/>
          <w:szCs w:val="18"/>
        </w:rPr>
        <w:t xml:space="preserve">Prepared with Inclusion Tracker — Evaluate honestly. Listen widely. Publish with confidence. Self-evaluation against the DfE's 7 principles of inclusion.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Our overarching goals</w:t>
      </w:r>
    </w:p>
    <w:p>
      <w:pPr>
        <w:spacing w:after="140"/>
      </w:pPr>
      <w:r>
        <w:rPr>
          <w:color w:val="274552"/>
        </w:rPr>
        <w:t xml:space="preserve">Melling St Wilfrid Church of England Primary School has chosen 3 priorities for 2026/27. Everything that follows — the barriers we identified, what we are spending, and how we will know it worked — is in service of these goals.</w:t>
      </w:r>
    </w:p>
    <w:p>
      <w:pPr>
        <w:pBdr>
          <w:left w:val="single" w:color="0F5B62" w:sz="18" w:space="8"/>
        </w:pBdr>
        <w:shd w:fill="F2F8F8"/>
        <w:spacing w:after="120" w:before="120"/>
        <w:ind w:left="120"/>
      </w:pPr>
      <w:r>
        <w:rPr>
          <w:b/>
          <w:bCs/>
          <w:color w:val="0F5B62"/>
          <w:sz w:val="20"/>
          <w:szCs w:val="20"/>
        </w:rPr>
        <w:t xml:space="preserve">Goal 1  </w:t>
      </w:r>
      <w:r>
        <w:rPr>
          <w:color w:val="5B7480"/>
          <w:sz w:val="18"/>
          <w:szCs w:val="18"/>
        </w:rPr>
        <w:t xml:space="preserve">Principle 1 · Ambitious leadership and governance that embeds inclusion</w:t>
      </w:r>
      <w:r>
        <w:br/>
        <w:t xml:space="preserve"/>
      </w:r>
      <w:r>
        <w:rPr>
          <w:color w:val="0C1F2B"/>
          <w:sz w:val="24"/>
          <w:szCs w:val="24"/>
        </w:rPr>
        <w:t xml:space="preserve">Inclusion is visible in every part of school leadership, governance and improvement planning.</w:t>
      </w:r>
    </w:p>
    <w:p>
      <w:pPr>
        <w:pBdr>
          <w:left w:val="single" w:color="0F5B62" w:sz="18" w:space="8"/>
        </w:pBdr>
        <w:shd w:fill="F2F8F8"/>
        <w:spacing w:after="120" w:before="120"/>
        <w:ind w:left="120"/>
      </w:pPr>
      <w:r>
        <w:rPr>
          <w:b/>
          <w:bCs/>
          <w:color w:val="0F5B62"/>
          <w:sz w:val="20"/>
          <w:szCs w:val="20"/>
        </w:rPr>
        <w:t xml:space="preserve">Goal 2  </w:t>
      </w:r>
      <w:r>
        <w:rPr>
          <w:color w:val="5B7480"/>
          <w:sz w:val="18"/>
          <w:szCs w:val="18"/>
        </w:rPr>
        <w:t xml:space="preserve">Principle 2 · Evidence-based support prioritising early intervention</w:t>
      </w:r>
      <w:r>
        <w:br/>
        <w:t xml:space="preserve"/>
      </w:r>
      <w:r>
        <w:rPr>
          <w:color w:val="0C1F2B"/>
          <w:sz w:val="24"/>
          <w:szCs w:val="24"/>
        </w:rPr>
        <w:t xml:space="preserve">Needs are identified early and met before difficulties escalate.</w:t>
      </w:r>
    </w:p>
    <w:p>
      <w:pPr>
        <w:pBdr>
          <w:left w:val="single" w:color="0F5B62" w:sz="18" w:space="8"/>
        </w:pBdr>
        <w:shd w:fill="F2F8F8"/>
        <w:spacing w:after="120" w:before="120"/>
        <w:ind w:left="120"/>
      </w:pPr>
      <w:r>
        <w:rPr>
          <w:b/>
          <w:bCs/>
          <w:color w:val="0F5B62"/>
          <w:sz w:val="20"/>
          <w:szCs w:val="20"/>
        </w:rPr>
        <w:t xml:space="preserve">Goal 3  </w:t>
      </w:r>
      <w:r>
        <w:rPr>
          <w:color w:val="5B7480"/>
          <w:sz w:val="18"/>
          <w:szCs w:val="18"/>
        </w:rPr>
        <w:t xml:space="preserve">Principle 3 · High quality adaptive teaching with curriculum designed for all learners</w:t>
      </w:r>
      <w:r>
        <w:br/>
        <w:t xml:space="preserve"/>
      </w:r>
      <w:r>
        <w:rPr>
          <w:color w:val="0C1F2B"/>
          <w:sz w:val="24"/>
          <w:szCs w:val="24"/>
        </w:rPr>
        <w:t xml:space="preserve">Every learner accesses an ambitious curriculum through responsive, adaptive teaching.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Our vision for inclusion</w:t>
      </w:r>
    </w:p>
    <w:p>
      <w:pPr>
        <w:spacing w:after="140"/>
      </w:pPr>
      <w:r>
        <w:rPr>
          <w:color w:val="274552"/>
        </w:rPr>
        <w:t xml:space="preserve">At Melling St Wilfrid Church of England Primary School, inclusion is everyone's responsibility. We want every child to experience a sense of belonging, to achieve success, to take part fully in school life, and to get support at the earliest opportunity. This strategy was developed from an honest self-evaluation against the DfE's seven principles of inclusion in 2026/27, and will be reviewed annually.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Strategic priorities</w:t>
      </w:r>
    </w:p>
    <w:p>
      <w:pPr>
        <w:spacing w:after="40" w:before="200"/>
      </w:pPr>
      <w:r>
        <w:rPr>
          <w:b/>
          <w:bCs/>
          <w:color w:val="0C1F2B"/>
        </w:rPr>
        <w:t xml:space="preserve">1. Ambitious leadership and governance that embeds inclusion</w:t>
      </w:r>
      <w:r>
        <w:rPr>
          <w:b/>
          <w:bCs/>
          <w:color w:val="B4531A"/>
          <w:sz w:val="16"/>
          <w:szCs w:val="16"/>
        </w:rPr>
        <w:t xml:space="preserve">   FOCUS PRIORITY</w:t>
      </w:r>
      <w:r>
        <w:rPr>
          <w:color w:val="5B7480"/>
          <w:sz w:val="18"/>
          <w:szCs w:val="18"/>
        </w:rPr>
        <w:t xml:space="preserve">   2.8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Inclusion is visible in every part of school leadership, governance and improvement planning.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74552"/>
          <w:sz w:val="20"/>
          <w:szCs w:val="20"/>
        </w:rPr>
        <w:t xml:space="preserve">A published plan identifies barriers, actions, leads, costs and annual outcomes.</w:t>
      </w:r>
    </w:p>
    <w:p>
      <w:pPr>
        <w:spacing w:after="40" w:before="200"/>
      </w:pPr>
      <w:r>
        <w:rPr>
          <w:b/>
          <w:bCs/>
          <w:color w:val="0C1F2B"/>
        </w:rPr>
        <w:t xml:space="preserve">2. Evidence-based support prioritising early intervention</w:t>
      </w:r>
      <w:r>
        <w:rPr>
          <w:b/>
          <w:bCs/>
          <w:color w:val="B4531A"/>
          <w:sz w:val="16"/>
          <w:szCs w:val="16"/>
        </w:rPr>
        <w:t xml:space="preserve">   FOCUS PRIORITY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Needs are identified early and met before difficulties escalate.</w:t>
      </w:r>
    </w:p>
    <w:p>
      <w:pPr>
        <w:spacing w:after="40" w:before="200"/>
      </w:pPr>
      <w:r>
        <w:rPr>
          <w:b/>
          <w:bCs/>
          <w:color w:val="0C1F2B"/>
        </w:rPr>
        <w:t xml:space="preserve">3. High quality adaptive teaching with curriculum designed for all learners</w:t>
      </w:r>
      <w:r>
        <w:rPr>
          <w:b/>
          <w:bCs/>
          <w:color w:val="B4531A"/>
          <w:sz w:val="16"/>
          <w:szCs w:val="16"/>
        </w:rPr>
        <w:t xml:space="preserve">   FOCUS PRIORITY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Every learner accesses an ambitious curriculum through responsive, adaptive teaching.</w:t>
      </w:r>
    </w:p>
    <w:p>
      <w:pPr>
        <w:spacing w:after="40" w:before="200"/>
      </w:pPr>
      <w:r>
        <w:rPr>
          <w:b/>
          <w:bCs/>
          <w:color w:val="0C1F2B"/>
        </w:rPr>
        <w:t xml:space="preserve">4. Enriching provision beyond the classroom that all children can access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Every child takes part in the wider life of the school and is valued for what they bring.</w:t>
      </w:r>
    </w:p>
    <w:p>
      <w:pPr>
        <w:spacing w:after="40" w:before="200"/>
      </w:pPr>
      <w:r>
        <w:rPr>
          <w:b/>
          <w:bCs/>
          <w:color w:val="0C1F2B"/>
        </w:rPr>
        <w:t xml:space="preserve">5. A safe and respectful culture fostering belonging, attendance and participation in learning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Every pupil experiences school as somewhere they are safe, known and belong.</w:t>
      </w:r>
    </w:p>
    <w:p>
      <w:pPr>
        <w:spacing w:after="40" w:before="200"/>
      </w:pPr>
      <w:r>
        <w:rPr>
          <w:b/>
          <w:bCs/>
          <w:color w:val="0C1F2B"/>
        </w:rPr>
        <w:t xml:space="preserve">6. Strong partnerships with families and wider services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Families and services work with the school as equal partners.</w:t>
      </w:r>
    </w:p>
    <w:p>
      <w:pPr>
        <w:spacing w:after="40" w:before="200"/>
      </w:pPr>
      <w:r>
        <w:rPr>
          <w:b/>
          <w:bCs/>
          <w:color w:val="0C1F2B"/>
        </w:rPr>
        <w:t xml:space="preserve">7. Inclusive environments with continuous improvements to accessibility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The physical, sensory and communication environment works for every learner.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Context</w:t>
      </w:r>
    </w:p>
    <w:p>
      <w:pPr>
        <w:spacing w:after="140"/>
      </w:pPr>
      <w:r>
        <w:rPr>
          <w:color w:val="274552"/>
        </w:rPr>
        <w:t xml:space="preserve">Melling St Wilfrid Church of England Primary School has self-evaluated against the DfE's 7 principles of inclusion using a behaviourally anchored maturity framework, with evidence recorded at the point of judgement. The barriers, activities and intended outcomes below follow from that evaluation and will be reviewed annually.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Barriers to learning and participation</w:t>
      </w:r>
    </w:p>
    <w:p>
      <w:pPr>
        <w:spacing w:after="40" w:before="120"/>
      </w:pPr>
      <w:r>
        <w:rPr>
          <w:b/>
          <w:bCs/>
          <w:color w:val="0C1F2B"/>
        </w:rPr>
        <w:t xml:space="preserve">1. A published inclusion strategy drives improvement and investment</w:t>
      </w:r>
    </w:p>
    <w:p>
      <w:pPr>
        <w:spacing w:after="140"/>
      </w:pPr>
      <w:r>
        <w:rPr>
          <w:color w:val="274552"/>
        </w:rPr>
        <w:t xml:space="preserve">Self-evaluation (P1.1, principle 1) placed current practice at level 2: a draft or broad plan exists, with limited costs, ownership or review. To reach the expected standard, a published plan identifies barriers, actions, leads, costs and annual outcomes.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Activity and budgeted costs</w:t>
      </w:r>
    </w:p>
    <w:tbl>
      <w:tblPr>
        <w:tblW w:type="pct" w:w="100%"/>
        <w:tblBorders>
          <w:top w:val="single" w:color="D9E3E4" w:sz="4"/>
          <w:left w:val="single" w:color="D9E3E4" w:sz="4"/>
          <w:bottom w:val="single" w:color="D9E3E4" w:sz="4"/>
          <w:right w:val="single" w:color="D9E3E4" w:sz="4"/>
          <w:insideH w:val="single" w:color="D9E3E4" w:sz="4"/>
          <w:insideV w:val="single" w:color="D9E3E4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Activity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Cost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Funding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Lead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Timescale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Headteacher to write inclusion into the next School Development Plan as a named priority with success measures and a termly review slot.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£350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—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Fiona Ip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Summer 2027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0F5B62"/>
        </w:rPr>
        <w:t xml:space="preserve">Intended outcomes</w:t>
      </w:r>
    </w:p>
    <w:tbl>
      <w:tblPr>
        <w:tblW w:type="pct" w:w="100%"/>
        <w:tblBorders>
          <w:top w:val="single" w:color="D9E3E4" w:sz="4"/>
          <w:left w:val="single" w:color="D9E3E4" w:sz="4"/>
          <w:bottom w:val="single" w:color="D9E3E4" w:sz="4"/>
          <w:right w:val="single" w:color="D9E3E4" w:sz="4"/>
          <w:insideH w:val="single" w:color="D9E3E4" w:sz="4"/>
          <w:insideV w:val="single" w:color="D9E3E4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Outcome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Measure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Baseline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Target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Practice for “a published inclusion strategy drives improvement and investment” reaches the expected standard or better at the next annual audit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Strategy publication/review status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Level 2 at 2026/27 audit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Level 3+ with current evidence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0F5B62"/>
        </w:rPr>
        <w:t xml:space="preserve">Review of the previous academic year</w:t>
      </w:r>
    </w:p>
    <w:p>
      <w:pPr>
        <w:spacing w:after="140"/>
      </w:pPr>
      <w:r>
        <w:rPr>
          <w:color w:val="274552"/>
        </w:rPr>
        <w:t xml:space="preserve">This is Melling St Wilfrid Church of England Primary School's first inclusion strategy under the Inclusive Mainstream Fund, so there is no previous-year strategy to review. The baseline self-evaluation (2026/27) stands as the starting point future reviews will measure against.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Monitoring and evaluation</w:t>
      </w:r>
    </w:p>
    <w:p>
      <w:pPr>
        <w:spacing w:after="140"/>
      </w:pPr>
      <w:r>
        <w:rPr>
          <w:color w:val="274552"/>
        </w:rPr>
        <w:t xml:space="preserve">Progress against this strategy is monitored termly by leaders and reported to governors annually. Quantitative measures: attendance, persistent absence, suspensions and permanent exclusions, participation in wider school life, and outcomes for pupils with SEND. Qualitative measures: pupil, parent/carer and staff voice gathered through the school's inclusion surveys, learning walks, and review of support plans. Where a measure moves the wrong way, the relevant activity above is revisited at the next review point rather than waiting for the annual cycle.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C1F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Melling St Wilfrid Church of England Primary School — Inclusion Strategy 2026/27</dc:title>
  <dc:creator>Inclusion Tracker</dc:creator>
  <cp:lastModifiedBy>Un-named</cp:lastModifiedBy>
  <cp:revision>1</cp:revision>
  <dcterms:created xsi:type="dcterms:W3CDTF">2026-10-23T08:51:40.488Z</dcterms:created>
  <dcterms:modified xsi:type="dcterms:W3CDTF">2026-10-23T08:51:40.488Z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