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winkl" w:cs="Twinkl" w:eastAsia="Twinkl" w:hAnsi="Twinkl"/>
          <w:b w:val="1"/>
          <w:sz w:val="28"/>
          <w:szCs w:val="28"/>
          <w:u w:val="single"/>
        </w:rPr>
      </w:pPr>
      <w:r w:rsidDel="00000000" w:rsidR="00000000" w:rsidRPr="00000000">
        <w:rPr>
          <w:rFonts w:ascii="Twinkl" w:cs="Twinkl" w:eastAsia="Twinkl" w:hAnsi="Twinkl"/>
          <w:b w:val="1"/>
          <w:sz w:val="28"/>
          <w:szCs w:val="28"/>
          <w:u w:val="single"/>
          <w:rtl w:val="0"/>
        </w:rPr>
        <w:t xml:space="preserve">Gorsewood Primary School MATHS IN EYFS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11405553</wp:posOffset>
            </wp:positionH>
            <wp:positionV relativeFrom="paragraph">
              <wp:posOffset>-1066163</wp:posOffset>
            </wp:positionV>
            <wp:extent cx="947738" cy="947738"/>
            <wp:effectExtent b="0" l="0" r="0" t="0"/>
            <wp:wrapNone/>
            <wp:docPr descr="Logo&#10;&#10;Description automatically generated" id="3" name="image1.jp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738" cy="947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56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2"/>
        <w:gridCol w:w="2310"/>
        <w:gridCol w:w="2031"/>
        <w:gridCol w:w="2031"/>
        <w:gridCol w:w="2031"/>
        <w:gridCol w:w="2310"/>
        <w:gridCol w:w="3009"/>
        <w:tblGridChange w:id="0">
          <w:tblGrid>
            <w:gridCol w:w="1892"/>
            <w:gridCol w:w="2310"/>
            <w:gridCol w:w="2031"/>
            <w:gridCol w:w="2031"/>
            <w:gridCol w:w="2031"/>
            <w:gridCol w:w="2310"/>
            <w:gridCol w:w="3009"/>
          </w:tblGrid>
        </w:tblGridChange>
      </w:tblGrid>
      <w:tr>
        <w:trPr>
          <w:cantSplit w:val="0"/>
          <w:trHeight w:val="47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rtl w:val="0"/>
              </w:rPr>
              <w:t xml:space="preserve">Autumn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rtl w:val="0"/>
              </w:rPr>
              <w:t xml:space="preserve">Spring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rtl w:val="0"/>
              </w:rPr>
              <w:t xml:space="preserve">Summer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rtl w:val="0"/>
              </w:rPr>
              <w:t xml:space="preserve">Progression of Learning Teaching Sequence 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winkl" w:cs="Twinkl" w:eastAsia="Twinkl" w:hAnsi="Twinkl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i w:val="1"/>
                <w:sz w:val="28"/>
                <w:szCs w:val="28"/>
                <w:rtl w:val="0"/>
              </w:rPr>
              <w:t xml:space="preserve">Each half term includes objects from the following areas: cardinality and counting, composition, comparison, measures and pattern.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  <w:rtl w:val="0"/>
              </w:rPr>
              <w:t xml:space="preserve">Cardinality &amp; Counting</w:t>
            </w: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 Accurate counting of sets of objects 1-5 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Subitising 1-3 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Numeral Recognition 1-5 </w:t>
            </w: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  <w:rtl w:val="0"/>
              </w:rPr>
              <w:t xml:space="preserve">Composition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Conceptual subitising - noticing numbers within numbers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  <w:rtl w:val="0"/>
              </w:rPr>
              <w:t xml:space="preserve">Comparison 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Compare sets 1-5 using vocab of more / fewer / most /fewest 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  <w:rtl w:val="0"/>
              </w:rPr>
              <w:t xml:space="preserve">Measures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Height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  <w:rtl w:val="0"/>
              </w:rPr>
              <w:t xml:space="preserve">Pattern 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Simple AB patterns (complete, copy, make own and spot/correct errors in patterns)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  <w:rtl w:val="0"/>
              </w:rPr>
              <w:t xml:space="preserve">Cardinality &amp; Counting</w:t>
            </w: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 Accurate counting of sets of objects 1-10 </w:t>
            </w: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and ordering numbers 1-10</w:t>
            </w: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 Subitising 1-5 </w:t>
            </w: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  <w:rtl w:val="0"/>
              </w:rPr>
              <w:t xml:space="preserve">Composition 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Applied conceptual subitising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Inverse operations - splitting and recombining sets of objects 1-5 including part whole model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  <w:rtl w:val="0"/>
              </w:rPr>
              <w:t xml:space="preserve">Comparison</w:t>
            </w: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Compare numbers using vocab of more/less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Find 1 more using sets of objects on tens frames/ number track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  <w:rtl w:val="0"/>
              </w:rPr>
              <w:t xml:space="preserve">Shape/Space</w:t>
            </w: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2D shapes and their properties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  <w:rtl w:val="0"/>
              </w:rPr>
              <w:t xml:space="preserve">Pattern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identifying unit of repeat – AB &amp; ABC patterns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  <w:rtl w:val="0"/>
              </w:rPr>
              <w:t xml:space="preserve">Cardinality &amp; Counting</w:t>
            </w: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Counting backwards 10-1 &amp; ordering numbers 10-1 </w:t>
            </w: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  <w:rtl w:val="0"/>
              </w:rPr>
              <w:t xml:space="preserve">Composition</w:t>
            </w: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Systematic approach to partitioning sets of objects 1-5 including part whole model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Start to learn number bonds 1-5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  <w:rtl w:val="0"/>
              </w:rPr>
              <w:t xml:space="preserve">Comparison</w:t>
            </w: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Find 1 less using sets of objects on tens frame and on a number track </w:t>
            </w: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  <w:rtl w:val="0"/>
              </w:rPr>
              <w:t xml:space="preserve">Measures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 Length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  <w:rtl w:val="0"/>
              </w:rPr>
              <w:t xml:space="preserve">Shape/Space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Spatial vocabulary (in front, behind, in between, on, in, under, first second, third)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 </w:t>
            </w: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  <w:rtl w:val="0"/>
              </w:rPr>
              <w:t xml:space="preserve">Pattern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 More complex patterns – ABB, ABBC generalising pattern and transferring to another format 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  <w:rtl w:val="0"/>
              </w:rPr>
              <w:t xml:space="preserve">Composition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Splitting and recombining sets of objects 6-9 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Use part whole model and tens frame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  <w:rtl w:val="0"/>
              </w:rPr>
              <w:t xml:space="preserve">Comparison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1 more/1 less using mental numberline (see Pattern plan)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  <w:rtl w:val="0"/>
              </w:rPr>
              <w:t xml:space="preserve">Measures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Mass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  <w:rtl w:val="0"/>
              </w:rPr>
              <w:t xml:space="preserve">Shape/Space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representing spatial relationships as maps Spatial vocabulary (forwards, backwards, up, down, across)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  <w:rtl w:val="0"/>
              </w:rPr>
              <w:t xml:space="preserve">Pattern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Numerical Patterns – staircase patterns linked to 1 more/1 less in comparison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red"/>
                <w:rtl w:val="0"/>
              </w:rPr>
              <w:t xml:space="preserve">Cardinality &amp; Counting</w:t>
            </w: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 Counting beyond 10 noticing pattern in ones </w:t>
            </w: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red"/>
                <w:rtl w:val="0"/>
              </w:rPr>
              <w:t xml:space="preserve">Composition</w:t>
            </w: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Systematic approach to splitting and recombining sets of objects 1-10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- use part whole model and tens frame Consolidate bonds to 5, 4, 3, 2, 1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Make generalisations Start to learn some number bonds for 10 </w:t>
            </w: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red"/>
                <w:rtl w:val="0"/>
              </w:rPr>
              <w:t xml:space="preserve">Measures</w:t>
            </w: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Time – sequence of events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red"/>
                <w:rtl w:val="0"/>
              </w:rPr>
              <w:t xml:space="preserve">Shape/Space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3D shapes properties of shapes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red"/>
                <w:rtl w:val="0"/>
              </w:rPr>
              <w:t xml:space="preserve">Patterns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Numerical patterns- odds &amp; evens 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magenta"/>
                <w:rtl w:val="0"/>
              </w:rPr>
              <w:t xml:space="preserve">Cardinality &amp; Counting</w:t>
            </w: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 Counting beyond 20 noticing pattern in tens </w:t>
            </w: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magenta"/>
                <w:rtl w:val="0"/>
              </w:rPr>
              <w:t xml:space="preserve">Composition</w:t>
            </w: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Look at part whole models splitting numbers 1-10 where both parts are the same – learn those not known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Link to doubles and halves work in patterns Splitting into more than 2 parts – link to sharing fairly in comparison </w:t>
            </w: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magenta"/>
                <w:rtl w:val="0"/>
              </w:rPr>
              <w:t xml:space="preserve">Comparison</w:t>
            </w: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Focus on sharing fairly </w:t>
            </w: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magenta"/>
                <w:rtl w:val="0"/>
              </w:rPr>
              <w:t xml:space="preserve">Measures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Capacity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magenta"/>
                <w:rtl w:val="0"/>
              </w:rPr>
              <w:t xml:space="preserve">Shape/Space</w:t>
            </w: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 Relationships between shapes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magenta"/>
                <w:rtl w:val="0"/>
              </w:rPr>
              <w:t xml:space="preserve">Pattern</w:t>
            </w: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 Symmetry/reflections Numerical patterns- doubles and halves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rtl w:val="0"/>
              </w:rPr>
              <w:t xml:space="preserve">Development Matters Objectives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winkl" w:cs="Twinkl" w:eastAsia="Twinkl" w:hAnsi="Twinkl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Mathematics- </w:t>
            </w:r>
            <w:r w:rsidDel="00000000" w:rsidR="00000000" w:rsidRPr="00000000">
              <w:rPr>
                <w:rFonts w:ascii="Twinkl" w:cs="Twinkl" w:eastAsia="Twinkl" w:hAnsi="Twinkl"/>
                <w:i w:val="1"/>
                <w:sz w:val="28"/>
                <w:szCs w:val="28"/>
                <w:rtl w:val="0"/>
              </w:rPr>
              <w:t xml:space="preserve">Children in reception will be learning to: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  <w:rtl w:val="0"/>
              </w:rPr>
              <w:t xml:space="preserve">Count objects actions and sounds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Develop key skills of counting objects including saying the numbers in order and marching one number name to each item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Count out a smaller number from a larger group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Sing counting songs and number rhymes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  <w:rtl w:val="0"/>
              </w:rPr>
              <w:t xml:space="preserve">Subitise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Play games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Show fingers without counting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  <w:rtl w:val="0"/>
              </w:rPr>
              <w:t xml:space="preserve">Compare numbers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Compare collections of objects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  <w:rtl w:val="0"/>
              </w:rPr>
              <w:t xml:space="preserve">Link numeral and value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1-5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  <w:rtl w:val="0"/>
              </w:rPr>
              <w:t xml:space="preserve">Explore the composition of numbers to 10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1-5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  <w:rtl w:val="0"/>
              </w:rPr>
              <w:t xml:space="preserve">Continue, copy and create patterns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  <w:rtl w:val="0"/>
              </w:rPr>
              <w:t xml:space="preserve">Subitise 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Small quantities in familiar patterns e.g. dice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Reasoning- square shape must be four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  <w:rtl w:val="0"/>
              </w:rPr>
              <w:t xml:space="preserve">Link numeral and value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6-10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  <w:rtl w:val="0"/>
              </w:rPr>
              <w:t xml:space="preserve">Explore the composition of numbers to 10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6-10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Whole and parts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  <w:rtl w:val="0"/>
              </w:rPr>
              <w:t xml:space="preserve">Compare numbers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Use vocab of more/less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  <w:rtl w:val="0"/>
              </w:rPr>
              <w:t xml:space="preserve">Compose and decompose shapes so that children recognise that a shape can have other shapes </w:t>
            </w:r>
            <w:r w:rsidDel="00000000" w:rsidR="00000000" w:rsidRPr="00000000">
              <w:rPr>
                <w:rFonts w:ascii="Twinkl" w:cs="Twinkl" w:eastAsia="Twinkl" w:hAnsi="Twinkl"/>
                <w:b w:val="1"/>
                <w:i w:val="1"/>
                <w:sz w:val="28"/>
                <w:szCs w:val="28"/>
                <w:highlight w:val="green"/>
                <w:rtl w:val="0"/>
              </w:rPr>
              <w:t xml:space="preserve">within</w:t>
            </w: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  <w:rtl w:val="0"/>
              </w:rPr>
              <w:t xml:space="preserve"> it, just as numbers can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  <w:rtl w:val="0"/>
              </w:rPr>
              <w:t xml:space="preserve">Continue, copy and create patterns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  <w:rtl w:val="0"/>
              </w:rPr>
              <w:t xml:space="preserve">Compare numbers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Plan games which involve portioning and recombining sets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  <w:rtl w:val="0"/>
              </w:rPr>
              <w:t xml:space="preserve">Automatically recall number bonds for numbers 0-5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Learn through practical experiences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Hiding games- how many under?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  <w:rtl w:val="0"/>
              </w:rPr>
              <w:t xml:space="preserve">Select, rotate and manipulate shapes to develop spatial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  <w:rtl w:val="0"/>
              </w:rPr>
              <w:t xml:space="preserve">reasoning skills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  <w:rtl w:val="0"/>
              </w:rPr>
              <w:t xml:space="preserve">Link numeral and value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Play card games or matching pairs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  <w:rtl w:val="0"/>
              </w:rPr>
              <w:t xml:space="preserve">Continue, copy and create patterns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ff9900" w:val="clear"/>
                <w:rtl w:val="0"/>
              </w:rPr>
              <w:t xml:space="preserve">Compare length, weight and capacity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Understand the one more/less relationship between consecutive numbers 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  <w:rtl w:val="0"/>
              </w:rPr>
              <w:t xml:space="preserve">Compare numbers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Tell a story ad make sure everyone has the same at the end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  <w:rtl w:val="0"/>
              </w:rPr>
              <w:t xml:space="preserve">Select, rotate and manipulate shapes to develop spatial reasoning skills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  <w:rtl w:val="0"/>
              </w:rPr>
              <w:t xml:space="preserve">Compare length, weight and capacity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Model comparative language and encourage children to use this vocabulary.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shd w:fill="4a86e8" w:val="clear"/>
                <w:rtl w:val="0"/>
              </w:rPr>
              <w:t xml:space="preserve">Understand the one more/less relationship between consecutive numbers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Provide staircase patterns which show that the next counting number includes the previous plus 1.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red"/>
                <w:rtl w:val="0"/>
              </w:rPr>
              <w:t xml:space="preserve">Count beyond ten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Count verbally beyond 10, and then 20, pausing at each multiple of ten to draw out structure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red"/>
                <w:rtl w:val="0"/>
              </w:rPr>
              <w:t xml:space="preserve">Automatically recall number bonds for numbers 0-10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Spot and use opportunities for children to apply number bonds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Use a five/ten frame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red"/>
                <w:rtl w:val="0"/>
              </w:rPr>
              <w:t xml:space="preserve">Compose and decompose shapes so that children recognise that a shape can have other shapes </w:t>
            </w:r>
            <w:r w:rsidDel="00000000" w:rsidR="00000000" w:rsidRPr="00000000">
              <w:rPr>
                <w:rFonts w:ascii="Twinkl" w:cs="Twinkl" w:eastAsia="Twinkl" w:hAnsi="Twinkl"/>
                <w:b w:val="1"/>
                <w:i w:val="1"/>
                <w:sz w:val="28"/>
                <w:szCs w:val="28"/>
                <w:highlight w:val="red"/>
                <w:rtl w:val="0"/>
              </w:rPr>
              <w:t xml:space="preserve">within</w:t>
            </w: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red"/>
                <w:rtl w:val="0"/>
              </w:rPr>
              <w:t xml:space="preserve"> it, just as numbers can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Find 2D shapes within 3D shapes, including through printing or shadow play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magenta"/>
                <w:rtl w:val="0"/>
              </w:rPr>
              <w:t xml:space="preserve">Compare numbers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magenta"/>
                <w:rtl w:val="0"/>
              </w:rPr>
              <w:t xml:space="preserve">Count beyond ten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Count verbally beyond 10, and then 20, pausing at each multiple of ten to draw out structure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Provide images such as hundred squares and number tracks so children can become familiar with two-digit numbers and spot patterns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winkl" w:cs="Twinkl" w:eastAsia="Twinkl" w:hAnsi="Twinkl"/>
                <w:b w:val="1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highlight w:val="magenta"/>
                <w:rtl w:val="0"/>
              </w:rPr>
              <w:t xml:space="preserve">Compare length, weight and capacity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Ask children to make and test predictions.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rtl w:val="0"/>
              </w:rPr>
              <w:t xml:space="preserve">Links to NCTEM/ Numberblocks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NB S1 episodes 1-4 (introducing 1, 2 and 3)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NB S1 episode 5 (compare 1-3)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NB S1 episodes 6 &amp; 7 (introducing 4 and 5)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NB S1 episodes 9 &amp; 10 (1:1 correspondence, cardinality)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NB S1 episode 11 (Stampolines)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NB S1 episode 12 (Whole of me)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NB S1 episode 13 (splitting 4)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NB S1 episode 14 (splitting 5)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NB S3 episode 1 (1-5)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NB S3 episode 9 (Compare numbers)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NB S3 episode 16- Flatland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NB Series 5- What’s my number (subitising) 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NB S1 episode 15 (Hide and Seek)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NB S2 episodes 1-5 (introducing 6-10)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NB S2 episodes 6 &amp; 7 (Just add one &amp; ten green bottles)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NB S3 episode 3 -4 (number bonds to 5)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NB S3 episode 6 (Now we are 6-10)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NB S3 episode (Numberblobs)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NB S3 episode 17 (patter)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NB S2 episode 12 (flufflies- number bonds to 7)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NB S3 episode (number bonds to 8)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NB S2 episode 15 (adding 1 to make 10)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NB S3 episode1 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NB S3 episode 27 – step squads 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NB S5 Steps vs squares 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NB S2 Episode 13 (Blast Off!)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NB S2 episode 11/ series 5 ‘odd side stiory’ (Odds &amp; Evens)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NB S3 episode 10-11, 13 (composition to 10)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NB S3 episode 15 (Ten again)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NB S3 episode 16- Flatland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NB S3 episode 18 (Big Tum)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NB S4 – I can count to 20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NB S2 episode 9 (Double Trouble)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NB S2 episode 10 (The three threes)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NB S2 episode 8 (Counting Sheep)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NB S3 episode 2 (Blockzilla)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NB S3 episode 20- reasoning about number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NB S4 -lair of shares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NB S- Land of Giants 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sz w:val="28"/>
                <w:szCs w:val="28"/>
                <w:rtl w:val="0"/>
              </w:rPr>
              <w:t xml:space="preserve">Links to Maths No Problem 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winkl" w:cs="Twinkl" w:eastAsia="Twinkl" w:hAnsi="Twink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Just Like Me! -match and sort, compare amounts, exploring pattern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yellow"/>
                <w:rtl w:val="0"/>
              </w:rPr>
              <w:t xml:space="preserve">It’s Me 1 2 3 !- representing, comparing and composition of 1, 2 and 3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It’s Me 1 2 3! – circles and triangles 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Light and Dark- representing numbers to 5, one more and less, shapes with four sides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green"/>
                <w:rtl w:val="0"/>
              </w:rPr>
              <w:t xml:space="preserve">Alive in 5!- Comparison and composition of 1-5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Alive in 5! – composition of numbers to 5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ff9900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ff9900" w:val="clear"/>
                <w:rtl w:val="0"/>
              </w:rPr>
              <w:t xml:space="preserve">Growing 6, 7, 8- combining two groups, height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Growing 6, 7, 8- numbers 6, 7 and 8, combining two groups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Building 9 and 10—comparing numbers to 10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To 20 and beyond-spatial reasoning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First Then Now- adding and taking away 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shd w:fill="4a86e8" w:val="clear"/>
                <w:rtl w:val="0"/>
              </w:rPr>
              <w:t xml:space="preserve">On the move- spatial reasoning and mapping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Growing 6, 7, 8- time 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Building 9 and 10- bonds to 10, 3D shape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To 20 and beyond- building numbers beyond 10, counting patterns beyond 10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First Then Now- adding and taking away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red"/>
                <w:rtl w:val="0"/>
              </w:rPr>
              <w:t xml:space="preserve">Find my pattern-odds and evens 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To 20 and beyond- building numbers beyond 10, counting patterns beyond 10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Find my pattern- doubling, sharing and grouping 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winkl" w:cs="Twinkl" w:eastAsia="Twinkl" w:hAnsi="Twinkl"/>
                <w:sz w:val="28"/>
                <w:szCs w:val="28"/>
                <w:highlight w:val="magenta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highlight w:val="magenta"/>
                <w:rtl w:val="0"/>
              </w:rPr>
              <w:t xml:space="preserve">On the Move- number patterns and relationships </w:t>
            </w:r>
          </w:p>
        </w:tc>
      </w:tr>
    </w:tbl>
    <w:p w:rsidR="00000000" w:rsidDel="00000000" w:rsidP="00000000" w:rsidRDefault="00000000" w:rsidRPr="00000000" w14:paraId="000000E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="-105" w:tblpY="1080"/>
        <w:tblW w:w="21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90"/>
        <w:gridCol w:w="105"/>
        <w:tblGridChange w:id="0">
          <w:tblGrid>
            <w:gridCol w:w="21690"/>
            <w:gridCol w:w="105"/>
          </w:tblGrid>
        </w:tblGridChange>
      </w:tblGrid>
      <w:tr>
        <w:trPr>
          <w:cantSplit w:val="0"/>
          <w:trHeight w:val="4935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Developing a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strong grounding in number </w:t>
            </w:r>
            <w:r w:rsidDel="00000000" w:rsidR="00000000" w:rsidRPr="00000000">
              <w:rPr>
                <w:color w:val="000000"/>
                <w:rtl w:val="0"/>
              </w:rPr>
              <w:t xml:space="preserve">is essential so that all children develop the necessary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building blocks </w:t>
            </w:r>
            <w:r w:rsidDel="00000000" w:rsidR="00000000" w:rsidRPr="00000000">
              <w:rPr>
                <w:color w:val="000000"/>
                <w:rtl w:val="0"/>
              </w:rPr>
              <w:t xml:space="preserve">to excel mathematically. Children should be able to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count confidently</w:t>
            </w:r>
            <w:r w:rsidDel="00000000" w:rsidR="00000000" w:rsidRPr="00000000">
              <w:rPr>
                <w:color w:val="000000"/>
                <w:rtl w:val="0"/>
              </w:rPr>
              <w:t xml:space="preserve">, develop a deep understanding of the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numbers to 10</w:t>
            </w:r>
            <w:r w:rsidDel="00000000" w:rsidR="00000000" w:rsidRPr="00000000">
              <w:rPr>
                <w:color w:val="000000"/>
                <w:rtl w:val="0"/>
              </w:rPr>
              <w:t xml:space="preserve">, the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relationships between </w:t>
            </w:r>
            <w:r w:rsidDel="00000000" w:rsidR="00000000" w:rsidRPr="00000000">
              <w:rPr>
                <w:color w:val="000000"/>
                <w:rtl w:val="0"/>
              </w:rPr>
              <w:t xml:space="preserve">them and the patterns within those numbers. By providing frequent and varied opportunities to build and apply this understanding - such as using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manipulatives,</w:t>
            </w:r>
            <w:r w:rsidDel="00000000" w:rsidR="00000000" w:rsidRPr="00000000">
              <w:rPr>
                <w:color w:val="000000"/>
                <w:rtl w:val="0"/>
              </w:rPr>
              <w:t xml:space="preserve"> including small pebbles and tens frames for organising counting - children will develop a secure base of knowledge and vocabulary from which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mastery of mathematics </w:t>
            </w:r>
            <w:r w:rsidDel="00000000" w:rsidR="00000000" w:rsidRPr="00000000">
              <w:rPr>
                <w:color w:val="000000"/>
                <w:rtl w:val="0"/>
              </w:rPr>
              <w:t xml:space="preserve">is built. In addition, it is important that the curriculum includes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rich opportunities for children to develop their spatial reasoning </w:t>
            </w:r>
            <w:r w:rsidDel="00000000" w:rsidR="00000000" w:rsidRPr="00000000">
              <w:rPr>
                <w:color w:val="000000"/>
                <w:rtl w:val="0"/>
              </w:rPr>
              <w:t xml:space="preserve">skills across all areas of mathematics including shape, space and measures. It is important that children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develop positive attitudes and interests in mathematics</w:t>
            </w:r>
            <w:r w:rsidDel="00000000" w:rsidR="00000000" w:rsidRPr="00000000">
              <w:rPr>
                <w:color w:val="000000"/>
                <w:rtl w:val="0"/>
              </w:rPr>
              <w:t xml:space="preserve">, look for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patterns and relationships</w:t>
            </w:r>
            <w:r w:rsidDel="00000000" w:rsidR="00000000" w:rsidRPr="00000000">
              <w:rPr>
                <w:color w:val="000000"/>
                <w:rtl w:val="0"/>
              </w:rPr>
              <w:t xml:space="preserve">, spot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connections, ‘have a go’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talk to adults </w:t>
            </w:r>
            <w:r w:rsidDel="00000000" w:rsidR="00000000" w:rsidRPr="00000000">
              <w:rPr>
                <w:color w:val="000000"/>
                <w:rtl w:val="0"/>
              </w:rPr>
              <w:t xml:space="preserve">and peers about what they notice and not be afraid to make mistakes.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0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Have a deep understanding of number to 10, including the composition of each number;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Subitise (recognise quantities without counting) up to 5; 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Automatically recall (without reference to rhymes, counting or other aids) number bonds up to 5 (including subtraction facts) and some number bonds to 10, including double facts. </w:t>
            </w:r>
          </w:p>
        </w:tc>
      </w:tr>
      <w:tr>
        <w:trPr>
          <w:cantSplit w:val="0"/>
          <w:trHeight w:val="337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Numerical Pattern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Verbally count beyond 20, recognising the pattern of the counting system; 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quantities up to 10 in different contexts, recognising when one quantity is greater than, less than or the same as the other quantity;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Explore and represent patterns within numbers up to 10, including evens and odds, double facts and how quantities can be distributed equally.</w:t>
            </w:r>
          </w:p>
          <w:p w:rsidR="00000000" w:rsidDel="00000000" w:rsidP="00000000" w:rsidRDefault="00000000" w:rsidRPr="00000000" w14:paraId="000000F5">
            <w:pPr>
              <w:ind w:left="36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9" w:w="23814" w:orient="landscape"/>
      <w:pgMar w:bottom="1440" w:top="1135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Twink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b w:val="1"/>
        <w:color w:val="000000"/>
        <w:sz w:val="28"/>
        <w:szCs w:val="28"/>
        <w:u w:val="single"/>
      </w:rPr>
    </w:pPr>
    <w:r w:rsidDel="00000000" w:rsidR="00000000" w:rsidRPr="00000000">
      <w:rPr>
        <w:b w:val="1"/>
        <w:color w:val="000000"/>
        <w:sz w:val="28"/>
        <w:szCs w:val="28"/>
        <w:u w:val="single"/>
        <w:rtl w:val="0"/>
      </w:rPr>
      <w:t xml:space="preserve">Gorsewood Primary School</w:t>
    </w:r>
  </w:p>
  <w:p w:rsidR="00000000" w:rsidDel="00000000" w:rsidP="00000000" w:rsidRDefault="00000000" w:rsidRPr="00000000" w14:paraId="000000F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b w:val="1"/>
        <w:color w:val="000000"/>
        <w:sz w:val="28"/>
        <w:szCs w:val="28"/>
        <w:u w:val="single"/>
      </w:rPr>
    </w:pPr>
    <w:r w:rsidDel="00000000" w:rsidR="00000000" w:rsidRPr="00000000">
      <w:rPr>
        <w:b w:val="1"/>
        <w:color w:val="000000"/>
        <w:sz w:val="28"/>
        <w:szCs w:val="28"/>
        <w:u w:val="single"/>
        <w:rtl w:val="0"/>
      </w:rPr>
      <w:t xml:space="preserve">EYFS - Maths Objectives Coverage</w:t>
    </w:r>
  </w:p>
  <w:p w:rsidR="00000000" w:rsidDel="00000000" w:rsidP="00000000" w:rsidRDefault="00000000" w:rsidRPr="00000000" w14:paraId="000000FA">
    <w:pPr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color w:val="000000"/>
        <w:sz w:val="24"/>
        <w:szCs w:val="24"/>
        <w:u w:val="single"/>
        <w:rtl w:val="0"/>
      </w:rPr>
      <w:t xml:space="preserve">Key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sz w:val="24"/>
        <w:szCs w:val="24"/>
        <w:highlight w:val="yellow"/>
        <w:rtl w:val="0"/>
      </w:rPr>
      <w:t xml:space="preserve">Autumn One</w:t>
    </w:r>
    <w:r w:rsidDel="00000000" w:rsidR="00000000" w:rsidRPr="00000000">
      <w:rPr>
        <w:color w:val="000000"/>
        <w:sz w:val="24"/>
        <w:szCs w:val="24"/>
        <w:rtl w:val="0"/>
      </w:rPr>
      <w:t xml:space="preserve">      </w:t>
    </w:r>
    <w:r w:rsidDel="00000000" w:rsidR="00000000" w:rsidRPr="00000000">
      <w:rPr>
        <w:color w:val="000000"/>
        <w:sz w:val="24"/>
        <w:szCs w:val="24"/>
        <w:shd w:fill="92d050" w:val="clear"/>
        <w:rtl w:val="0"/>
      </w:rPr>
      <w:t xml:space="preserve">Autumn Two</w:t>
    </w:r>
    <w:r w:rsidDel="00000000" w:rsidR="00000000" w:rsidRPr="00000000">
      <w:rPr>
        <w:color w:val="000000"/>
        <w:sz w:val="24"/>
        <w:szCs w:val="24"/>
        <w:rtl w:val="0"/>
      </w:rPr>
      <w:t xml:space="preserve">      </w:t>
    </w:r>
    <w:r w:rsidDel="00000000" w:rsidR="00000000" w:rsidRPr="00000000">
      <w:rPr>
        <w:color w:val="000000"/>
        <w:sz w:val="24"/>
        <w:szCs w:val="24"/>
        <w:shd w:fill="ffc000" w:val="clear"/>
        <w:rtl w:val="0"/>
      </w:rPr>
      <w:t xml:space="preserve">Spring One</w:t>
    </w:r>
    <w:r w:rsidDel="00000000" w:rsidR="00000000" w:rsidRPr="00000000">
      <w:rPr>
        <w:color w:val="000000"/>
        <w:sz w:val="24"/>
        <w:szCs w:val="24"/>
        <w:rtl w:val="0"/>
      </w:rPr>
      <w:t xml:space="preserve">        </w:t>
    </w:r>
    <w:r w:rsidDel="00000000" w:rsidR="00000000" w:rsidRPr="00000000">
      <w:rPr>
        <w:color w:val="000000"/>
        <w:sz w:val="24"/>
        <w:szCs w:val="24"/>
        <w:shd w:fill="00b0f0" w:val="clear"/>
        <w:rtl w:val="0"/>
      </w:rPr>
      <w:t xml:space="preserve">Spring Two</w:t>
    </w:r>
    <w:r w:rsidDel="00000000" w:rsidR="00000000" w:rsidRPr="00000000">
      <w:rPr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color w:val="000000"/>
        <w:sz w:val="24"/>
        <w:szCs w:val="24"/>
        <w:highlight w:val="red"/>
        <w:rtl w:val="0"/>
      </w:rPr>
      <w:t xml:space="preserve">Summer One</w:t>
    </w:r>
    <w:r w:rsidDel="00000000" w:rsidR="00000000" w:rsidRPr="00000000">
      <w:rPr>
        <w:color w:val="000000"/>
        <w:sz w:val="24"/>
        <w:szCs w:val="24"/>
        <w:rtl w:val="0"/>
      </w:rPr>
      <w:tab/>
    </w:r>
    <w:r w:rsidDel="00000000" w:rsidR="00000000" w:rsidRPr="00000000">
      <w:rPr>
        <w:color w:val="000000"/>
        <w:sz w:val="24"/>
        <w:szCs w:val="24"/>
        <w:shd w:fill="ff33cc" w:val="clear"/>
        <w:rtl w:val="0"/>
      </w:rPr>
      <w:t xml:space="preserve">Summer Two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66598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6659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598F"/>
  </w:style>
  <w:style w:type="paragraph" w:styleId="Footer">
    <w:name w:val="footer"/>
    <w:basedOn w:val="Normal"/>
    <w:link w:val="FooterChar"/>
    <w:uiPriority w:val="99"/>
    <w:unhideWhenUsed w:val="1"/>
    <w:rsid w:val="006659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598F"/>
  </w:style>
  <w:style w:type="paragraph" w:styleId="ListParagraph">
    <w:name w:val="List Paragraph"/>
    <w:basedOn w:val="Normal"/>
    <w:uiPriority w:val="34"/>
    <w:qFormat w:val="1"/>
    <w:rsid w:val="005B1BD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 w:val="1"/>
    <w:rsid w:val="00AB19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AB19CF"/>
  </w:style>
  <w:style w:type="paragraph" w:styleId="NoSpacing">
    <w:name w:val="No Spacing"/>
    <w:uiPriority w:val="1"/>
    <w:qFormat w:val="1"/>
    <w:rsid w:val="00C047EC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Sbqikc+iO2nbeWvaYNhlrNpqvw==">CgMxLjAyCGguZ2pkZ3hzOAByITFuYlktR0JSRHBaWlhZUmc5ZmkxMlhDYXpJNDU0UFA3NQ==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2022-10-25T19:22:00Z</dcterms:created>
  <dc:creator>Windows User</dc:creator>
</cp:coreProperties>
</file>