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B3601" w14:textId="37D40188" w:rsidR="004019C6" w:rsidRDefault="00EE3B06">
      <w:r>
        <w:rPr>
          <w:noProof/>
          <w:lang w:eastAsia="en-GB"/>
        </w:rPr>
        <mc:AlternateContent>
          <mc:Choice Requires="wps">
            <w:drawing>
              <wp:anchor distT="0" distB="0" distL="114300" distR="114300" simplePos="0" relativeHeight="251660288" behindDoc="0" locked="0" layoutInCell="1" allowOverlap="1" wp14:anchorId="10953F74" wp14:editId="31C9A1CE">
                <wp:simplePos x="0" y="0"/>
                <wp:positionH relativeFrom="column">
                  <wp:posOffset>1543050</wp:posOffset>
                </wp:positionH>
                <wp:positionV relativeFrom="paragraph">
                  <wp:posOffset>-152400</wp:posOffset>
                </wp:positionV>
                <wp:extent cx="5295900" cy="2095500"/>
                <wp:effectExtent l="0" t="0" r="0" b="0"/>
                <wp:wrapNone/>
                <wp:docPr id="2" name="Text Box 2"/>
                <wp:cNvGraphicFramePr/>
                <a:graphic xmlns:a="http://schemas.openxmlformats.org/drawingml/2006/main">
                  <a:graphicData uri="http://schemas.microsoft.com/office/word/2010/wordprocessingShape">
                    <wps:wsp>
                      <wps:cNvSpPr txBox="1"/>
                      <wps:spPr>
                        <a:xfrm>
                          <a:off x="0" y="0"/>
                          <a:ext cx="5295900" cy="2095500"/>
                        </a:xfrm>
                        <a:prstGeom prst="rect">
                          <a:avLst/>
                        </a:prstGeom>
                        <a:solidFill>
                          <a:schemeClr val="lt1"/>
                        </a:solidFill>
                        <a:ln w="6350">
                          <a:noFill/>
                        </a:ln>
                      </wps:spPr>
                      <wps:txbx>
                        <w:txbxContent>
                          <w:p w14:paraId="3D9CFA00" w14:textId="77777777" w:rsidR="00735315" w:rsidRDefault="00735315">
                            <w:pPr>
                              <w:rPr>
                                <w:rFonts w:ascii="Bradley Hand ITC" w:hAnsi="Bradley Hand ITC" w:cstheme="majorHAnsi"/>
                                <w:i/>
                                <w:color w:val="FF0000"/>
                                <w:sz w:val="32"/>
                                <w:szCs w:val="32"/>
                              </w:rPr>
                            </w:pPr>
                            <w:r w:rsidRPr="00EE3B06">
                              <w:rPr>
                                <w:rFonts w:ascii="Bradley Hand ITC" w:hAnsi="Bradley Hand ITC"/>
                                <w:i/>
                                <w:color w:val="C00000"/>
                                <w:sz w:val="32"/>
                                <w:szCs w:val="32"/>
                              </w:rPr>
                              <w:t>‘</w:t>
                            </w:r>
                            <w:r w:rsidRPr="00EE3B06">
                              <w:rPr>
                                <w:rFonts w:ascii="Bradley Hand ITC" w:hAnsi="Bradley Hand ITC" w:cstheme="majorHAnsi"/>
                                <w:i/>
                                <w:color w:val="FF0000"/>
                                <w:sz w:val="32"/>
                                <w:szCs w:val="32"/>
                              </w:rPr>
                              <w:t xml:space="preserve">Religious Education allows pupils to enter into a rich discourse about the religious and non-religious traditions that have shaped Great Britain and the world. It enables pupils to take their place within a diverse multi-religious and multi-secular society and provides the opportunity to make sense of their own place in that world’ </w:t>
                            </w:r>
                          </w:p>
                          <w:p w14:paraId="559A9B96" w14:textId="0EBB2C3E" w:rsidR="00735315" w:rsidRPr="00EE3B06" w:rsidRDefault="00735315">
                            <w:pPr>
                              <w:rPr>
                                <w:rFonts w:ascii="Bradley Hand ITC" w:hAnsi="Bradley Hand ITC"/>
                                <w:b/>
                                <w:i/>
                                <w:color w:val="FF0000"/>
                                <w:sz w:val="36"/>
                                <w:szCs w:val="36"/>
                              </w:rPr>
                            </w:pPr>
                            <w:r w:rsidRPr="00EE3B06">
                              <w:rPr>
                                <w:rFonts w:ascii="Bradley Hand ITC" w:hAnsi="Bradley Hand ITC" w:cstheme="majorHAnsi"/>
                                <w:b/>
                                <w:i/>
                                <w:color w:val="FF0000"/>
                                <w:sz w:val="36"/>
                                <w:szCs w:val="36"/>
                              </w:rPr>
                              <w:t>OFSTED</w:t>
                            </w:r>
                          </w:p>
                          <w:p w14:paraId="274FA25C" w14:textId="29787F5F" w:rsidR="00735315" w:rsidRPr="004019C6" w:rsidRDefault="00735315">
                            <w:pPr>
                              <w:rPr>
                                <w:rFonts w:ascii="Bradley Hand ITC" w:hAnsi="Bradley Hand ITC"/>
                                <w:b/>
                                <w:color w:val="C00000"/>
                                <w:sz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953F74" id="_x0000_t202" coordsize="21600,21600" o:spt="202" path="m,l,21600r21600,l21600,xe">
                <v:stroke joinstyle="miter"/>
                <v:path gradientshapeok="t" o:connecttype="rect"/>
              </v:shapetype>
              <v:shape id="Text Box 2" o:spid="_x0000_s1026" type="#_x0000_t202" style="position:absolute;margin-left:121.5pt;margin-top:-12pt;width:417pt;height: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" fillcolor="white [3201]" stroked="f" strokeweight=".5pt">
                <v:textbox>
                  <w:txbxContent>
                    <w:p w14:paraId="3D9CFA00" w14:textId="77777777" w:rsidR="00735315" w:rsidRDefault="00735315">
                      <w:pPr>
                        <w:rPr>
                          <w:rFonts w:ascii="Bradley Hand ITC" w:hAnsi="Bradley Hand ITC" w:cstheme="majorHAnsi"/>
                          <w:i/>
                          <w:color w:val="FF0000"/>
                          <w:sz w:val="32"/>
                          <w:szCs w:val="32"/>
                        </w:rPr>
                      </w:pPr>
                      <w:r w:rsidRPr="00EE3B06">
                        <w:rPr>
                          <w:rFonts w:ascii="Bradley Hand ITC" w:hAnsi="Bradley Hand ITC"/>
                          <w:i/>
                          <w:color w:val="C00000"/>
                          <w:sz w:val="32"/>
                          <w:szCs w:val="32"/>
                        </w:rPr>
                        <w:t>‘</w:t>
                      </w:r>
                      <w:r w:rsidRPr="00EE3B06">
                        <w:rPr>
                          <w:rFonts w:ascii="Bradley Hand ITC" w:hAnsi="Bradley Hand ITC" w:cstheme="majorHAnsi"/>
                          <w:i/>
                          <w:color w:val="FF0000"/>
                          <w:sz w:val="32"/>
                          <w:szCs w:val="32"/>
                        </w:rPr>
                        <w:t xml:space="preserve">Religious Education allows pupils to enter into a rich discourse about the religious and non-religious traditions that have shaped Great Britain and the world. It enables pupils to take their place within a diverse multi-religious and multi-secular society and provides the opportunity to make sense of their own place in that world’ </w:t>
                      </w:r>
                    </w:p>
                    <w:p w14:paraId="559A9B96" w14:textId="0EBB2C3E" w:rsidR="00735315" w:rsidRPr="00EE3B06" w:rsidRDefault="00735315">
                      <w:pPr>
                        <w:rPr>
                          <w:rFonts w:ascii="Bradley Hand ITC" w:hAnsi="Bradley Hand ITC"/>
                          <w:b/>
                          <w:i/>
                          <w:color w:val="FF0000"/>
                          <w:sz w:val="36"/>
                          <w:szCs w:val="36"/>
                        </w:rPr>
                      </w:pPr>
                      <w:r w:rsidRPr="00EE3B06">
                        <w:rPr>
                          <w:rFonts w:ascii="Bradley Hand ITC" w:hAnsi="Bradley Hand ITC" w:cstheme="majorHAnsi"/>
                          <w:b/>
                          <w:i/>
                          <w:color w:val="FF0000"/>
                          <w:sz w:val="36"/>
                          <w:szCs w:val="36"/>
                        </w:rPr>
                        <w:t>OFSTED</w:t>
                      </w:r>
                    </w:p>
                    <w:p w14:paraId="274FA25C" w14:textId="29787F5F" w:rsidR="00735315" w:rsidRPr="004019C6" w:rsidRDefault="00735315">
                      <w:pPr>
                        <w:rPr>
                          <w:rFonts w:ascii="Bradley Hand ITC" w:hAnsi="Bradley Hand ITC"/>
                          <w:b/>
                          <w:color w:val="C00000"/>
                          <w:sz w:val="40"/>
                        </w:rPr>
                      </w:pPr>
                    </w:p>
                  </w:txbxContent>
                </v:textbox>
              </v:shape>
            </w:pict>
          </mc:Fallback>
        </mc:AlternateContent>
      </w:r>
      <w:r w:rsidR="003E1CF5">
        <w:rPr>
          <w:noProof/>
          <w:lang w:eastAsia="en-GB"/>
        </w:rPr>
        <mc:AlternateContent>
          <mc:Choice Requires="wps">
            <w:drawing>
              <wp:anchor distT="0" distB="0" distL="114300" distR="114300" simplePos="0" relativeHeight="251659264" behindDoc="0" locked="0" layoutInCell="1" allowOverlap="1" wp14:anchorId="20AB250A" wp14:editId="336C7C03">
                <wp:simplePos x="0" y="0"/>
                <wp:positionH relativeFrom="column">
                  <wp:posOffset>-276225</wp:posOffset>
                </wp:positionH>
                <wp:positionV relativeFrom="paragraph">
                  <wp:posOffset>-200025</wp:posOffset>
                </wp:positionV>
                <wp:extent cx="7172325" cy="216217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7172325" cy="2162175"/>
                        </a:xfrm>
                        <a:prstGeom prst="rect">
                          <a:avLst/>
                        </a:prstGeom>
                        <a:solidFill>
                          <a:schemeClr val="lt1"/>
                        </a:solidFill>
                        <a:ln w="6350">
                          <a:solidFill>
                            <a:srgbClr val="C00000"/>
                          </a:solidFill>
                        </a:ln>
                      </wps:spPr>
                      <wps:txbx>
                        <w:txbxContent>
                          <w:p w14:paraId="79E1339B" w14:textId="77777777" w:rsidR="00735315" w:rsidRDefault="007353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AB250A" id="Text Box 1" o:spid="_x0000_s1027" type="#_x0000_t202" style="position:absolute;margin-left:-21.75pt;margin-top:-15.75pt;width:564.75pt;height:170.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" fillcolor="white [3201]" strokecolor="#c00000" strokeweight=".5pt">
                <v:textbox>
                  <w:txbxContent>
                    <w:p w14:paraId="79E1339B" w14:textId="77777777" w:rsidR="00735315" w:rsidRDefault="00735315"/>
                  </w:txbxContent>
                </v:textbox>
              </v:shape>
            </w:pict>
          </mc:Fallback>
        </mc:AlternateContent>
      </w:r>
      <w:r w:rsidR="004019C6">
        <w:rPr>
          <w:noProof/>
          <w:lang w:eastAsia="en-GB"/>
        </w:rPr>
        <mc:AlternateContent>
          <mc:Choice Requires="wps">
            <w:drawing>
              <wp:anchor distT="0" distB="0" distL="114300" distR="114300" simplePos="0" relativeHeight="251661312" behindDoc="0" locked="0" layoutInCell="1" allowOverlap="1" wp14:anchorId="4BE8E430" wp14:editId="6C2C10A5">
                <wp:simplePos x="0" y="0"/>
                <wp:positionH relativeFrom="column">
                  <wp:posOffset>-171450</wp:posOffset>
                </wp:positionH>
                <wp:positionV relativeFrom="paragraph">
                  <wp:posOffset>0</wp:posOffset>
                </wp:positionV>
                <wp:extent cx="1638300" cy="1847850"/>
                <wp:effectExtent l="0" t="0" r="0" b="0"/>
                <wp:wrapNone/>
                <wp:docPr id="3" name="Text Box 3"/>
                <wp:cNvGraphicFramePr/>
                <a:graphic xmlns:a="http://schemas.openxmlformats.org/drawingml/2006/main">
                  <a:graphicData uri="http://schemas.microsoft.com/office/word/2010/wordprocessingShape">
                    <wps:wsp>
                      <wps:cNvSpPr txBox="1"/>
                      <wps:spPr>
                        <a:xfrm>
                          <a:off x="0" y="0"/>
                          <a:ext cx="1638300" cy="1847850"/>
                        </a:xfrm>
                        <a:prstGeom prst="rect">
                          <a:avLst/>
                        </a:prstGeom>
                        <a:solidFill>
                          <a:schemeClr val="lt1"/>
                        </a:solidFill>
                        <a:ln w="6350">
                          <a:noFill/>
                        </a:ln>
                      </wps:spPr>
                      <wps:txbx>
                        <w:txbxContent>
                          <w:p w14:paraId="6AC92B08" w14:textId="77777777" w:rsidR="00735315" w:rsidRDefault="00735315">
                            <w:r>
                              <w:rPr>
                                <w:noProof/>
                                <w:lang w:eastAsia="en-GB"/>
                              </w:rPr>
                              <w:drawing>
                                <wp:inline distT="0" distB="0" distL="0" distR="0" wp14:anchorId="3916B54B" wp14:editId="3735DFA7">
                                  <wp:extent cx="1540356" cy="174307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nsmill Logo - just pic.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55014" cy="175966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E8E430" id="Text Box 3" o:spid="_x0000_s1028" type="#_x0000_t202" style="position:absolute;margin-left:-13.5pt;margin-top:0;width:129pt;height:145.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" fillcolor="white [3201]" stroked="f" strokeweight=".5pt">
                <v:textbox>
                  <w:txbxContent>
                    <w:p w14:paraId="6AC92B08" w14:textId="77777777" w:rsidR="00735315" w:rsidRDefault="00735315">
                      <w:r>
                        <w:rPr>
                          <w:noProof/>
                          <w:lang w:eastAsia="en-GB"/>
                        </w:rPr>
                        <w:drawing>
                          <wp:inline distT="0" distB="0" distL="0" distR="0" wp14:anchorId="3916B54B" wp14:editId="3735DFA7">
                            <wp:extent cx="1540356" cy="174307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nsmill Logo - just pic.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55014" cy="1759662"/>
                                    </a:xfrm>
                                    <a:prstGeom prst="rect">
                                      <a:avLst/>
                                    </a:prstGeom>
                                  </pic:spPr>
                                </pic:pic>
                              </a:graphicData>
                            </a:graphic>
                          </wp:inline>
                        </w:drawing>
                      </w:r>
                    </w:p>
                  </w:txbxContent>
                </v:textbox>
              </v:shape>
            </w:pict>
          </mc:Fallback>
        </mc:AlternateContent>
      </w:r>
    </w:p>
    <w:p w14:paraId="11F394D7" w14:textId="77777777" w:rsidR="004019C6" w:rsidRPr="004019C6" w:rsidRDefault="004019C6" w:rsidP="004019C6"/>
    <w:p w14:paraId="48A1B2BA" w14:textId="77777777" w:rsidR="004019C6" w:rsidRPr="004019C6" w:rsidRDefault="004019C6" w:rsidP="004019C6"/>
    <w:p w14:paraId="7E52735E" w14:textId="77777777" w:rsidR="004019C6" w:rsidRPr="004019C6" w:rsidRDefault="004019C6" w:rsidP="004019C6"/>
    <w:p w14:paraId="3C20C945" w14:textId="77777777" w:rsidR="004019C6" w:rsidRPr="004019C6" w:rsidRDefault="004019C6" w:rsidP="004019C6"/>
    <w:p w14:paraId="50D63A1A" w14:textId="77777777" w:rsidR="004019C6" w:rsidRPr="004019C6" w:rsidRDefault="004019C6" w:rsidP="004019C6"/>
    <w:p w14:paraId="457FCFB6" w14:textId="77777777" w:rsidR="004019C6" w:rsidRPr="004019C6" w:rsidRDefault="004019C6" w:rsidP="004019C6"/>
    <w:p w14:paraId="535051E8" w14:textId="0CA8BA16" w:rsidR="004019C6" w:rsidRPr="004019C6" w:rsidRDefault="004019C6" w:rsidP="004019C6"/>
    <w:p w14:paraId="237D34BB" w14:textId="07F5ECC0" w:rsidR="007300E0" w:rsidRPr="007300E0" w:rsidRDefault="004019C6" w:rsidP="007300E0">
      <w:pPr>
        <w:pStyle w:val="NormalWeb"/>
        <w:shd w:val="clear" w:color="auto" w:fill="FFFFFF"/>
        <w:spacing w:before="0" w:beforeAutospacing="0" w:after="0" w:afterAutospacing="0"/>
        <w:rPr>
          <w:rFonts w:ascii="Segoe UI Historic" w:hAnsi="Segoe UI Historic" w:cs="Segoe UI Historic"/>
          <w:color w:val="C00000"/>
          <w:sz w:val="22"/>
          <w:szCs w:val="22"/>
        </w:rPr>
      </w:pPr>
      <w:r w:rsidRPr="007300E0">
        <w:rPr>
          <w:rStyle w:val="Strong"/>
          <w:rFonts w:ascii="Segoe UI Historic" w:hAnsi="Segoe UI Historic" w:cs="Segoe UI Historic"/>
          <w:color w:val="C00000"/>
          <w:sz w:val="22"/>
          <w:szCs w:val="22"/>
          <w:u w:val="single"/>
        </w:rPr>
        <w:t xml:space="preserve">Intent - What we want for our </w:t>
      </w:r>
      <w:r w:rsidR="00EE3B06" w:rsidRPr="007300E0">
        <w:rPr>
          <w:rStyle w:val="Strong"/>
          <w:rFonts w:ascii="Segoe UI Historic" w:hAnsi="Segoe UI Historic" w:cs="Segoe UI Historic"/>
          <w:color w:val="C00000"/>
          <w:sz w:val="22"/>
          <w:szCs w:val="22"/>
          <w:u w:val="single"/>
        </w:rPr>
        <w:t>children</w:t>
      </w:r>
      <w:r w:rsidR="001512FB" w:rsidRPr="007300E0">
        <w:rPr>
          <w:rStyle w:val="Strong"/>
          <w:rFonts w:ascii="Segoe UI Historic" w:hAnsi="Segoe UI Historic" w:cs="Segoe UI Historic"/>
          <w:color w:val="C00000"/>
          <w:sz w:val="22"/>
          <w:szCs w:val="22"/>
          <w:u w:val="single"/>
        </w:rPr>
        <w:t>?</w:t>
      </w:r>
      <w:r w:rsidR="007300E0" w:rsidRPr="007300E0">
        <w:rPr>
          <w:rFonts w:ascii="Segoe UI Historic" w:hAnsi="Segoe UI Historic" w:cs="Segoe UI Historic"/>
          <w:sz w:val="22"/>
          <w:szCs w:val="22"/>
        </w:rPr>
        <w:br/>
        <w:t>Our Religious Education (RE) curriculum develops children’s understanding and respect for diverse faiths and worldviews, while encouraging reflection on their own beliefs and values. We take a holistic approach that supports moral, spiritual, social and cultural growth through discussion, reflection, and the sharing of ideas.</w:t>
      </w:r>
    </w:p>
    <w:p w14:paraId="155CA1DF" w14:textId="77777777" w:rsidR="007300E0" w:rsidRPr="007300E0" w:rsidRDefault="007300E0" w:rsidP="007300E0">
      <w:pPr>
        <w:spacing w:before="100" w:beforeAutospacing="1" w:after="100" w:afterAutospacing="1" w:line="240" w:lineRule="auto"/>
        <w:rPr>
          <w:rFonts w:ascii="Segoe UI Historic" w:eastAsia="Times New Roman" w:hAnsi="Segoe UI Historic" w:cs="Segoe UI Historic"/>
          <w:lang w:eastAsia="en-GB"/>
        </w:rPr>
      </w:pPr>
      <w:r w:rsidRPr="007300E0">
        <w:rPr>
          <w:rFonts w:ascii="Segoe UI Historic" w:eastAsia="Times New Roman" w:hAnsi="Segoe UI Historic" w:cs="Segoe UI Historic"/>
          <w:lang w:eastAsia="en-GB"/>
        </w:rPr>
        <w:t>Children learn about Christianity alongside a wide range of religions and non-religious traditions. The curriculum is progressive, beginning in Early Years and building year on year through revisiting and reinforcing key concepts. This ensures pupils develop both knowledge and essential skills, leading to a lasting appreciation and enthusiasm for RE.</w:t>
      </w:r>
    </w:p>
    <w:p w14:paraId="1DBA9F20" w14:textId="77777777" w:rsidR="007300E0" w:rsidRPr="007300E0" w:rsidRDefault="007300E0" w:rsidP="007300E0">
      <w:pPr>
        <w:spacing w:before="100" w:beforeAutospacing="1" w:after="100" w:afterAutospacing="1" w:line="240" w:lineRule="auto"/>
        <w:rPr>
          <w:rFonts w:ascii="Segoe UI Historic" w:eastAsia="Times New Roman" w:hAnsi="Segoe UI Historic" w:cs="Segoe UI Historic"/>
          <w:lang w:eastAsia="en-GB"/>
        </w:rPr>
      </w:pPr>
      <w:r w:rsidRPr="007300E0">
        <w:rPr>
          <w:rFonts w:ascii="Segoe UI Historic" w:eastAsia="Times New Roman" w:hAnsi="Segoe UI Historic" w:cs="Segoe UI Historic"/>
          <w:lang w:eastAsia="en-GB"/>
        </w:rPr>
        <w:t>In line with the locally-agreed syllabus, we aim to provide a broad, balanced, and inclusive curriculum. Pupils explore how people express beliefs, use artefacts, and follow rituals, while learning to question, interpret, and assess claims with accuracy. They are encouraged to reflect on how their own values connect with wider traditions, fostering curiosity, respect, and acceptance of different cultures.</w:t>
      </w:r>
    </w:p>
    <w:p w14:paraId="239A8BCF" w14:textId="77777777" w:rsidR="00EE3B06" w:rsidRPr="007300E0" w:rsidRDefault="00EE3B06" w:rsidP="00EE3B06">
      <w:pPr>
        <w:pStyle w:val="NormalWeb"/>
        <w:shd w:val="clear" w:color="auto" w:fill="FFFFFF"/>
        <w:spacing w:before="0" w:beforeAutospacing="0" w:after="0" w:afterAutospacing="0"/>
        <w:rPr>
          <w:rFonts w:ascii="Segoe UI Historic" w:hAnsi="Segoe UI Historic" w:cs="Segoe UI Historic"/>
          <w:sz w:val="22"/>
          <w:szCs w:val="22"/>
        </w:rPr>
      </w:pPr>
    </w:p>
    <w:p w14:paraId="3AEAD382" w14:textId="77777777" w:rsidR="007300E0" w:rsidRPr="007300E0" w:rsidRDefault="00981EC2" w:rsidP="007300E0">
      <w:pPr>
        <w:pStyle w:val="NormalWeb"/>
        <w:shd w:val="clear" w:color="auto" w:fill="FFFFFF"/>
        <w:spacing w:before="0" w:beforeAutospacing="0" w:after="0" w:afterAutospacing="0"/>
        <w:rPr>
          <w:rStyle w:val="Strong"/>
          <w:rFonts w:ascii="Segoe UI Historic" w:hAnsi="Segoe UI Historic" w:cs="Segoe UI Historic"/>
          <w:color w:val="C00000"/>
          <w:sz w:val="22"/>
          <w:szCs w:val="22"/>
          <w:u w:val="single"/>
        </w:rPr>
      </w:pPr>
      <w:r w:rsidRPr="007300E0">
        <w:rPr>
          <w:rStyle w:val="Strong"/>
          <w:rFonts w:ascii="Segoe UI Historic" w:hAnsi="Segoe UI Historic" w:cs="Segoe UI Historic"/>
          <w:color w:val="C00000"/>
          <w:sz w:val="22"/>
          <w:szCs w:val="22"/>
          <w:u w:val="single"/>
        </w:rPr>
        <w:t>Implementation - How is the curriculum delivered?</w:t>
      </w:r>
    </w:p>
    <w:p w14:paraId="1BA3AF1D" w14:textId="77998E65" w:rsidR="007300E0" w:rsidRPr="007300E0" w:rsidRDefault="007300E0" w:rsidP="007300E0">
      <w:pPr>
        <w:pStyle w:val="NormalWeb"/>
        <w:shd w:val="clear" w:color="auto" w:fill="FFFFFF"/>
        <w:spacing w:before="0" w:beforeAutospacing="0" w:after="0" w:afterAutospacing="0"/>
        <w:rPr>
          <w:rFonts w:ascii="Segoe UI Historic" w:hAnsi="Segoe UI Historic" w:cs="Segoe UI Historic"/>
          <w:b/>
          <w:bCs/>
          <w:color w:val="C00000"/>
          <w:sz w:val="22"/>
          <w:szCs w:val="22"/>
          <w:u w:val="single"/>
        </w:rPr>
      </w:pPr>
      <w:r w:rsidRPr="007300E0">
        <w:rPr>
          <w:rFonts w:ascii="Segoe UI Historic" w:hAnsi="Segoe UI Historic" w:cs="Segoe UI Historic"/>
          <w:sz w:val="22"/>
          <w:szCs w:val="22"/>
        </w:rPr>
        <w:t>We use stories, songs, art, drama, and discussion to introduce religious ideas and practices. The curriculum is carefully sequenced, enabling children to compare faiths and reflect on their own views while listening to and valuing those of others.</w:t>
      </w:r>
    </w:p>
    <w:p w14:paraId="7181B3D7" w14:textId="7C141E51" w:rsidR="007300E0" w:rsidRPr="007300E0" w:rsidRDefault="007300E0" w:rsidP="007300E0">
      <w:pPr>
        <w:pStyle w:val="NormalWeb"/>
        <w:rPr>
          <w:rFonts w:ascii="Segoe UI Historic" w:hAnsi="Segoe UI Historic" w:cs="Segoe UI Historic"/>
          <w:sz w:val="22"/>
          <w:szCs w:val="22"/>
        </w:rPr>
      </w:pPr>
      <w:r w:rsidRPr="007300E0">
        <w:rPr>
          <w:rFonts w:ascii="Segoe UI Historic" w:hAnsi="Segoe UI Historic" w:cs="Segoe UI Historic"/>
          <w:sz w:val="22"/>
          <w:szCs w:val="22"/>
        </w:rPr>
        <w:t xml:space="preserve">Books, artefacts, and high-quality texts are used to deepen understanding. The </w:t>
      </w:r>
      <w:r>
        <w:rPr>
          <w:rFonts w:ascii="Segoe UI Historic" w:hAnsi="Segoe UI Historic" w:cs="Segoe UI Historic"/>
          <w:sz w:val="22"/>
          <w:szCs w:val="22"/>
        </w:rPr>
        <w:t>Education Library S</w:t>
      </w:r>
      <w:r w:rsidRPr="007300E0">
        <w:rPr>
          <w:rFonts w:ascii="Segoe UI Historic" w:hAnsi="Segoe UI Historic" w:cs="Segoe UI Historic"/>
          <w:sz w:val="22"/>
          <w:szCs w:val="22"/>
        </w:rPr>
        <w:t>ervice provides resources, and class sets of Bibles are available for independent use. Where appropriate, RE is supported through reading lessons to strengthen vocabulary and comprehension.</w:t>
      </w:r>
    </w:p>
    <w:p w14:paraId="0A813866" w14:textId="77777777" w:rsidR="000C6F52" w:rsidRPr="007300E0" w:rsidRDefault="000C6F52" w:rsidP="000C6F52">
      <w:pPr>
        <w:pStyle w:val="NormalWeb"/>
        <w:shd w:val="clear" w:color="auto" w:fill="FFFFFF"/>
        <w:spacing w:before="0" w:beforeAutospacing="0" w:after="0" w:afterAutospacing="0"/>
        <w:jc w:val="both"/>
        <w:rPr>
          <w:rFonts w:ascii="Segoe UI Historic" w:hAnsi="Segoe UI Historic" w:cs="Segoe UI Historic"/>
          <w:color w:val="000000"/>
          <w:sz w:val="22"/>
          <w:szCs w:val="22"/>
        </w:rPr>
      </w:pPr>
      <w:r w:rsidRPr="007300E0">
        <w:rPr>
          <w:rFonts w:ascii="Segoe UI Historic" w:hAnsi="Segoe UI Historic" w:cs="Segoe UI Historic"/>
          <w:color w:val="C00000"/>
          <w:sz w:val="22"/>
          <w:szCs w:val="22"/>
          <w:u w:val="single"/>
        </w:rPr>
        <w:t>Curriculum Enrichment</w:t>
      </w:r>
      <w:r w:rsidRPr="007300E0">
        <w:rPr>
          <w:rFonts w:ascii="Segoe UI Historic" w:hAnsi="Segoe UI Historic" w:cs="Segoe UI Historic"/>
          <w:color w:val="000000"/>
          <w:sz w:val="22"/>
          <w:szCs w:val="22"/>
        </w:rPr>
        <w:t xml:space="preserve"> </w:t>
      </w:r>
    </w:p>
    <w:p w14:paraId="4C2408EA" w14:textId="77777777" w:rsidR="007300E0" w:rsidRPr="007300E0" w:rsidRDefault="007300E0" w:rsidP="007300E0">
      <w:pPr>
        <w:spacing w:before="100" w:beforeAutospacing="1" w:after="100" w:afterAutospacing="1" w:line="240" w:lineRule="auto"/>
        <w:rPr>
          <w:rFonts w:ascii="Segoe UI Historic" w:eastAsia="Times New Roman" w:hAnsi="Segoe UI Historic" w:cs="Segoe UI Historic"/>
          <w:lang w:eastAsia="en-GB"/>
        </w:rPr>
      </w:pPr>
      <w:r w:rsidRPr="007300E0">
        <w:rPr>
          <w:rFonts w:ascii="Segoe UI Historic" w:eastAsia="Times New Roman" w:hAnsi="Segoe UI Historic" w:cs="Segoe UI Historic"/>
          <w:lang w:eastAsia="en-GB"/>
        </w:rPr>
        <w:t>Children encounter a range of religions through:</w:t>
      </w:r>
    </w:p>
    <w:p w14:paraId="1D76E8E1" w14:textId="77777777" w:rsidR="007300E0" w:rsidRPr="007300E0" w:rsidRDefault="007300E0" w:rsidP="007300E0">
      <w:pPr>
        <w:numPr>
          <w:ilvl w:val="0"/>
          <w:numId w:val="6"/>
        </w:numPr>
        <w:spacing w:before="100" w:beforeAutospacing="1" w:after="100" w:afterAutospacing="1" w:line="240" w:lineRule="auto"/>
        <w:rPr>
          <w:rFonts w:ascii="Segoe UI Historic" w:eastAsia="Times New Roman" w:hAnsi="Segoe UI Historic" w:cs="Segoe UI Historic"/>
          <w:lang w:eastAsia="en-GB"/>
        </w:rPr>
      </w:pPr>
      <w:r w:rsidRPr="007300E0">
        <w:rPr>
          <w:rFonts w:ascii="Segoe UI Historic" w:eastAsia="Times New Roman" w:hAnsi="Segoe UI Historic" w:cs="Segoe UI Historic"/>
          <w:lang w:eastAsia="en-GB"/>
        </w:rPr>
        <w:t>Themed days and whole-school events</w:t>
      </w:r>
    </w:p>
    <w:p w14:paraId="75D0BA7B" w14:textId="77777777" w:rsidR="007300E0" w:rsidRPr="007300E0" w:rsidRDefault="007300E0" w:rsidP="007300E0">
      <w:pPr>
        <w:numPr>
          <w:ilvl w:val="0"/>
          <w:numId w:val="6"/>
        </w:numPr>
        <w:spacing w:before="100" w:beforeAutospacing="1" w:after="100" w:afterAutospacing="1" w:line="240" w:lineRule="auto"/>
        <w:rPr>
          <w:rFonts w:ascii="Segoe UI Historic" w:eastAsia="Times New Roman" w:hAnsi="Segoe UI Historic" w:cs="Segoe UI Historic"/>
          <w:lang w:eastAsia="en-GB"/>
        </w:rPr>
      </w:pPr>
      <w:r w:rsidRPr="007300E0">
        <w:rPr>
          <w:rFonts w:ascii="Segoe UI Historic" w:eastAsia="Times New Roman" w:hAnsi="Segoe UI Historic" w:cs="Segoe UI Historic"/>
          <w:lang w:eastAsia="en-GB"/>
        </w:rPr>
        <w:t>Visitors and links with local faith leaders</w:t>
      </w:r>
    </w:p>
    <w:p w14:paraId="638EEA1B" w14:textId="77777777" w:rsidR="007300E0" w:rsidRPr="007300E0" w:rsidRDefault="007300E0" w:rsidP="007300E0">
      <w:pPr>
        <w:numPr>
          <w:ilvl w:val="0"/>
          <w:numId w:val="6"/>
        </w:numPr>
        <w:spacing w:before="100" w:beforeAutospacing="1" w:after="100" w:afterAutospacing="1" w:line="240" w:lineRule="auto"/>
        <w:rPr>
          <w:rFonts w:ascii="Segoe UI Historic" w:eastAsia="Times New Roman" w:hAnsi="Segoe UI Historic" w:cs="Segoe UI Historic"/>
          <w:lang w:eastAsia="en-GB"/>
        </w:rPr>
      </w:pPr>
      <w:r w:rsidRPr="007300E0">
        <w:rPr>
          <w:rFonts w:ascii="Segoe UI Historic" w:eastAsia="Times New Roman" w:hAnsi="Segoe UI Historic" w:cs="Segoe UI Historic"/>
          <w:lang w:eastAsia="en-GB"/>
        </w:rPr>
        <w:t>Trips to places of worship (e.g. churches, a synagogue, Chester Cathedral)</w:t>
      </w:r>
    </w:p>
    <w:p w14:paraId="7CB7FD86" w14:textId="346EB2C0" w:rsidR="007300E0" w:rsidRPr="007300E0" w:rsidRDefault="007300E0" w:rsidP="007300E0">
      <w:pPr>
        <w:numPr>
          <w:ilvl w:val="0"/>
          <w:numId w:val="6"/>
        </w:numPr>
        <w:spacing w:before="100" w:beforeAutospacing="1" w:after="100" w:afterAutospacing="1" w:line="240" w:lineRule="auto"/>
        <w:rPr>
          <w:rFonts w:ascii="Segoe UI Historic" w:eastAsia="Times New Roman" w:hAnsi="Segoe UI Historic" w:cs="Segoe UI Historic"/>
          <w:lang w:eastAsia="en-GB"/>
        </w:rPr>
      </w:pPr>
      <w:r w:rsidRPr="007300E0">
        <w:rPr>
          <w:rFonts w:ascii="Segoe UI Historic" w:eastAsia="Times New Roman" w:hAnsi="Segoe UI Historic" w:cs="Segoe UI Historic"/>
          <w:lang w:eastAsia="en-GB"/>
        </w:rPr>
        <w:t>Regular assemblies led by the vicar</w:t>
      </w:r>
    </w:p>
    <w:p w14:paraId="3985F737" w14:textId="7C1C7529" w:rsidR="007300E0" w:rsidRPr="007300E0" w:rsidRDefault="007300E0" w:rsidP="007300E0">
      <w:pPr>
        <w:spacing w:before="100" w:beforeAutospacing="1" w:after="100" w:afterAutospacing="1" w:line="240" w:lineRule="auto"/>
        <w:rPr>
          <w:rFonts w:ascii="Segoe UI Historic" w:eastAsia="Times New Roman" w:hAnsi="Segoe UI Historic" w:cs="Segoe UI Historic"/>
          <w:lang w:eastAsia="en-GB"/>
        </w:rPr>
      </w:pPr>
      <w:r w:rsidRPr="007300E0">
        <w:rPr>
          <w:rFonts w:ascii="Segoe UI Historic" w:eastAsia="Times New Roman" w:hAnsi="Segoe UI Historic" w:cs="Segoe UI Historic"/>
          <w:lang w:eastAsia="en-GB"/>
        </w:rPr>
        <w:t xml:space="preserve">Special RE days (e.g. Hinduism Day, Islam Day, Judaism Day, Holi Festival) celebrate key traditions and festivals, raising awareness and pride in children’s own cultures while promoting </w:t>
      </w:r>
      <w:r>
        <w:rPr>
          <w:rFonts w:ascii="Segoe UI Historic" w:eastAsia="Times New Roman" w:hAnsi="Segoe UI Historic" w:cs="Segoe UI Historic"/>
          <w:lang w:eastAsia="en-GB"/>
        </w:rPr>
        <w:t xml:space="preserve">interest and </w:t>
      </w:r>
      <w:r w:rsidRPr="007300E0">
        <w:rPr>
          <w:rFonts w:ascii="Segoe UI Historic" w:eastAsia="Times New Roman" w:hAnsi="Segoe UI Historic" w:cs="Segoe UI Historic"/>
          <w:lang w:eastAsia="en-GB"/>
        </w:rPr>
        <w:t>respect for others.</w:t>
      </w:r>
    </w:p>
    <w:p w14:paraId="27EE23AD" w14:textId="6AC79084" w:rsidR="003E257C" w:rsidRPr="007300E0" w:rsidRDefault="003E257C" w:rsidP="003E257C">
      <w:pPr>
        <w:pStyle w:val="NormalWeb"/>
        <w:shd w:val="clear" w:color="auto" w:fill="FFFFFF"/>
        <w:spacing w:before="0" w:beforeAutospacing="0" w:after="0" w:afterAutospacing="0"/>
        <w:rPr>
          <w:rFonts w:ascii="Segoe UI Historic" w:hAnsi="Segoe UI Historic" w:cs="Segoe UI Historic"/>
          <w:sz w:val="22"/>
          <w:szCs w:val="22"/>
        </w:rPr>
      </w:pPr>
    </w:p>
    <w:p w14:paraId="45676815" w14:textId="77777777" w:rsidR="007300E0" w:rsidRDefault="00927B4D" w:rsidP="007300E0">
      <w:pPr>
        <w:pStyle w:val="NormalWeb"/>
        <w:shd w:val="clear" w:color="auto" w:fill="FFFFFF"/>
        <w:spacing w:before="0" w:beforeAutospacing="0" w:after="0" w:afterAutospacing="0"/>
        <w:rPr>
          <w:rStyle w:val="Strong"/>
          <w:rFonts w:ascii="Segoe UI Historic" w:hAnsi="Segoe UI Historic" w:cs="Segoe UI Historic"/>
          <w:color w:val="C00000"/>
          <w:sz w:val="22"/>
          <w:szCs w:val="22"/>
          <w:u w:val="single"/>
        </w:rPr>
      </w:pPr>
      <w:r w:rsidRPr="007300E0">
        <w:rPr>
          <w:rStyle w:val="Strong"/>
          <w:rFonts w:ascii="Segoe UI Historic" w:hAnsi="Segoe UI Historic" w:cs="Segoe UI Historic"/>
          <w:color w:val="C00000"/>
          <w:sz w:val="22"/>
          <w:szCs w:val="22"/>
          <w:u w:val="single"/>
        </w:rPr>
        <w:lastRenderedPageBreak/>
        <w:t xml:space="preserve">Impact - How do we know our </w:t>
      </w:r>
      <w:r w:rsidR="000C6F52" w:rsidRPr="007300E0">
        <w:rPr>
          <w:rStyle w:val="Strong"/>
          <w:rFonts w:ascii="Segoe UI Historic" w:hAnsi="Segoe UI Historic" w:cs="Segoe UI Historic"/>
          <w:color w:val="C00000"/>
          <w:sz w:val="22"/>
          <w:szCs w:val="22"/>
          <w:u w:val="single"/>
        </w:rPr>
        <w:t>RE</w:t>
      </w:r>
      <w:r w:rsidRPr="007300E0">
        <w:rPr>
          <w:rStyle w:val="Strong"/>
          <w:rFonts w:ascii="Segoe UI Historic" w:hAnsi="Segoe UI Historic" w:cs="Segoe UI Historic"/>
          <w:color w:val="C00000"/>
          <w:sz w:val="22"/>
          <w:szCs w:val="22"/>
          <w:u w:val="single"/>
        </w:rPr>
        <w:t> curriculum is effective?</w:t>
      </w:r>
    </w:p>
    <w:p w14:paraId="6EAAA44C" w14:textId="30E11174" w:rsidR="007300E0" w:rsidRPr="007300E0" w:rsidRDefault="007300E0" w:rsidP="007300E0">
      <w:pPr>
        <w:pStyle w:val="NormalWeb"/>
        <w:shd w:val="clear" w:color="auto" w:fill="FFFFFF"/>
        <w:spacing w:before="0" w:beforeAutospacing="0" w:after="0" w:afterAutospacing="0"/>
        <w:rPr>
          <w:rFonts w:ascii="Segoe UI Historic" w:hAnsi="Segoe UI Historic" w:cs="Segoe UI Historic"/>
          <w:color w:val="C00000"/>
          <w:sz w:val="22"/>
          <w:szCs w:val="22"/>
        </w:rPr>
      </w:pPr>
      <w:r w:rsidRPr="007300E0">
        <w:rPr>
          <w:rFonts w:ascii="Segoe UI Historic" w:hAnsi="Segoe UI Historic" w:cs="Segoe UI Historic"/>
          <w:sz w:val="22"/>
          <w:szCs w:val="22"/>
        </w:rPr>
        <w:t>We know our curriculum is effective when pupils can express their understanding of religious, moral, and spiritual ideas with confidence. Pupil Voice is a key tool for assessing progress and ensuring learning is meaningful.</w:t>
      </w:r>
    </w:p>
    <w:p w14:paraId="236DDD10" w14:textId="4D86682B" w:rsidR="007300E0" w:rsidRPr="007300E0" w:rsidRDefault="007300E0" w:rsidP="007300E0">
      <w:pPr>
        <w:spacing w:before="100" w:beforeAutospacing="1" w:after="100" w:afterAutospacing="1" w:line="240" w:lineRule="auto"/>
        <w:rPr>
          <w:rFonts w:ascii="Segoe UI Historic" w:eastAsia="Times New Roman" w:hAnsi="Segoe UI Historic" w:cs="Segoe UI Historic"/>
          <w:lang w:eastAsia="en-GB"/>
        </w:rPr>
      </w:pPr>
      <w:r w:rsidRPr="007300E0">
        <w:rPr>
          <w:rFonts w:ascii="Segoe UI Historic" w:eastAsia="Times New Roman" w:hAnsi="Segoe UI Historic" w:cs="Segoe UI Historic"/>
          <w:lang w:eastAsia="en-GB"/>
        </w:rPr>
        <w:t xml:space="preserve">Children present their learning </w:t>
      </w:r>
      <w:r>
        <w:rPr>
          <w:rFonts w:ascii="Segoe UI Historic" w:eastAsia="Times New Roman" w:hAnsi="Segoe UI Historic" w:cs="Segoe UI Historic"/>
          <w:lang w:eastAsia="en-GB"/>
        </w:rPr>
        <w:t xml:space="preserve">and understanding of essential skills </w:t>
      </w:r>
      <w:r w:rsidRPr="007300E0">
        <w:rPr>
          <w:rFonts w:ascii="Segoe UI Historic" w:eastAsia="Times New Roman" w:hAnsi="Segoe UI Historic" w:cs="Segoe UI Historic"/>
          <w:lang w:eastAsia="en-GB"/>
        </w:rPr>
        <w:t>in varied ways:</w:t>
      </w:r>
    </w:p>
    <w:p w14:paraId="48C6868E" w14:textId="77777777" w:rsidR="007300E0" w:rsidRPr="007300E0" w:rsidRDefault="007300E0" w:rsidP="007300E0">
      <w:pPr>
        <w:numPr>
          <w:ilvl w:val="0"/>
          <w:numId w:val="7"/>
        </w:numPr>
        <w:spacing w:before="100" w:beforeAutospacing="1" w:after="100" w:afterAutospacing="1" w:line="240" w:lineRule="auto"/>
        <w:rPr>
          <w:rFonts w:ascii="Segoe UI Historic" w:eastAsia="Times New Roman" w:hAnsi="Segoe UI Historic" w:cs="Segoe UI Historic"/>
          <w:lang w:eastAsia="en-GB"/>
        </w:rPr>
      </w:pPr>
      <w:r w:rsidRPr="007300E0">
        <w:rPr>
          <w:rFonts w:ascii="Segoe UI Historic" w:eastAsia="Times New Roman" w:hAnsi="Segoe UI Historic" w:cs="Segoe UI Historic"/>
          <w:lang w:eastAsia="en-GB"/>
        </w:rPr>
        <w:t>Written outcomes, artwork, drama, discussions, debates, and presentations</w:t>
      </w:r>
    </w:p>
    <w:p w14:paraId="0324C3F7" w14:textId="77777777" w:rsidR="007300E0" w:rsidRPr="007300E0" w:rsidRDefault="007300E0" w:rsidP="007300E0">
      <w:pPr>
        <w:numPr>
          <w:ilvl w:val="0"/>
          <w:numId w:val="7"/>
        </w:numPr>
        <w:spacing w:before="100" w:beforeAutospacing="1" w:after="100" w:afterAutospacing="1" w:line="240" w:lineRule="auto"/>
        <w:rPr>
          <w:rFonts w:ascii="Segoe UI Historic" w:eastAsia="Times New Roman" w:hAnsi="Segoe UI Historic" w:cs="Segoe UI Historic"/>
          <w:lang w:eastAsia="en-GB"/>
        </w:rPr>
      </w:pPr>
      <w:r w:rsidRPr="007300E0">
        <w:rPr>
          <w:rFonts w:ascii="Segoe UI Historic" w:eastAsia="Times New Roman" w:hAnsi="Segoe UI Historic" w:cs="Segoe UI Historic"/>
          <w:lang w:eastAsia="en-GB"/>
        </w:rPr>
        <w:t>Sharing assemblies following themed days</w:t>
      </w:r>
    </w:p>
    <w:p w14:paraId="761C992F" w14:textId="2B10B869" w:rsidR="007300E0" w:rsidRPr="007300E0" w:rsidRDefault="007300E0" w:rsidP="007300E0">
      <w:pPr>
        <w:numPr>
          <w:ilvl w:val="0"/>
          <w:numId w:val="7"/>
        </w:numPr>
        <w:spacing w:before="100" w:beforeAutospacing="1" w:after="100" w:afterAutospacing="1" w:line="240" w:lineRule="auto"/>
        <w:rPr>
          <w:rFonts w:ascii="Segoe UI Historic" w:eastAsia="Times New Roman" w:hAnsi="Segoe UI Historic" w:cs="Segoe UI Historic"/>
          <w:lang w:eastAsia="en-GB"/>
        </w:rPr>
      </w:pPr>
      <w:r w:rsidRPr="007300E0">
        <w:rPr>
          <w:rFonts w:ascii="Segoe UI Historic" w:eastAsia="Times New Roman" w:hAnsi="Segoe UI Historic" w:cs="Segoe UI Historic"/>
          <w:lang w:eastAsia="en-GB"/>
        </w:rPr>
        <w:t>RE learning journeys that show progression</w:t>
      </w:r>
    </w:p>
    <w:p w14:paraId="422D98B5" w14:textId="4C1E4CB7" w:rsidR="007300E0" w:rsidRDefault="007300E0" w:rsidP="007300E0">
      <w:pPr>
        <w:spacing w:before="100" w:beforeAutospacing="1" w:after="100" w:afterAutospacing="1" w:line="240" w:lineRule="auto"/>
        <w:rPr>
          <w:rFonts w:ascii="Segoe UI Historic" w:eastAsia="Times New Roman" w:hAnsi="Segoe UI Historic" w:cs="Segoe UI Historic"/>
          <w:lang w:eastAsia="en-GB"/>
        </w:rPr>
      </w:pPr>
      <w:r w:rsidRPr="007300E0">
        <w:rPr>
          <w:rFonts w:ascii="Segoe UI Historic" w:eastAsia="Times New Roman" w:hAnsi="Segoe UI Historic" w:cs="Segoe UI Historic"/>
          <w:lang w:eastAsia="en-GB"/>
        </w:rPr>
        <w:t>We also keep a whole-school SMSC book capturing snapshots of RE across the year. These outcomes provide opportunities for children to recall, celebrate, and demonstrate their growing knowledge and enthusiasm for Religious Education at Horn’s Mill.</w:t>
      </w:r>
    </w:p>
    <w:p w14:paraId="4B62BA2C" w14:textId="77777777" w:rsidR="0078424C" w:rsidRDefault="0078424C" w:rsidP="0078424C">
      <w:pPr>
        <w:tabs>
          <w:tab w:val="left" w:pos="285"/>
          <w:tab w:val="left" w:pos="915"/>
        </w:tabs>
      </w:pPr>
      <w:r>
        <w:t>Religious Education (RE) is a statutory part of the curriculum and is taught to all pupils at our school. We believe that RE provides valuable opportunities for children to develop their knowledge and understanding of different religions and worldviews, while promoting respect, tolerance and understanding of others.</w:t>
      </w:r>
    </w:p>
    <w:p w14:paraId="4171F221" w14:textId="2FB2D1FD" w:rsidR="0078424C" w:rsidRPr="0078424C" w:rsidRDefault="0078424C" w:rsidP="0078424C">
      <w:pPr>
        <w:tabs>
          <w:tab w:val="left" w:pos="285"/>
          <w:tab w:val="left" w:pos="915"/>
        </w:tabs>
      </w:pPr>
      <w:r>
        <w:t>Parents and carers have the legal right to withdraw their child from all or part of RE lessons. If you are considering withdrawing your child from RE, we encourage you to contact your child’s class teacher to discuss this in the first instance.</w:t>
      </w:r>
    </w:p>
    <w:p w14:paraId="3845CE18" w14:textId="75AE1716" w:rsidR="000C6F52" w:rsidRDefault="000C6F52" w:rsidP="000C6F52">
      <w:pPr>
        <w:pStyle w:val="NormalWeb"/>
        <w:spacing w:before="0" w:beforeAutospacing="0"/>
        <w:rPr>
          <w:rFonts w:ascii="Segoe UI Historic" w:hAnsi="Segoe UI Historic" w:cs="Segoe UI Historic"/>
          <w:sz w:val="22"/>
          <w:szCs w:val="22"/>
        </w:rPr>
      </w:pPr>
      <w:r>
        <w:rPr>
          <w:rFonts w:ascii="Gill Sans MT" w:hAnsi="Gill Sans MT"/>
          <w:color w:val="000000"/>
        </w:rPr>
        <w:br/>
      </w:r>
      <w:r w:rsidR="00735315">
        <w:rPr>
          <w:noProof/>
        </w:rPr>
        <w:drawing>
          <wp:inline distT="0" distB="0" distL="0" distR="0" wp14:anchorId="633E1ACF" wp14:editId="57E12950">
            <wp:extent cx="6645910" cy="1323806"/>
            <wp:effectExtent l="0" t="0" r="2540" b="0"/>
            <wp:docPr id="11" name="Picture 11" descr="RE SMSC book p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 SMSC book pic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910" cy="1323806"/>
                    </a:xfrm>
                    <a:prstGeom prst="rect">
                      <a:avLst/>
                    </a:prstGeom>
                    <a:noFill/>
                    <a:ln>
                      <a:noFill/>
                    </a:ln>
                  </pic:spPr>
                </pic:pic>
              </a:graphicData>
            </a:graphic>
          </wp:inline>
        </w:drawing>
      </w:r>
    </w:p>
    <w:p w14:paraId="43FA77A7" w14:textId="0D290F2F" w:rsidR="00DF7212" w:rsidRDefault="00735315" w:rsidP="00735315">
      <w:pPr>
        <w:tabs>
          <w:tab w:val="left" w:pos="285"/>
          <w:tab w:val="left" w:pos="915"/>
        </w:tabs>
      </w:pPr>
      <w:r>
        <w:rPr>
          <w:rFonts w:ascii="Trebuchet MS" w:hAnsi="Trebuchet MS"/>
          <w:color w:val="000000"/>
          <w:shd w:val="clear" w:color="auto" w:fill="FFFFFF"/>
        </w:rPr>
        <w:t>If you have any further enquiries relating to the RE curriculum, please email Mrs Hulse on </w:t>
      </w:r>
      <w:hyperlink r:id="rId10" w:history="1">
        <w:r>
          <w:rPr>
            <w:rStyle w:val="Hyperlink"/>
            <w:rFonts w:ascii="Trebuchet MS" w:hAnsi="Trebuchet MS"/>
            <w:color w:val="000000"/>
            <w:shd w:val="clear" w:color="auto" w:fill="FFFFFF"/>
          </w:rPr>
          <w:t>ghulse@hornsmill.cheshire.sch.uk</w:t>
        </w:r>
      </w:hyperlink>
    </w:p>
    <w:p w14:paraId="7B3836B7" w14:textId="462AE72E" w:rsidR="00735315" w:rsidRDefault="00735315" w:rsidP="00735315">
      <w:pPr>
        <w:tabs>
          <w:tab w:val="left" w:pos="285"/>
          <w:tab w:val="left" w:pos="915"/>
        </w:tabs>
      </w:pPr>
      <w:r>
        <w:rPr>
          <w:noProof/>
          <w:lang w:eastAsia="en-GB"/>
        </w:rPr>
        <w:drawing>
          <wp:inline distT="0" distB="0" distL="0" distR="0" wp14:anchorId="660A9ACB" wp14:editId="0387A20D">
            <wp:extent cx="6645910" cy="1743075"/>
            <wp:effectExtent l="0" t="0" r="254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5910" cy="1743075"/>
                    </a:xfrm>
                    <a:prstGeom prst="rect">
                      <a:avLst/>
                    </a:prstGeom>
                  </pic:spPr>
                </pic:pic>
              </a:graphicData>
            </a:graphic>
          </wp:inline>
        </w:drawing>
      </w:r>
    </w:p>
    <w:sectPr w:rsidR="00735315" w:rsidSect="004019C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Gill Sans MT">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2066"/>
    <w:multiLevelType w:val="multilevel"/>
    <w:tmpl w:val="1E10C4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A474EAA"/>
    <w:multiLevelType w:val="multilevel"/>
    <w:tmpl w:val="3270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F62335"/>
    <w:multiLevelType w:val="hybridMultilevel"/>
    <w:tmpl w:val="A45E1F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27B073C"/>
    <w:multiLevelType w:val="multilevel"/>
    <w:tmpl w:val="6E66B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A16834"/>
    <w:multiLevelType w:val="hybridMultilevel"/>
    <w:tmpl w:val="D9CE6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280953"/>
    <w:multiLevelType w:val="multilevel"/>
    <w:tmpl w:val="B0ECC8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5B756F48"/>
    <w:multiLevelType w:val="multilevel"/>
    <w:tmpl w:val="DF16F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5"/>
  </w:num>
  <w:num w:numId="4">
    <w:abstractNumId w:val="0"/>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9C6"/>
    <w:rsid w:val="000109F0"/>
    <w:rsid w:val="00023BF0"/>
    <w:rsid w:val="000851EE"/>
    <w:rsid w:val="000A378E"/>
    <w:rsid w:val="000C6F52"/>
    <w:rsid w:val="001512FB"/>
    <w:rsid w:val="001F041A"/>
    <w:rsid w:val="00214C1C"/>
    <w:rsid w:val="00224870"/>
    <w:rsid w:val="00343D83"/>
    <w:rsid w:val="003E1CF5"/>
    <w:rsid w:val="003E257C"/>
    <w:rsid w:val="003E4F77"/>
    <w:rsid w:val="003F4340"/>
    <w:rsid w:val="004019C6"/>
    <w:rsid w:val="004736C1"/>
    <w:rsid w:val="0048525F"/>
    <w:rsid w:val="004A4387"/>
    <w:rsid w:val="004B1064"/>
    <w:rsid w:val="004C6DEC"/>
    <w:rsid w:val="00515D55"/>
    <w:rsid w:val="005734FE"/>
    <w:rsid w:val="005B7143"/>
    <w:rsid w:val="005B7A35"/>
    <w:rsid w:val="00644F5B"/>
    <w:rsid w:val="006653DA"/>
    <w:rsid w:val="00665CC2"/>
    <w:rsid w:val="006F21DD"/>
    <w:rsid w:val="007300E0"/>
    <w:rsid w:val="00735315"/>
    <w:rsid w:val="0074398A"/>
    <w:rsid w:val="00762A86"/>
    <w:rsid w:val="0078424C"/>
    <w:rsid w:val="008168DC"/>
    <w:rsid w:val="00832399"/>
    <w:rsid w:val="008362D3"/>
    <w:rsid w:val="00867511"/>
    <w:rsid w:val="00870407"/>
    <w:rsid w:val="008C498F"/>
    <w:rsid w:val="00927B4D"/>
    <w:rsid w:val="009570E8"/>
    <w:rsid w:val="00981EC2"/>
    <w:rsid w:val="009E0981"/>
    <w:rsid w:val="009E5CDF"/>
    <w:rsid w:val="00A05DF3"/>
    <w:rsid w:val="00A41EBF"/>
    <w:rsid w:val="00A57AA7"/>
    <w:rsid w:val="00B1318B"/>
    <w:rsid w:val="00B24C4F"/>
    <w:rsid w:val="00B86F8D"/>
    <w:rsid w:val="00BC1773"/>
    <w:rsid w:val="00BC2C71"/>
    <w:rsid w:val="00BF0F82"/>
    <w:rsid w:val="00C01609"/>
    <w:rsid w:val="00C0320E"/>
    <w:rsid w:val="00C21485"/>
    <w:rsid w:val="00C402E3"/>
    <w:rsid w:val="00C50D22"/>
    <w:rsid w:val="00CD2F9B"/>
    <w:rsid w:val="00D44647"/>
    <w:rsid w:val="00D81985"/>
    <w:rsid w:val="00D83D4F"/>
    <w:rsid w:val="00DF7212"/>
    <w:rsid w:val="00E07CDE"/>
    <w:rsid w:val="00E31227"/>
    <w:rsid w:val="00E50471"/>
    <w:rsid w:val="00E6405F"/>
    <w:rsid w:val="00E76EC2"/>
    <w:rsid w:val="00EE3B06"/>
    <w:rsid w:val="00F550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EE19B"/>
  <w15:chartTrackingRefBased/>
  <w15:docId w15:val="{29AE798F-1D85-4115-9A63-3BCC88536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019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019C6"/>
    <w:rPr>
      <w:b/>
      <w:bCs/>
    </w:rPr>
  </w:style>
  <w:style w:type="table" w:styleId="TableGrid">
    <w:name w:val="Table Grid"/>
    <w:basedOn w:val="TableNormal"/>
    <w:uiPriority w:val="39"/>
    <w:rsid w:val="00401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4F77"/>
    <w:pPr>
      <w:ind w:left="720"/>
      <w:contextualSpacing/>
    </w:pPr>
  </w:style>
  <w:style w:type="character" w:styleId="Hyperlink">
    <w:name w:val="Hyperlink"/>
    <w:basedOn w:val="DefaultParagraphFont"/>
    <w:uiPriority w:val="99"/>
    <w:semiHidden/>
    <w:unhideWhenUsed/>
    <w:rsid w:val="007353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96330">
      <w:bodyDiv w:val="1"/>
      <w:marLeft w:val="0"/>
      <w:marRight w:val="0"/>
      <w:marTop w:val="0"/>
      <w:marBottom w:val="0"/>
      <w:divBdr>
        <w:top w:val="none" w:sz="0" w:space="0" w:color="auto"/>
        <w:left w:val="none" w:sz="0" w:space="0" w:color="auto"/>
        <w:bottom w:val="none" w:sz="0" w:space="0" w:color="auto"/>
        <w:right w:val="none" w:sz="0" w:space="0" w:color="auto"/>
      </w:divBdr>
    </w:div>
    <w:div w:id="216550357">
      <w:bodyDiv w:val="1"/>
      <w:marLeft w:val="0"/>
      <w:marRight w:val="0"/>
      <w:marTop w:val="0"/>
      <w:marBottom w:val="0"/>
      <w:divBdr>
        <w:top w:val="none" w:sz="0" w:space="0" w:color="auto"/>
        <w:left w:val="none" w:sz="0" w:space="0" w:color="auto"/>
        <w:bottom w:val="none" w:sz="0" w:space="0" w:color="auto"/>
        <w:right w:val="none" w:sz="0" w:space="0" w:color="auto"/>
      </w:divBdr>
    </w:div>
    <w:div w:id="236982466">
      <w:bodyDiv w:val="1"/>
      <w:marLeft w:val="0"/>
      <w:marRight w:val="0"/>
      <w:marTop w:val="0"/>
      <w:marBottom w:val="0"/>
      <w:divBdr>
        <w:top w:val="none" w:sz="0" w:space="0" w:color="auto"/>
        <w:left w:val="none" w:sz="0" w:space="0" w:color="auto"/>
        <w:bottom w:val="none" w:sz="0" w:space="0" w:color="auto"/>
        <w:right w:val="none" w:sz="0" w:space="0" w:color="auto"/>
      </w:divBdr>
    </w:div>
    <w:div w:id="314258350">
      <w:bodyDiv w:val="1"/>
      <w:marLeft w:val="0"/>
      <w:marRight w:val="0"/>
      <w:marTop w:val="0"/>
      <w:marBottom w:val="0"/>
      <w:divBdr>
        <w:top w:val="none" w:sz="0" w:space="0" w:color="auto"/>
        <w:left w:val="none" w:sz="0" w:space="0" w:color="auto"/>
        <w:bottom w:val="none" w:sz="0" w:space="0" w:color="auto"/>
        <w:right w:val="none" w:sz="0" w:space="0" w:color="auto"/>
      </w:divBdr>
    </w:div>
    <w:div w:id="690571431">
      <w:bodyDiv w:val="1"/>
      <w:marLeft w:val="0"/>
      <w:marRight w:val="0"/>
      <w:marTop w:val="0"/>
      <w:marBottom w:val="0"/>
      <w:divBdr>
        <w:top w:val="none" w:sz="0" w:space="0" w:color="auto"/>
        <w:left w:val="none" w:sz="0" w:space="0" w:color="auto"/>
        <w:bottom w:val="none" w:sz="0" w:space="0" w:color="auto"/>
        <w:right w:val="none" w:sz="0" w:space="0" w:color="auto"/>
      </w:divBdr>
    </w:div>
    <w:div w:id="801464584">
      <w:bodyDiv w:val="1"/>
      <w:marLeft w:val="0"/>
      <w:marRight w:val="0"/>
      <w:marTop w:val="0"/>
      <w:marBottom w:val="0"/>
      <w:divBdr>
        <w:top w:val="none" w:sz="0" w:space="0" w:color="auto"/>
        <w:left w:val="none" w:sz="0" w:space="0" w:color="auto"/>
        <w:bottom w:val="none" w:sz="0" w:space="0" w:color="auto"/>
        <w:right w:val="none" w:sz="0" w:space="0" w:color="auto"/>
      </w:divBdr>
    </w:div>
    <w:div w:id="886375269">
      <w:bodyDiv w:val="1"/>
      <w:marLeft w:val="0"/>
      <w:marRight w:val="0"/>
      <w:marTop w:val="0"/>
      <w:marBottom w:val="0"/>
      <w:divBdr>
        <w:top w:val="none" w:sz="0" w:space="0" w:color="auto"/>
        <w:left w:val="none" w:sz="0" w:space="0" w:color="auto"/>
        <w:bottom w:val="none" w:sz="0" w:space="0" w:color="auto"/>
        <w:right w:val="none" w:sz="0" w:space="0" w:color="auto"/>
      </w:divBdr>
    </w:div>
    <w:div w:id="984118426">
      <w:bodyDiv w:val="1"/>
      <w:marLeft w:val="0"/>
      <w:marRight w:val="0"/>
      <w:marTop w:val="0"/>
      <w:marBottom w:val="0"/>
      <w:divBdr>
        <w:top w:val="none" w:sz="0" w:space="0" w:color="auto"/>
        <w:left w:val="none" w:sz="0" w:space="0" w:color="auto"/>
        <w:bottom w:val="none" w:sz="0" w:space="0" w:color="auto"/>
        <w:right w:val="none" w:sz="0" w:space="0" w:color="auto"/>
      </w:divBdr>
    </w:div>
    <w:div w:id="985277439">
      <w:bodyDiv w:val="1"/>
      <w:marLeft w:val="0"/>
      <w:marRight w:val="0"/>
      <w:marTop w:val="0"/>
      <w:marBottom w:val="0"/>
      <w:divBdr>
        <w:top w:val="none" w:sz="0" w:space="0" w:color="auto"/>
        <w:left w:val="none" w:sz="0" w:space="0" w:color="auto"/>
        <w:bottom w:val="none" w:sz="0" w:space="0" w:color="auto"/>
        <w:right w:val="none" w:sz="0" w:space="0" w:color="auto"/>
      </w:divBdr>
    </w:div>
    <w:div w:id="1005398440">
      <w:bodyDiv w:val="1"/>
      <w:marLeft w:val="0"/>
      <w:marRight w:val="0"/>
      <w:marTop w:val="0"/>
      <w:marBottom w:val="0"/>
      <w:divBdr>
        <w:top w:val="none" w:sz="0" w:space="0" w:color="auto"/>
        <w:left w:val="none" w:sz="0" w:space="0" w:color="auto"/>
        <w:bottom w:val="none" w:sz="0" w:space="0" w:color="auto"/>
        <w:right w:val="none" w:sz="0" w:space="0" w:color="auto"/>
      </w:divBdr>
    </w:div>
    <w:div w:id="1109736632">
      <w:bodyDiv w:val="1"/>
      <w:marLeft w:val="0"/>
      <w:marRight w:val="0"/>
      <w:marTop w:val="0"/>
      <w:marBottom w:val="0"/>
      <w:divBdr>
        <w:top w:val="none" w:sz="0" w:space="0" w:color="auto"/>
        <w:left w:val="none" w:sz="0" w:space="0" w:color="auto"/>
        <w:bottom w:val="none" w:sz="0" w:space="0" w:color="auto"/>
        <w:right w:val="none" w:sz="0" w:space="0" w:color="auto"/>
      </w:divBdr>
    </w:div>
    <w:div w:id="1290554957">
      <w:bodyDiv w:val="1"/>
      <w:marLeft w:val="0"/>
      <w:marRight w:val="0"/>
      <w:marTop w:val="0"/>
      <w:marBottom w:val="0"/>
      <w:divBdr>
        <w:top w:val="none" w:sz="0" w:space="0" w:color="auto"/>
        <w:left w:val="none" w:sz="0" w:space="0" w:color="auto"/>
        <w:bottom w:val="none" w:sz="0" w:space="0" w:color="auto"/>
        <w:right w:val="none" w:sz="0" w:space="0" w:color="auto"/>
      </w:divBdr>
    </w:div>
    <w:div w:id="1520004423">
      <w:bodyDiv w:val="1"/>
      <w:marLeft w:val="0"/>
      <w:marRight w:val="0"/>
      <w:marTop w:val="0"/>
      <w:marBottom w:val="0"/>
      <w:divBdr>
        <w:top w:val="none" w:sz="0" w:space="0" w:color="auto"/>
        <w:left w:val="none" w:sz="0" w:space="0" w:color="auto"/>
        <w:bottom w:val="none" w:sz="0" w:space="0" w:color="auto"/>
        <w:right w:val="none" w:sz="0" w:space="0" w:color="auto"/>
      </w:divBdr>
      <w:divsChild>
        <w:div w:id="312412563">
          <w:marLeft w:val="0"/>
          <w:marRight w:val="0"/>
          <w:marTop w:val="0"/>
          <w:marBottom w:val="0"/>
          <w:divBdr>
            <w:top w:val="none" w:sz="0" w:space="0" w:color="auto"/>
            <w:left w:val="none" w:sz="0" w:space="0" w:color="auto"/>
            <w:bottom w:val="none" w:sz="0" w:space="0" w:color="auto"/>
            <w:right w:val="none" w:sz="0" w:space="0" w:color="auto"/>
          </w:divBdr>
        </w:div>
      </w:divsChild>
    </w:div>
    <w:div w:id="1628657046">
      <w:bodyDiv w:val="1"/>
      <w:marLeft w:val="0"/>
      <w:marRight w:val="0"/>
      <w:marTop w:val="0"/>
      <w:marBottom w:val="0"/>
      <w:divBdr>
        <w:top w:val="none" w:sz="0" w:space="0" w:color="auto"/>
        <w:left w:val="none" w:sz="0" w:space="0" w:color="auto"/>
        <w:bottom w:val="none" w:sz="0" w:space="0" w:color="auto"/>
        <w:right w:val="none" w:sz="0" w:space="0" w:color="auto"/>
      </w:divBdr>
    </w:div>
    <w:div w:id="1683971024">
      <w:bodyDiv w:val="1"/>
      <w:marLeft w:val="0"/>
      <w:marRight w:val="0"/>
      <w:marTop w:val="0"/>
      <w:marBottom w:val="0"/>
      <w:divBdr>
        <w:top w:val="none" w:sz="0" w:space="0" w:color="auto"/>
        <w:left w:val="none" w:sz="0" w:space="0" w:color="auto"/>
        <w:bottom w:val="none" w:sz="0" w:space="0" w:color="auto"/>
        <w:right w:val="none" w:sz="0" w:space="0" w:color="auto"/>
      </w:divBdr>
    </w:div>
    <w:div w:id="1733387318">
      <w:bodyDiv w:val="1"/>
      <w:marLeft w:val="0"/>
      <w:marRight w:val="0"/>
      <w:marTop w:val="0"/>
      <w:marBottom w:val="0"/>
      <w:divBdr>
        <w:top w:val="none" w:sz="0" w:space="0" w:color="auto"/>
        <w:left w:val="none" w:sz="0" w:space="0" w:color="auto"/>
        <w:bottom w:val="none" w:sz="0" w:space="0" w:color="auto"/>
        <w:right w:val="none" w:sz="0" w:space="0" w:color="auto"/>
      </w:divBdr>
    </w:div>
    <w:div w:id="1902905691">
      <w:bodyDiv w:val="1"/>
      <w:marLeft w:val="0"/>
      <w:marRight w:val="0"/>
      <w:marTop w:val="0"/>
      <w:marBottom w:val="0"/>
      <w:divBdr>
        <w:top w:val="none" w:sz="0" w:space="0" w:color="auto"/>
        <w:left w:val="none" w:sz="0" w:space="0" w:color="auto"/>
        <w:bottom w:val="none" w:sz="0" w:space="0" w:color="auto"/>
        <w:right w:val="none" w:sz="0" w:space="0" w:color="auto"/>
      </w:divBdr>
    </w:div>
    <w:div w:id="2112819499">
      <w:bodyDiv w:val="1"/>
      <w:marLeft w:val="0"/>
      <w:marRight w:val="0"/>
      <w:marTop w:val="0"/>
      <w:marBottom w:val="0"/>
      <w:divBdr>
        <w:top w:val="none" w:sz="0" w:space="0" w:color="auto"/>
        <w:left w:val="none" w:sz="0" w:space="0" w:color="auto"/>
        <w:bottom w:val="none" w:sz="0" w:space="0" w:color="auto"/>
        <w:right w:val="none" w:sz="0" w:space="0" w:color="auto"/>
      </w:divBdr>
    </w:div>
    <w:div w:id="211786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hyperlink" Target="mailto:ghulse@hornsmill.cheshire.sch.uk"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F7A967D74F674FAF0C4005A4CD9055" ma:contentTypeVersion="12" ma:contentTypeDescription="Create a new document." ma:contentTypeScope="" ma:versionID="fde417dac7729e2cdf74ba7f8467c4cc">
  <xsd:schema xmlns:xsd="http://www.w3.org/2001/XMLSchema" xmlns:xs="http://www.w3.org/2001/XMLSchema" xmlns:p="http://schemas.microsoft.com/office/2006/metadata/properties" xmlns:ns2="8e9e9cf6-9066-4246-8c14-dae6c4bc1f1a" xmlns:ns3="79f69a6e-e830-4fcb-b7ac-78deebf29aa8" targetNamespace="http://schemas.microsoft.com/office/2006/metadata/properties" ma:root="true" ma:fieldsID="8ee1df9d8178a64fea7a7df3256aed8a" ns2:_="" ns3:_="">
    <xsd:import namespace="8e9e9cf6-9066-4246-8c14-dae6c4bc1f1a"/>
    <xsd:import namespace="79f69a6e-e830-4fcb-b7ac-78deebf29a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9e9cf6-9066-4246-8c14-dae6c4bc1f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0aecb16-75ec-4120-8c9d-94e6338aab4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f69a6e-e830-4fcb-b7ac-78deebf29a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678281f-e6fe-42d1-b96f-677448f82d6d}" ma:internalName="TaxCatchAll" ma:showField="CatchAllData" ma:web="79f69a6e-e830-4fcb-b7ac-78deebf29a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9e9cf6-9066-4246-8c14-dae6c4bc1f1a">
      <Terms xmlns="http://schemas.microsoft.com/office/infopath/2007/PartnerControls"/>
    </lcf76f155ced4ddcb4097134ff3c332f>
    <TaxCatchAll xmlns="79f69a6e-e830-4fcb-b7ac-78deebf29aa8" xsi:nil="true"/>
  </documentManagement>
</p:properties>
</file>

<file path=customXml/itemProps1.xml><?xml version="1.0" encoding="utf-8"?>
<ds:datastoreItem xmlns:ds="http://schemas.openxmlformats.org/officeDocument/2006/customXml" ds:itemID="{34C061AD-EEB4-4438-A508-DED7DB6DB586}">
  <ds:schemaRefs>
    <ds:schemaRef ds:uri="http://schemas.microsoft.com/sharepoint/v3/contenttype/forms"/>
  </ds:schemaRefs>
</ds:datastoreItem>
</file>

<file path=customXml/itemProps2.xml><?xml version="1.0" encoding="utf-8"?>
<ds:datastoreItem xmlns:ds="http://schemas.openxmlformats.org/officeDocument/2006/customXml" ds:itemID="{85727F00-EFCE-4AE4-9107-6F89A88D4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9e9cf6-9066-4246-8c14-dae6c4bc1f1a"/>
    <ds:schemaRef ds:uri="79f69a6e-e830-4fcb-b7ac-78deebf29a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B9F920-DB4F-4163-8316-3B56718F70C2}">
  <ds:schemaRefs>
    <ds:schemaRef ds:uri="http://schemas.microsoft.com/office/2006/metadata/properties"/>
    <ds:schemaRef ds:uri="http://schemas.microsoft.com/office/infopath/2007/PartnerControls"/>
    <ds:schemaRef ds:uri="451c782a-753b-4e26-9d7b-79aa7f2380ed"/>
    <ds:schemaRef ds:uri="8e9e9cf6-9066-4246-8c14-dae6c4bc1f1a"/>
    <ds:schemaRef ds:uri="79f69a6e-e830-4fcb-b7ac-78deebf29aa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Jobber</dc:creator>
  <cp:keywords/>
  <dc:description/>
  <cp:lastModifiedBy>Georgie Hulse</cp:lastModifiedBy>
  <cp:revision>2</cp:revision>
  <dcterms:created xsi:type="dcterms:W3CDTF">2026-10-15T15:49:00Z</dcterms:created>
  <dcterms:modified xsi:type="dcterms:W3CDTF">2026-10-15T15:49:00Z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0x010100FAF7A967D74F674FAF0C4005A4CD9055</vt:lpwstr>
  </property>
  <property fmtid="{D5CDD505-2E9C-101B-9397-08002B2CF9AE}" pid="3" name="Order">
    <vt:r8>268100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