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0F24" w14:textId="77777777" w:rsidR="006B2545" w:rsidRDefault="006B2545" w:rsidP="006B2545">
      <w:pPr>
        <w:rPr>
          <w:sz w:val="36"/>
          <w:szCs w:val="36"/>
        </w:rPr>
      </w:pPr>
      <w:r w:rsidRPr="0033298F">
        <w:rPr>
          <w:sz w:val="36"/>
          <w:szCs w:val="36"/>
        </w:rPr>
        <w:t xml:space="preserve">Autumn Term 1 – Blue Group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2271"/>
        <w:gridCol w:w="2273"/>
        <w:gridCol w:w="2267"/>
        <w:gridCol w:w="2301"/>
        <w:gridCol w:w="2312"/>
      </w:tblGrid>
      <w:tr w:rsidR="006B2545" w14:paraId="4F908480" w14:textId="77777777" w:rsidTr="009B706F">
        <w:tc>
          <w:tcPr>
            <w:tcW w:w="2324" w:type="dxa"/>
          </w:tcPr>
          <w:p w14:paraId="5375C6F9" w14:textId="77777777" w:rsidR="006B2545" w:rsidRDefault="006B2545" w:rsidP="009B706F">
            <w:r>
              <w:t>Friday 16</w:t>
            </w:r>
            <w:r w:rsidRPr="002528E8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685F11B3" w14:textId="77777777" w:rsidR="006B2545" w:rsidRDefault="006B2545" w:rsidP="009B706F"/>
          <w:p w14:paraId="2236F8AA" w14:textId="77777777" w:rsidR="006B2545" w:rsidRDefault="006B2545" w:rsidP="009B706F">
            <w:r>
              <w:t>The suffix</w:t>
            </w:r>
          </w:p>
          <w:p w14:paraId="31EE562B" w14:textId="77777777" w:rsidR="006B2545" w:rsidRDefault="006B2545" w:rsidP="009B706F">
            <w:r>
              <w:t xml:space="preserve">-able </w:t>
            </w:r>
          </w:p>
          <w:p w14:paraId="1F6C833E" w14:textId="77777777" w:rsidR="006B2545" w:rsidRDefault="006B2545" w:rsidP="009B706F">
            <w:pPr>
              <w:rPr>
                <w:sz w:val="36"/>
                <w:szCs w:val="36"/>
              </w:rPr>
            </w:pPr>
            <w:r>
              <w:t>-</w:t>
            </w:r>
            <w:proofErr w:type="spellStart"/>
            <w:r>
              <w:t>ible</w:t>
            </w:r>
            <w:proofErr w:type="spellEnd"/>
          </w:p>
        </w:tc>
        <w:tc>
          <w:tcPr>
            <w:tcW w:w="2324" w:type="dxa"/>
          </w:tcPr>
          <w:p w14:paraId="20F3B046" w14:textId="77777777" w:rsidR="006B2545" w:rsidRDefault="006B2545" w:rsidP="009B706F">
            <w:r>
              <w:t>Friday 23</w:t>
            </w:r>
            <w:r w:rsidRPr="002528E8">
              <w:rPr>
                <w:vertAlign w:val="superscript"/>
              </w:rPr>
              <w:t>rd</w:t>
            </w:r>
            <w:r>
              <w:t xml:space="preserve"> September </w:t>
            </w:r>
          </w:p>
          <w:p w14:paraId="3FBE4399" w14:textId="77777777" w:rsidR="006B2545" w:rsidRDefault="006B2545" w:rsidP="009B706F"/>
          <w:p w14:paraId="01341A14" w14:textId="77777777" w:rsidR="006B2545" w:rsidRDefault="006B2545" w:rsidP="009B706F">
            <w:pPr>
              <w:rPr>
                <w:sz w:val="36"/>
                <w:szCs w:val="36"/>
              </w:rPr>
            </w:pPr>
            <w:proofErr w:type="spellStart"/>
            <w:r>
              <w:t>Ie</w:t>
            </w:r>
            <w:proofErr w:type="spellEnd"/>
            <w:r>
              <w:t>/</w:t>
            </w:r>
            <w:proofErr w:type="spellStart"/>
            <w:r>
              <w:t>ei</w:t>
            </w:r>
            <w:proofErr w:type="spellEnd"/>
            <w:r>
              <w:t xml:space="preserve"> rule</w:t>
            </w:r>
          </w:p>
        </w:tc>
        <w:tc>
          <w:tcPr>
            <w:tcW w:w="2325" w:type="dxa"/>
          </w:tcPr>
          <w:p w14:paraId="46D92E68" w14:textId="77777777" w:rsidR="006B2545" w:rsidRDefault="006B2545" w:rsidP="009B706F">
            <w:r>
              <w:t>Friday 30</w:t>
            </w:r>
            <w:r w:rsidRPr="003F6B3C">
              <w:rPr>
                <w:vertAlign w:val="superscript"/>
              </w:rPr>
              <w:t>th</w:t>
            </w:r>
            <w:r>
              <w:t xml:space="preserve"> September </w:t>
            </w:r>
          </w:p>
          <w:p w14:paraId="14D62E04" w14:textId="77777777" w:rsidR="006B2545" w:rsidRDefault="006B2545" w:rsidP="009B706F"/>
          <w:p w14:paraId="77B01369" w14:textId="77777777" w:rsidR="006B2545" w:rsidRDefault="006B2545" w:rsidP="009B706F">
            <w:pPr>
              <w:rPr>
                <w:sz w:val="36"/>
                <w:szCs w:val="36"/>
              </w:rPr>
            </w:pPr>
            <w:r>
              <w:t>Silent letters</w:t>
            </w:r>
          </w:p>
        </w:tc>
        <w:tc>
          <w:tcPr>
            <w:tcW w:w="2325" w:type="dxa"/>
          </w:tcPr>
          <w:p w14:paraId="38E599AF" w14:textId="77777777" w:rsidR="006B2545" w:rsidRDefault="006B2545" w:rsidP="009B706F">
            <w:r>
              <w:t>Friday 7</w:t>
            </w:r>
            <w:r w:rsidRPr="003F6B3C">
              <w:rPr>
                <w:vertAlign w:val="superscript"/>
              </w:rPr>
              <w:t>th</w:t>
            </w:r>
            <w:r>
              <w:t xml:space="preserve"> October </w:t>
            </w:r>
          </w:p>
          <w:p w14:paraId="5B458FD6" w14:textId="77777777" w:rsidR="006B2545" w:rsidRDefault="006B2545" w:rsidP="009B706F"/>
          <w:p w14:paraId="16ABE69A" w14:textId="77777777" w:rsidR="006B2545" w:rsidRDefault="006B2545" w:rsidP="009B706F">
            <w:pPr>
              <w:rPr>
                <w:sz w:val="36"/>
                <w:szCs w:val="36"/>
              </w:rPr>
            </w:pPr>
            <w:r>
              <w:t>Homophones</w:t>
            </w:r>
          </w:p>
        </w:tc>
        <w:tc>
          <w:tcPr>
            <w:tcW w:w="2325" w:type="dxa"/>
          </w:tcPr>
          <w:p w14:paraId="5BBA5DF6" w14:textId="77777777" w:rsidR="006B2545" w:rsidRDefault="006B2545" w:rsidP="009B706F">
            <w:r>
              <w:t>Friday 14</w:t>
            </w:r>
            <w:r w:rsidRPr="003F6B3C">
              <w:rPr>
                <w:vertAlign w:val="superscript"/>
              </w:rPr>
              <w:t>th</w:t>
            </w:r>
            <w:r>
              <w:t xml:space="preserve"> October </w:t>
            </w:r>
          </w:p>
          <w:p w14:paraId="17B3932A" w14:textId="77777777" w:rsidR="006B2545" w:rsidRDefault="006B2545" w:rsidP="009B706F"/>
          <w:p w14:paraId="5F218234" w14:textId="77777777" w:rsidR="006B2545" w:rsidRDefault="006B2545" w:rsidP="009B706F">
            <w:r>
              <w:t xml:space="preserve">Words ending in – </w:t>
            </w:r>
          </w:p>
          <w:p w14:paraId="238CFDD4" w14:textId="77777777" w:rsidR="006B2545" w:rsidRDefault="006B2545" w:rsidP="009B706F">
            <w:pPr>
              <w:rPr>
                <w:sz w:val="36"/>
                <w:szCs w:val="36"/>
              </w:rPr>
            </w:pPr>
            <w:r>
              <w:t xml:space="preserve">ant or - </w:t>
            </w:r>
            <w:proofErr w:type="spellStart"/>
            <w:r>
              <w:t>ent</w:t>
            </w:r>
            <w:proofErr w:type="spellEnd"/>
          </w:p>
        </w:tc>
        <w:tc>
          <w:tcPr>
            <w:tcW w:w="2325" w:type="dxa"/>
          </w:tcPr>
          <w:p w14:paraId="72F267EF" w14:textId="77777777" w:rsidR="006B2545" w:rsidRDefault="006B2545" w:rsidP="009B706F">
            <w:r>
              <w:t>Friday 21</w:t>
            </w:r>
            <w:r w:rsidRPr="003F6B3C">
              <w:rPr>
                <w:vertAlign w:val="superscript"/>
              </w:rPr>
              <w:t>st</w:t>
            </w:r>
            <w:r>
              <w:t xml:space="preserve"> October </w:t>
            </w:r>
          </w:p>
          <w:p w14:paraId="588A2552" w14:textId="77777777" w:rsidR="006B2545" w:rsidRDefault="006B2545" w:rsidP="009B706F"/>
          <w:p w14:paraId="46C6B167" w14:textId="77777777" w:rsidR="006B2545" w:rsidRDefault="006B2545" w:rsidP="009B706F">
            <w:pPr>
              <w:rPr>
                <w:sz w:val="36"/>
                <w:szCs w:val="36"/>
              </w:rPr>
            </w:pPr>
            <w:r>
              <w:t>-</w:t>
            </w:r>
            <w:proofErr w:type="spellStart"/>
            <w:r>
              <w:t>ance</w:t>
            </w:r>
            <w:proofErr w:type="spellEnd"/>
            <w:r>
              <w:t xml:space="preserve">, </w:t>
            </w:r>
            <w:proofErr w:type="spellStart"/>
            <w:r>
              <w:t>ancy</w:t>
            </w:r>
            <w:proofErr w:type="spellEnd"/>
          </w:p>
        </w:tc>
      </w:tr>
      <w:tr w:rsidR="006B2545" w14:paraId="438F78EB" w14:textId="77777777" w:rsidTr="009B706F">
        <w:tc>
          <w:tcPr>
            <w:tcW w:w="2324" w:type="dxa"/>
          </w:tcPr>
          <w:p w14:paraId="7637F24C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incredible</w:t>
            </w:r>
          </w:p>
          <w:p w14:paraId="5B57389B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capable</w:t>
            </w:r>
          </w:p>
          <w:p w14:paraId="3C237AD6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sensible</w:t>
            </w:r>
          </w:p>
          <w:p w14:paraId="382C2621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understandable</w:t>
            </w:r>
          </w:p>
          <w:p w14:paraId="10BF9748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credible</w:t>
            </w:r>
          </w:p>
          <w:p w14:paraId="211B7016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predictable</w:t>
            </w:r>
          </w:p>
          <w:p w14:paraId="34A7C80C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renewable</w:t>
            </w:r>
          </w:p>
          <w:p w14:paraId="23B235D9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sociable</w:t>
            </w:r>
          </w:p>
          <w:p w14:paraId="06C8963C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responsible</w:t>
            </w:r>
          </w:p>
          <w:p w14:paraId="58382B73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applicable</w:t>
            </w:r>
          </w:p>
          <w:p w14:paraId="7DE7C8B2" w14:textId="77777777" w:rsidR="006B2545" w:rsidRPr="002528E8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compatible</w:t>
            </w:r>
          </w:p>
          <w:p w14:paraId="400B4069" w14:textId="77777777" w:rsidR="006B2545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digestible</w:t>
            </w:r>
          </w:p>
        </w:tc>
        <w:tc>
          <w:tcPr>
            <w:tcW w:w="2324" w:type="dxa"/>
          </w:tcPr>
          <w:p w14:paraId="0AB2DDC8" w14:textId="77777777" w:rsidR="006B2545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 xml:space="preserve">ceiling </w:t>
            </w:r>
          </w:p>
          <w:p w14:paraId="0AF2E8C6" w14:textId="77777777" w:rsidR="006B2545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 xml:space="preserve">receipt receive deceive conceive perceive deceit </w:t>
            </w:r>
          </w:p>
          <w:p w14:paraId="23D8A05D" w14:textId="77777777" w:rsidR="006B2545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 xml:space="preserve">leisure </w:t>
            </w:r>
          </w:p>
          <w:p w14:paraId="488CDE9C" w14:textId="77777777" w:rsidR="006B2545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 xml:space="preserve">thief </w:t>
            </w:r>
          </w:p>
          <w:p w14:paraId="5F44E3CE" w14:textId="77777777" w:rsidR="006B2545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 xml:space="preserve">siege </w:t>
            </w:r>
          </w:p>
          <w:p w14:paraId="70E44D92" w14:textId="77777777" w:rsidR="006B2545" w:rsidRDefault="006B2545" w:rsidP="009B706F">
            <w:pPr>
              <w:rPr>
                <w:sz w:val="36"/>
                <w:szCs w:val="36"/>
              </w:rPr>
            </w:pPr>
            <w:r w:rsidRPr="002528E8">
              <w:rPr>
                <w:sz w:val="36"/>
                <w:szCs w:val="36"/>
              </w:rPr>
              <w:t>mischief achieve</w:t>
            </w:r>
          </w:p>
        </w:tc>
        <w:tc>
          <w:tcPr>
            <w:tcW w:w="2325" w:type="dxa"/>
          </w:tcPr>
          <w:p w14:paraId="0180BDEC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doubt</w:t>
            </w:r>
          </w:p>
          <w:p w14:paraId="4302BF2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island</w:t>
            </w:r>
          </w:p>
          <w:p w14:paraId="5B6C32C1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solemn</w:t>
            </w:r>
          </w:p>
          <w:p w14:paraId="60E3F785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thistle</w:t>
            </w:r>
          </w:p>
          <w:p w14:paraId="249B8841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knight</w:t>
            </w:r>
          </w:p>
          <w:p w14:paraId="7DC6DE6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lamb</w:t>
            </w:r>
          </w:p>
          <w:p w14:paraId="514F2FD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guitar</w:t>
            </w:r>
          </w:p>
          <w:p w14:paraId="65EB593E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climb</w:t>
            </w:r>
          </w:p>
          <w:p w14:paraId="10CB8F52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answer</w:t>
            </w:r>
          </w:p>
          <w:p w14:paraId="6C45F090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autumn</w:t>
            </w:r>
          </w:p>
          <w:p w14:paraId="522AB1DB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scissors</w:t>
            </w:r>
          </w:p>
          <w:p w14:paraId="4AF60DFA" w14:textId="77777777" w:rsidR="006B2545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wrapped</w:t>
            </w:r>
          </w:p>
        </w:tc>
        <w:tc>
          <w:tcPr>
            <w:tcW w:w="2325" w:type="dxa"/>
          </w:tcPr>
          <w:p w14:paraId="5C830D7B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meddle</w:t>
            </w:r>
          </w:p>
          <w:p w14:paraId="2AA90379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medal</w:t>
            </w:r>
          </w:p>
          <w:p w14:paraId="30F6FFFE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peak</w:t>
            </w:r>
          </w:p>
          <w:p w14:paraId="0EC76E3F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peek</w:t>
            </w:r>
          </w:p>
          <w:p w14:paraId="13DD187E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nor</w:t>
            </w:r>
          </w:p>
          <w:p w14:paraId="240156B1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gnaw</w:t>
            </w:r>
          </w:p>
          <w:p w14:paraId="626791A0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plain</w:t>
            </w:r>
          </w:p>
          <w:p w14:paraId="3A4A9259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plane</w:t>
            </w:r>
          </w:p>
          <w:p w14:paraId="59DD3766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cereal</w:t>
            </w:r>
          </w:p>
          <w:p w14:paraId="16A32072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serial</w:t>
            </w:r>
          </w:p>
          <w:p w14:paraId="0B20677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guest</w:t>
            </w:r>
          </w:p>
          <w:p w14:paraId="752E26F4" w14:textId="77777777" w:rsidR="006B2545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guessed</w:t>
            </w:r>
          </w:p>
        </w:tc>
        <w:tc>
          <w:tcPr>
            <w:tcW w:w="2325" w:type="dxa"/>
          </w:tcPr>
          <w:p w14:paraId="06995FF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vacant</w:t>
            </w:r>
          </w:p>
          <w:p w14:paraId="4503745A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apartment</w:t>
            </w:r>
          </w:p>
          <w:p w14:paraId="30937092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extravagant</w:t>
            </w:r>
          </w:p>
          <w:p w14:paraId="23525CA5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permanent</w:t>
            </w:r>
          </w:p>
          <w:p w14:paraId="29B8E3FC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argument</w:t>
            </w:r>
          </w:p>
          <w:p w14:paraId="350EFD4F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expectant</w:t>
            </w:r>
          </w:p>
          <w:p w14:paraId="1B189379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frequent</w:t>
            </w:r>
          </w:p>
          <w:p w14:paraId="18DE3F4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subsequent</w:t>
            </w:r>
          </w:p>
          <w:p w14:paraId="212E7B15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instrument</w:t>
            </w:r>
          </w:p>
          <w:p w14:paraId="0F34AAE0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comment</w:t>
            </w:r>
          </w:p>
          <w:p w14:paraId="728C097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hesitant</w:t>
            </w:r>
          </w:p>
          <w:p w14:paraId="01544658" w14:textId="77777777" w:rsidR="006B2545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important</w:t>
            </w:r>
          </w:p>
        </w:tc>
        <w:tc>
          <w:tcPr>
            <w:tcW w:w="2325" w:type="dxa"/>
          </w:tcPr>
          <w:p w14:paraId="191B5A4A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balance</w:t>
            </w:r>
          </w:p>
          <w:p w14:paraId="496384D4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substance</w:t>
            </w:r>
          </w:p>
          <w:p w14:paraId="09EB83FC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ambulance</w:t>
            </w:r>
          </w:p>
          <w:p w14:paraId="2B3316F1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performance</w:t>
            </w:r>
          </w:p>
          <w:p w14:paraId="6203DE76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assistance</w:t>
            </w:r>
          </w:p>
          <w:p w14:paraId="497A3693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reluctance</w:t>
            </w:r>
          </w:p>
          <w:p w14:paraId="708C79D8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hindrance</w:t>
            </w:r>
          </w:p>
          <w:p w14:paraId="582B4881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tolerance</w:t>
            </w:r>
          </w:p>
          <w:p w14:paraId="0F897294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nuisance</w:t>
            </w:r>
          </w:p>
          <w:p w14:paraId="26FD58F5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appliance</w:t>
            </w:r>
          </w:p>
          <w:p w14:paraId="604A6387" w14:textId="77777777" w:rsidR="006B2545" w:rsidRPr="003F6B3C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pregnancy</w:t>
            </w:r>
          </w:p>
          <w:p w14:paraId="20D9188C" w14:textId="77777777" w:rsidR="006B2545" w:rsidRDefault="006B2545" w:rsidP="009B706F">
            <w:pPr>
              <w:rPr>
                <w:sz w:val="36"/>
                <w:szCs w:val="36"/>
              </w:rPr>
            </w:pPr>
            <w:r w:rsidRPr="003F6B3C">
              <w:rPr>
                <w:sz w:val="36"/>
                <w:szCs w:val="36"/>
              </w:rPr>
              <w:t>hesitancy</w:t>
            </w:r>
          </w:p>
        </w:tc>
      </w:tr>
    </w:tbl>
    <w:p w14:paraId="4BEE4533" w14:textId="77777777" w:rsidR="004D4EA6" w:rsidRDefault="004D4EA6"/>
    <w:sectPr w:rsidR="004D4EA6" w:rsidSect="006B25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45"/>
    <w:rsid w:val="003E73C3"/>
    <w:rsid w:val="004D4EA6"/>
    <w:rsid w:val="006B2545"/>
    <w:rsid w:val="00A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1D25"/>
  <w15:chartTrackingRefBased/>
  <w15:docId w15:val="{DED568C5-3D9C-4AF2-A49A-45D91F0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Harrison</dc:creator>
  <cp:keywords/>
  <dc:description/>
  <cp:lastModifiedBy>Ben Harrison</cp:lastModifiedBy>
  <cp:revision>1</cp:revision>
  <dcterms:created xsi:type="dcterms:W3CDTF">2022-09-14T09:03:00Z</dcterms:created>
  <dcterms:modified xsi:type="dcterms:W3CDTF">2022-09-14T09:04:00Z</dcterms:modified>
</cp:coreProperties>
</file>