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1BE74928" w:rsidR="00E66558" w:rsidRDefault="008766F4">
      <w:pPr>
        <w:pStyle w:val="Heading1"/>
      </w:pPr>
      <w:bookmarkStart w:id="0" w:name="_Toc338167830"/>
      <w:bookmarkStart w:id="1" w:name="_Toc361136403"/>
      <w:bookmarkStart w:id="2" w:name="_Toc364235708"/>
      <w:bookmarkStart w:id="3" w:name="_Toc364235752"/>
      <w:bookmarkStart w:id="4" w:name="_Toc364235834"/>
      <w:bookmarkStart w:id="5" w:name="_Toc364840099"/>
      <w:bookmarkStart w:id="6" w:name="_Toc364864309"/>
      <w:bookmarkStart w:id="7" w:name="_Toc400361364"/>
      <w:bookmarkStart w:id="8" w:name="_Toc443397154"/>
      <w:bookmarkStart w:id="9" w:name="_Toc357771638"/>
      <w:bookmarkStart w:id="10" w:name="_Toc346793416"/>
      <w:bookmarkStart w:id="11" w:name="_Toc328122777"/>
      <w:bookmarkStart w:id="12" w:name="_GoBack"/>
      <w:bookmarkEnd w:id="12"/>
      <w:r>
        <w:t xml:space="preserve">Duddon St Peter’s Primary School </w:t>
      </w:r>
    </w:p>
    <w:p w14:paraId="57AD2424" w14:textId="33560B35" w:rsidR="004B1F58" w:rsidRDefault="004B1F58" w:rsidP="004B1F58">
      <w:pPr>
        <w:spacing w:after="0"/>
      </w:pPr>
    </w:p>
    <w:p w14:paraId="16B48015" w14:textId="58E92C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0"/>
      <w:bookmarkEnd w:id="1"/>
      <w:bookmarkEnd w:id="2"/>
      <w:bookmarkEnd w:id="3"/>
      <w:bookmarkEnd w:id="4"/>
      <w:bookmarkEnd w:id="5"/>
      <w:bookmarkEnd w:id="6"/>
      <w:bookmarkEnd w:id="7"/>
      <w:bookmarkEnd w:id="8"/>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4C506E99" w:rsidR="002940F3" w:rsidRDefault="00C94AA3" w:rsidP="00C31636">
            <w:pPr>
              <w:pStyle w:val="TableRow"/>
              <w:ind w:left="0" w:right="0"/>
            </w:pPr>
            <w:r>
              <w:t>54</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72D868DB" w:rsidR="002940F3" w:rsidRDefault="00C94AA3" w:rsidP="00C31636">
            <w:pPr>
              <w:pStyle w:val="TableRow"/>
              <w:ind w:left="0" w:right="0"/>
            </w:pPr>
            <w:r>
              <w:t>14.8%</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66696E20" w:rsidR="002940F3" w:rsidRDefault="008766F4" w:rsidP="00C31636">
            <w:pPr>
              <w:pStyle w:val="TableRow"/>
              <w:ind w:left="0" w:right="0"/>
            </w:pPr>
            <w:r>
              <w:t>2025-26</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79E865C4" w:rsidR="002940F3" w:rsidRDefault="008766F4" w:rsidP="00C31636">
            <w:pPr>
              <w:pStyle w:val="TableRow"/>
              <w:ind w:left="0" w:right="0"/>
            </w:pPr>
            <w:r>
              <w:t>September 2025</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741F406A" w:rsidR="002940F3" w:rsidRDefault="008766F4" w:rsidP="00C31636">
            <w:pPr>
              <w:pStyle w:val="TableRow"/>
              <w:ind w:left="0" w:right="0"/>
            </w:pPr>
            <w:r>
              <w:t>September 2026</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22A88109" w:rsidR="002940F3" w:rsidRDefault="008766F4" w:rsidP="00C31636">
            <w:pPr>
              <w:pStyle w:val="TableRow"/>
              <w:ind w:left="0" w:right="0"/>
            </w:pPr>
            <w:r>
              <w:t>Paul Hudson Headteacher</w:t>
            </w: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473619BB" w:rsidR="002940F3" w:rsidRDefault="008766F4" w:rsidP="00C31636">
            <w:pPr>
              <w:pStyle w:val="TableRow"/>
              <w:ind w:left="0" w:right="0"/>
            </w:pPr>
            <w:r>
              <w:t>Paul Hudson</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78E8ED23" w:rsidR="002940F3" w:rsidRDefault="00C94AA3" w:rsidP="00C31636">
            <w:pPr>
              <w:pStyle w:val="TableRow"/>
              <w:ind w:left="0" w:right="0"/>
            </w:pPr>
            <w:r>
              <w:t>Matt Denton</w:t>
            </w:r>
          </w:p>
        </w:tc>
      </w:tr>
    </w:tbl>
    <w:bookmarkEnd w:id="9"/>
    <w:bookmarkEnd w:id="10"/>
    <w:bookmarkEnd w:id="11"/>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5B8C2999" w:rsidR="00E66558" w:rsidRDefault="009D71E8" w:rsidP="00C31636">
            <w:pPr>
              <w:pStyle w:val="TableRow"/>
              <w:ind w:left="0" w:right="0"/>
            </w:pPr>
            <w:r>
              <w:t>£</w:t>
            </w:r>
            <w:r w:rsidR="00C94AA3">
              <w:t>12</w:t>
            </w:r>
            <w:r w:rsidR="00825FB1">
              <w:t>,470</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2B24B351" w:rsidR="00E66558" w:rsidRDefault="009D71E8" w:rsidP="00C31636">
            <w:pPr>
              <w:pStyle w:val="TableRow"/>
              <w:ind w:left="0" w:right="0"/>
            </w:pPr>
            <w:r>
              <w:t>£</w:t>
            </w:r>
            <w:r w:rsidR="00825FB1">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44D7FE2D" w:rsidR="00E66558" w:rsidRDefault="009D71E8" w:rsidP="00C31636">
            <w:pPr>
              <w:pStyle w:val="TableRow"/>
              <w:ind w:left="0" w:right="0"/>
            </w:pPr>
            <w:r>
              <w:t>£</w:t>
            </w:r>
            <w:r w:rsidR="00377C75">
              <w:t>12,470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3" w:name="_Toc357771640"/>
      <w:bookmarkStart w:id="14"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17147" w14:textId="3026F5F8" w:rsidR="008766F4" w:rsidRDefault="008766F4" w:rsidP="008766F4">
            <w:r>
              <w:t>Duddon is a small rural village in</w:t>
            </w:r>
            <w:r w:rsidR="003F215D">
              <w:t xml:space="preserve"> the west of Cheshire. The </w:t>
            </w:r>
            <w:r w:rsidR="00041A8A">
              <w:t>school</w:t>
            </w:r>
            <w:r>
              <w:t xml:space="preserve"> is a quarter of the size of the national average with an average sized cohort of about 8 (PAN = 18) Children are taken from Nursery to Year 6. </w:t>
            </w:r>
          </w:p>
          <w:p w14:paraId="366379B3" w14:textId="43E95D26" w:rsidR="008766F4" w:rsidRDefault="008766F4" w:rsidP="008766F4">
            <w:r>
              <w:t xml:space="preserve">There are currently 63 pupils on roll, 30 boys and 33 girls (includes Nursery) At present there are 11 children in the Nursery. 10% of </w:t>
            </w:r>
            <w:r w:rsidR="003F215D">
              <w:t xml:space="preserve">children have joined after the </w:t>
            </w:r>
            <w:r w:rsidR="00041A8A">
              <w:t>reception</w:t>
            </w:r>
            <w:r w:rsidR="003F215D">
              <w:t xml:space="preserve"> year group. A</w:t>
            </w:r>
            <w:r>
              <w:t xml:space="preserve">n appreciable number of children have been diagnosed with SEND issues. The classes are reviewed annually to ensure the best allocation for pupil’s needs. The school takes pupils from the local community but is continuing to have difficulty with reception numbers dropping, as the local and national trend indicates. </w:t>
            </w:r>
          </w:p>
          <w:p w14:paraId="214097C1" w14:textId="77777777" w:rsidR="008766F4" w:rsidRDefault="008766F4" w:rsidP="008766F4">
            <w:r>
              <w:t xml:space="preserve">There are 8 children eligible for Pupil Premium funding at Duddon St Peter’s, many of these live in the village or nearby. Some social housing is concentrated nearby and a few families reside here.  </w:t>
            </w:r>
          </w:p>
          <w:p w14:paraId="460A84C7" w14:textId="77777777" w:rsidR="008766F4" w:rsidRDefault="008766F4" w:rsidP="008766F4">
            <w:r>
              <w:t>It is the intent of the school to dispel the gap between disadvantaged pupils and non-disadvantaged peers.  This includes progress for those who are already high achievers. The Pupils Premium is additional funding which is allocated to schools based on the number of children who are eligible for free school meals (FSM) at any point over the six years.</w:t>
            </w:r>
          </w:p>
          <w:p w14:paraId="1C94B2F1" w14:textId="77777777" w:rsidR="008766F4" w:rsidRDefault="008766F4" w:rsidP="008766F4">
            <w:r>
              <w:t>The percentage of Pupil Premium children is lower than the national average and overcoming barriers to learning is at the heart of our Pupil Premium Grant.</w:t>
            </w:r>
          </w:p>
          <w:p w14:paraId="0FA18991" w14:textId="77777777" w:rsidR="008766F4" w:rsidRDefault="008766F4" w:rsidP="008766F4">
            <w:r>
              <w:t>Our priorities are as follows:</w:t>
            </w:r>
          </w:p>
          <w:p w14:paraId="43273420" w14:textId="300F7D33" w:rsidR="008766F4" w:rsidRDefault="008766F4" w:rsidP="00DB04CD">
            <w:pPr>
              <w:pStyle w:val="ListParagraph"/>
              <w:numPr>
                <w:ilvl w:val="0"/>
                <w:numId w:val="18"/>
              </w:numPr>
            </w:pPr>
            <w:r>
              <w:t>Ensuring that all pupils have quality first teaching in every lesson.</w:t>
            </w:r>
          </w:p>
          <w:p w14:paraId="52078F28" w14:textId="1BB31740" w:rsidR="008766F4" w:rsidRDefault="008766F4" w:rsidP="00DB04CD">
            <w:pPr>
              <w:pStyle w:val="ListParagraph"/>
              <w:numPr>
                <w:ilvl w:val="0"/>
                <w:numId w:val="18"/>
              </w:numPr>
            </w:pPr>
            <w:r>
              <w:t xml:space="preserve">Closing the gap between disadvantaged pupils and non-disadvantaged peers.  </w:t>
            </w:r>
          </w:p>
          <w:p w14:paraId="070BE214" w14:textId="14FF7EB1" w:rsidR="008766F4" w:rsidRDefault="008766F4" w:rsidP="00DB04CD">
            <w:pPr>
              <w:pStyle w:val="ListParagraph"/>
              <w:numPr>
                <w:ilvl w:val="0"/>
                <w:numId w:val="18"/>
              </w:numPr>
            </w:pPr>
            <w:r>
              <w:t>Act early to intervene at the point need is identified.</w:t>
            </w:r>
          </w:p>
          <w:p w14:paraId="6DECC5FF" w14:textId="518A3ECD" w:rsidR="008766F4" w:rsidRDefault="008766F4" w:rsidP="00DB04CD">
            <w:pPr>
              <w:pStyle w:val="ListParagraph"/>
              <w:numPr>
                <w:ilvl w:val="0"/>
                <w:numId w:val="18"/>
              </w:numPr>
            </w:pPr>
            <w:r>
              <w:t>Adopt a whole school approach in which all staff take responsibility for disadvantaged pupils’ outcomes and raise expectations of what they achieve.</w:t>
            </w:r>
          </w:p>
          <w:p w14:paraId="2F74B256" w14:textId="284C203F" w:rsidR="008766F4" w:rsidRDefault="008766F4" w:rsidP="00DB04CD">
            <w:pPr>
              <w:pStyle w:val="ListParagraph"/>
              <w:numPr>
                <w:ilvl w:val="0"/>
                <w:numId w:val="18"/>
              </w:numPr>
            </w:pPr>
            <w:r>
              <w:t xml:space="preserve">Providing targeted academic support for students who are not making the expected progress in small groups or where appropriate one to one. </w:t>
            </w:r>
          </w:p>
          <w:p w14:paraId="2AEA59E5" w14:textId="08A78D42" w:rsidR="008766F4" w:rsidRDefault="008766F4" w:rsidP="00DB04CD">
            <w:pPr>
              <w:pStyle w:val="ListParagraph"/>
              <w:numPr>
                <w:ilvl w:val="0"/>
                <w:numId w:val="18"/>
              </w:numPr>
            </w:pPr>
            <w:r>
              <w:t>Addressing non-academic barriers to attendance, social and emotional needs and well- being in a Trauma Informed Manner.</w:t>
            </w:r>
          </w:p>
          <w:p w14:paraId="2A7D54E9" w14:textId="4108E876" w:rsidR="00E66558" w:rsidRPr="008766F4" w:rsidRDefault="008766F4" w:rsidP="00DB04CD">
            <w:pPr>
              <w:pStyle w:val="ListParagraph"/>
              <w:numPr>
                <w:ilvl w:val="0"/>
                <w:numId w:val="18"/>
              </w:numPr>
            </w:pPr>
            <w:r>
              <w:t xml:space="preserve">Ensuring that the Pupil Premium Grant reaches children who need it most. </w:t>
            </w:r>
          </w:p>
        </w:tc>
      </w:tr>
    </w:tbl>
    <w:p w14:paraId="2A7D54EB" w14:textId="77777777"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rsidP="00C31636">
            <w:pPr>
              <w:pStyle w:val="TableRow"/>
              <w:ind w:left="0" w:right="0"/>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2E0CD63F" w:rsidR="00E66558" w:rsidRDefault="008766F4" w:rsidP="00C31636">
            <w:pPr>
              <w:pStyle w:val="TableRowCentered"/>
              <w:ind w:left="0" w:right="0"/>
              <w:jc w:val="left"/>
            </w:pPr>
            <w:r w:rsidRPr="00B660DA">
              <w:rPr>
                <w:b/>
                <w:bCs/>
              </w:rPr>
              <w:t>Educational Attainment Gap</w:t>
            </w:r>
            <w:r>
              <w:t>: There is a persistent gap in attainment between disadvantaged pupils and their peers, with some pupils not making expected academic progress, requiring the targeted academic support and intervention.</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rsidP="00C31636">
            <w:pPr>
              <w:pStyle w:val="TableRow"/>
              <w:ind w:left="0" w:right="0"/>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303C4118" w:rsidR="00E66558" w:rsidRDefault="008766F4" w:rsidP="00C31636">
            <w:pPr>
              <w:pStyle w:val="TableRowCentered"/>
              <w:ind w:left="0" w:right="0"/>
              <w:jc w:val="left"/>
              <w:rPr>
                <w:sz w:val="22"/>
                <w:szCs w:val="22"/>
              </w:rPr>
            </w:pPr>
            <w:r w:rsidRPr="00B660DA">
              <w:rPr>
                <w:b/>
                <w:bCs/>
                <w:sz w:val="22"/>
                <w:szCs w:val="22"/>
              </w:rPr>
              <w:t>Non- Academic Barriers:</w:t>
            </w:r>
            <w:r>
              <w:rPr>
                <w:sz w:val="22"/>
                <w:szCs w:val="22"/>
              </w:rPr>
              <w:t xml:space="preserve"> </w:t>
            </w:r>
            <w:r w:rsidRPr="00E32F45">
              <w:rPr>
                <w:szCs w:val="24"/>
              </w:rPr>
              <w:t>Disadvantaged children often face non-academic challenges such as low attendance, social, emotional and mental health issues. Th</w:t>
            </w:r>
            <w:r w:rsidR="00B660DA" w:rsidRPr="00E32F45">
              <w:rPr>
                <w:szCs w:val="24"/>
              </w:rPr>
              <w:t>ese barriers can significantly affect their ability to engage fully in their education.</w:t>
            </w:r>
            <w:r w:rsidR="00B660DA">
              <w:rPr>
                <w:sz w:val="22"/>
                <w:szCs w:val="22"/>
              </w:rPr>
              <w:t xml:space="preserve"> </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rsidP="00C31636">
            <w:pPr>
              <w:pStyle w:val="TableRow"/>
              <w:ind w:left="0" w:right="0"/>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536B0E0F" w:rsidR="00E66558" w:rsidRDefault="00B660DA" w:rsidP="00C31636">
            <w:pPr>
              <w:pStyle w:val="TableRowCentered"/>
              <w:ind w:left="0" w:right="0"/>
              <w:jc w:val="left"/>
              <w:rPr>
                <w:sz w:val="22"/>
                <w:szCs w:val="22"/>
              </w:rPr>
            </w:pPr>
            <w:r w:rsidRPr="00B660DA">
              <w:rPr>
                <w:b/>
                <w:bCs/>
                <w:sz w:val="22"/>
                <w:szCs w:val="22"/>
              </w:rPr>
              <w:t>Economic Barriers:</w:t>
            </w:r>
            <w:r>
              <w:rPr>
                <w:sz w:val="22"/>
                <w:szCs w:val="22"/>
              </w:rPr>
              <w:t xml:space="preserve"> </w:t>
            </w:r>
            <w:r w:rsidRPr="00E32F45">
              <w:rPr>
                <w:szCs w:val="24"/>
              </w:rPr>
              <w:t>Families from low-income families and from social housing face additional financial and logistical difficulties such as getting children to school which impacts attendance and engagement.</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rsidP="00C31636">
            <w:pPr>
              <w:pStyle w:val="TableRow"/>
              <w:ind w:left="0" w:right="0"/>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30893FDE" w:rsidR="00E66558" w:rsidRDefault="00B660DA" w:rsidP="00C31636">
            <w:pPr>
              <w:pStyle w:val="TableRowCentered"/>
              <w:ind w:left="0" w:right="0"/>
              <w:jc w:val="left"/>
              <w:rPr>
                <w:iCs/>
                <w:sz w:val="22"/>
              </w:rPr>
            </w:pPr>
            <w:r w:rsidRPr="00B660DA">
              <w:rPr>
                <w:b/>
                <w:bCs/>
                <w:iCs/>
                <w:sz w:val="22"/>
              </w:rPr>
              <w:t>Geographical Isolation and Limited Access to Facilities and Services</w:t>
            </w:r>
            <w:r>
              <w:rPr>
                <w:b/>
                <w:bCs/>
                <w:iCs/>
                <w:sz w:val="22"/>
              </w:rPr>
              <w:t>.</w:t>
            </w:r>
            <w:r>
              <w:rPr>
                <w:iCs/>
                <w:sz w:val="22"/>
              </w:rPr>
              <w:t xml:space="preserve"> </w:t>
            </w:r>
            <w:r w:rsidRPr="00E32F45">
              <w:rPr>
                <w:iCs/>
                <w:szCs w:val="24"/>
              </w:rPr>
              <w:t>The village’s poor links to larger communities’ limit access to educational and extra-curricular opportunities available in towns and cities, restricting the pupil’s social and academic enrichment. Many children do not have access to sports and leisure centres, health services and other essential facilities, which can negatively affect their overall development.</w:t>
            </w:r>
            <w:r>
              <w:rPr>
                <w:iCs/>
                <w:sz w:val="22"/>
              </w:rPr>
              <w:t xml:space="preserve"> </w:t>
            </w:r>
          </w:p>
        </w:tc>
      </w:tr>
    </w:tbl>
    <w:p w14:paraId="2A7D54FF" w14:textId="77777777" w:rsidR="00E66558" w:rsidRDefault="009D71E8">
      <w:pPr>
        <w:pStyle w:val="Heading2"/>
        <w:spacing w:before="600"/>
      </w:pPr>
      <w:bookmarkStart w:id="15" w:name="_Toc443397160"/>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A1B45" w14:textId="77777777" w:rsidR="00E66558" w:rsidRPr="00A11C24" w:rsidRDefault="003F215D" w:rsidP="00C31636">
            <w:pPr>
              <w:pStyle w:val="TableRow"/>
              <w:ind w:left="0" w:right="0"/>
              <w:rPr>
                <w:b/>
                <w:bCs/>
              </w:rPr>
            </w:pPr>
            <w:r w:rsidRPr="00A11C24">
              <w:rPr>
                <w:b/>
                <w:bCs/>
              </w:rPr>
              <w:t>Close the Educational Engagement Gap</w:t>
            </w:r>
          </w:p>
          <w:p w14:paraId="2AB431E7" w14:textId="77777777" w:rsidR="00A11C24" w:rsidRDefault="00A11C24" w:rsidP="00C31636">
            <w:pPr>
              <w:pStyle w:val="TableRow"/>
              <w:ind w:left="0" w:right="0"/>
            </w:pPr>
          </w:p>
          <w:p w14:paraId="2A7D5504" w14:textId="342C8341" w:rsidR="00F504E2" w:rsidRDefault="00F504E2" w:rsidP="00C31636">
            <w:pPr>
              <w:pStyle w:val="TableRow"/>
              <w:ind w:left="0" w:right="0"/>
            </w:pPr>
            <w:r>
              <w:t xml:space="preserve">Improve reading, writing and Maths attainment in </w:t>
            </w:r>
            <w:r w:rsidR="00067D43">
              <w:t>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C2E72" w14:textId="1BBB687A" w:rsidR="00E66558" w:rsidRDefault="003F215D" w:rsidP="003F215D">
            <w:pPr>
              <w:pStyle w:val="TableRowCentered"/>
              <w:numPr>
                <w:ilvl w:val="0"/>
                <w:numId w:val="19"/>
              </w:numPr>
              <w:ind w:right="0"/>
              <w:jc w:val="left"/>
              <w:rPr>
                <w:sz w:val="22"/>
                <w:szCs w:val="22"/>
              </w:rPr>
            </w:pPr>
            <w:r>
              <w:rPr>
                <w:sz w:val="22"/>
                <w:szCs w:val="22"/>
              </w:rPr>
              <w:t>Provide targeted academic interventions (small group instruction, 1-1 tutoring) for pupil premium children not meeting expected progress, ensuring all staff are trained in evidence</w:t>
            </w:r>
            <w:r w:rsidR="0035691A">
              <w:rPr>
                <w:sz w:val="22"/>
                <w:szCs w:val="22"/>
              </w:rPr>
              <w:t>-</w:t>
            </w:r>
            <w:r>
              <w:rPr>
                <w:sz w:val="22"/>
                <w:szCs w:val="22"/>
              </w:rPr>
              <w:t xml:space="preserve"> based intervention techniques.</w:t>
            </w:r>
          </w:p>
          <w:p w14:paraId="4DD69016" w14:textId="770A84B2" w:rsidR="00067D43" w:rsidRDefault="00067D43" w:rsidP="003F215D">
            <w:pPr>
              <w:pStyle w:val="TableRowCentered"/>
              <w:numPr>
                <w:ilvl w:val="0"/>
                <w:numId w:val="19"/>
              </w:numPr>
              <w:ind w:right="0"/>
              <w:jc w:val="left"/>
              <w:rPr>
                <w:sz w:val="22"/>
                <w:szCs w:val="22"/>
              </w:rPr>
            </w:pPr>
            <w:r>
              <w:rPr>
                <w:sz w:val="22"/>
                <w:szCs w:val="22"/>
              </w:rPr>
              <w:t xml:space="preserve">Provide small group support to disadvantaged children, pre-teaching and </w:t>
            </w:r>
            <w:r w:rsidR="003A4459">
              <w:rPr>
                <w:sz w:val="22"/>
                <w:szCs w:val="22"/>
              </w:rPr>
              <w:t>supporting pupils as appropriate.</w:t>
            </w:r>
          </w:p>
          <w:p w14:paraId="2A7D5505" w14:textId="3D6D3FB1" w:rsidR="003F215D" w:rsidRPr="003F215D" w:rsidRDefault="003F215D" w:rsidP="003F215D">
            <w:pPr>
              <w:pStyle w:val="TableRowCentered"/>
              <w:numPr>
                <w:ilvl w:val="0"/>
                <w:numId w:val="19"/>
              </w:numPr>
              <w:ind w:right="0"/>
              <w:jc w:val="left"/>
              <w:rPr>
                <w:sz w:val="22"/>
                <w:szCs w:val="22"/>
              </w:rPr>
            </w:pPr>
            <w:r>
              <w:rPr>
                <w:sz w:val="22"/>
                <w:szCs w:val="22"/>
              </w:rPr>
              <w:t>By 2026 the attainment gap between pupil premium students and their peers in core subjects (maths, reading, writing) will reduce by 10%, as measured by summative assessments and progress tracking.</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E0BD9" w14:textId="77777777" w:rsidR="00E66558" w:rsidRPr="00A11C24" w:rsidRDefault="003F215D" w:rsidP="00C31636">
            <w:pPr>
              <w:pStyle w:val="TableRow"/>
              <w:ind w:left="0" w:right="0"/>
              <w:rPr>
                <w:b/>
                <w:bCs/>
              </w:rPr>
            </w:pPr>
            <w:r w:rsidRPr="00A11C24">
              <w:rPr>
                <w:b/>
                <w:bCs/>
              </w:rPr>
              <w:lastRenderedPageBreak/>
              <w:t>Address Non-Academic Barriers to learning (Wellbeing and Mental Health)</w:t>
            </w:r>
          </w:p>
          <w:p w14:paraId="35D2305C" w14:textId="77777777" w:rsidR="003A4459" w:rsidRDefault="003A4459" w:rsidP="00C31636">
            <w:pPr>
              <w:pStyle w:val="TableRow"/>
              <w:ind w:left="0" w:right="0"/>
            </w:pPr>
          </w:p>
          <w:p w14:paraId="2A7D5507" w14:textId="43D0968D" w:rsidR="003A4459" w:rsidRPr="00495CA0" w:rsidRDefault="003A4459" w:rsidP="00C31636">
            <w:pPr>
              <w:pStyle w:val="TableRow"/>
              <w:ind w:left="0" w:right="0"/>
            </w:pPr>
            <w:r>
              <w:t>To achieve and sustain improved well being</w:t>
            </w:r>
            <w:r w:rsidR="00A11C24">
              <w:t xml:space="preserve"> for all pupils in our school, particularly our disadvantaged children.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B63E2" w14:textId="287892DF" w:rsidR="00E66558" w:rsidRDefault="003F215D" w:rsidP="003F215D">
            <w:pPr>
              <w:pStyle w:val="TableRowCentered"/>
              <w:numPr>
                <w:ilvl w:val="0"/>
                <w:numId w:val="20"/>
              </w:numPr>
              <w:ind w:right="0"/>
              <w:jc w:val="left"/>
              <w:rPr>
                <w:sz w:val="22"/>
                <w:szCs w:val="22"/>
              </w:rPr>
            </w:pPr>
            <w:r>
              <w:rPr>
                <w:sz w:val="22"/>
                <w:szCs w:val="22"/>
              </w:rPr>
              <w:t>Embed a school wide SEMH program</w:t>
            </w:r>
            <w:r w:rsidR="0035691A">
              <w:rPr>
                <w:sz w:val="22"/>
                <w:szCs w:val="22"/>
              </w:rPr>
              <w:t>, MY Happy Mind, complemented by Kapow PSCHE scheme</w:t>
            </w:r>
            <w:r>
              <w:rPr>
                <w:sz w:val="22"/>
                <w:szCs w:val="22"/>
              </w:rPr>
              <w:t xml:space="preserve"> tailored to pupil premium students</w:t>
            </w:r>
            <w:r w:rsidR="0035691A">
              <w:rPr>
                <w:sz w:val="22"/>
                <w:szCs w:val="22"/>
              </w:rPr>
              <w:t>.</w:t>
            </w:r>
          </w:p>
          <w:p w14:paraId="26632F86" w14:textId="760B9C89" w:rsidR="003F215D" w:rsidRDefault="00C55346" w:rsidP="003F215D">
            <w:pPr>
              <w:pStyle w:val="TableRowCentered"/>
              <w:numPr>
                <w:ilvl w:val="0"/>
                <w:numId w:val="20"/>
              </w:numPr>
              <w:ind w:right="0"/>
              <w:jc w:val="left"/>
              <w:rPr>
                <w:sz w:val="22"/>
                <w:szCs w:val="22"/>
              </w:rPr>
            </w:pPr>
            <w:r>
              <w:rPr>
                <w:sz w:val="22"/>
                <w:szCs w:val="22"/>
              </w:rPr>
              <w:t>By 2027, a</w:t>
            </w:r>
            <w:r w:rsidR="003F215D">
              <w:rPr>
                <w:sz w:val="22"/>
                <w:szCs w:val="22"/>
              </w:rPr>
              <w:t>t least 85%</w:t>
            </w:r>
            <w:r>
              <w:rPr>
                <w:sz w:val="22"/>
                <w:szCs w:val="22"/>
              </w:rPr>
              <w:t xml:space="preserve"> of pupil premium children will show improved emotional </w:t>
            </w:r>
            <w:r w:rsidR="00495CA0">
              <w:rPr>
                <w:sz w:val="22"/>
                <w:szCs w:val="22"/>
              </w:rPr>
              <w:t>well-being</w:t>
            </w:r>
            <w:r>
              <w:rPr>
                <w:sz w:val="22"/>
                <w:szCs w:val="22"/>
              </w:rPr>
              <w:t xml:space="preserve"> measured through Strengths and Difficulties Questionnaire’s</w:t>
            </w:r>
            <w:r w:rsidR="0035691A">
              <w:rPr>
                <w:sz w:val="22"/>
                <w:szCs w:val="22"/>
              </w:rPr>
              <w:t>.</w:t>
            </w:r>
          </w:p>
          <w:p w14:paraId="13A6B035" w14:textId="217450DB" w:rsidR="00C55346" w:rsidRDefault="00C55346" w:rsidP="003F215D">
            <w:pPr>
              <w:pStyle w:val="TableRowCentered"/>
              <w:numPr>
                <w:ilvl w:val="0"/>
                <w:numId w:val="20"/>
              </w:numPr>
              <w:ind w:right="0"/>
              <w:jc w:val="left"/>
              <w:rPr>
                <w:sz w:val="22"/>
                <w:szCs w:val="22"/>
              </w:rPr>
            </w:pPr>
            <w:r>
              <w:rPr>
                <w:sz w:val="22"/>
                <w:szCs w:val="22"/>
              </w:rPr>
              <w:t>Regular mental health check ins will continue to show a low incidence of behavioural incidents.</w:t>
            </w:r>
          </w:p>
          <w:p w14:paraId="064EB495" w14:textId="195B634F" w:rsidR="0035691A" w:rsidRDefault="0035691A" w:rsidP="003F215D">
            <w:pPr>
              <w:pStyle w:val="TableRowCentered"/>
              <w:numPr>
                <w:ilvl w:val="0"/>
                <w:numId w:val="20"/>
              </w:numPr>
              <w:ind w:right="0"/>
              <w:jc w:val="left"/>
              <w:rPr>
                <w:sz w:val="22"/>
                <w:szCs w:val="22"/>
              </w:rPr>
            </w:pPr>
            <w:r>
              <w:rPr>
                <w:sz w:val="22"/>
                <w:szCs w:val="22"/>
              </w:rPr>
              <w:t>Access to ELSA each Thursday and daily check ins with Teacher.</w:t>
            </w:r>
          </w:p>
          <w:p w14:paraId="1607DF83" w14:textId="77777777" w:rsidR="00C55346" w:rsidRDefault="00C55346" w:rsidP="003F215D">
            <w:pPr>
              <w:pStyle w:val="TableRowCentered"/>
              <w:numPr>
                <w:ilvl w:val="0"/>
                <w:numId w:val="20"/>
              </w:numPr>
              <w:ind w:right="0"/>
              <w:jc w:val="left"/>
              <w:rPr>
                <w:sz w:val="22"/>
                <w:szCs w:val="22"/>
              </w:rPr>
            </w:pPr>
            <w:r>
              <w:rPr>
                <w:sz w:val="22"/>
                <w:szCs w:val="22"/>
              </w:rPr>
              <w:t>Improve access to extracurricular and community facilities.</w:t>
            </w:r>
          </w:p>
          <w:p w14:paraId="2A7D5508" w14:textId="1B24ABCB" w:rsidR="00C55346" w:rsidRDefault="00C55346" w:rsidP="003F215D">
            <w:pPr>
              <w:pStyle w:val="TableRowCentered"/>
              <w:numPr>
                <w:ilvl w:val="0"/>
                <w:numId w:val="20"/>
              </w:numPr>
              <w:ind w:right="0"/>
              <w:jc w:val="left"/>
              <w:rPr>
                <w:sz w:val="22"/>
                <w:szCs w:val="22"/>
              </w:rPr>
            </w:pPr>
            <w:r>
              <w:rPr>
                <w:sz w:val="22"/>
                <w:szCs w:val="22"/>
              </w:rPr>
              <w:t xml:space="preserve">Develop the healthy school initiative. </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F09E3" w14:textId="77777777" w:rsidR="00E66558" w:rsidRDefault="00C55346" w:rsidP="00C31636">
            <w:pPr>
              <w:pStyle w:val="TableRow"/>
              <w:ind w:left="0" w:right="0"/>
              <w:rPr>
                <w:b/>
                <w:bCs/>
                <w:sz w:val="22"/>
                <w:szCs w:val="22"/>
              </w:rPr>
            </w:pPr>
            <w:r w:rsidRPr="000D337A">
              <w:rPr>
                <w:b/>
                <w:bCs/>
                <w:sz w:val="22"/>
                <w:szCs w:val="22"/>
              </w:rPr>
              <w:t>Alleviate Economic Barriers to School Attendance</w:t>
            </w:r>
          </w:p>
          <w:p w14:paraId="08352FB3" w14:textId="77777777" w:rsidR="00842D57" w:rsidRDefault="00842D57" w:rsidP="00C31636">
            <w:pPr>
              <w:pStyle w:val="TableRow"/>
              <w:ind w:left="0" w:right="0"/>
              <w:rPr>
                <w:b/>
                <w:bCs/>
                <w:sz w:val="22"/>
                <w:szCs w:val="22"/>
              </w:rPr>
            </w:pPr>
          </w:p>
          <w:p w14:paraId="2A7D550A" w14:textId="6523F948" w:rsidR="00842D57" w:rsidRPr="00326B7A" w:rsidRDefault="00842D57" w:rsidP="00C31636">
            <w:pPr>
              <w:pStyle w:val="TableRow"/>
              <w:ind w:left="0" w:right="0"/>
              <w:rPr>
                <w:sz w:val="22"/>
                <w:szCs w:val="22"/>
              </w:rPr>
            </w:pPr>
            <w:r w:rsidRPr="00326B7A">
              <w:rPr>
                <w:sz w:val="22"/>
                <w:szCs w:val="22"/>
              </w:rPr>
              <w:t>To achieve and sustain improved attendance for all pupils, particu</w:t>
            </w:r>
            <w:r w:rsidR="00326B7A" w:rsidRPr="00326B7A">
              <w:rPr>
                <w:sz w:val="22"/>
                <w:szCs w:val="22"/>
              </w:rPr>
              <w:t>larly our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4C145" w14:textId="77777777" w:rsidR="00E66558" w:rsidRDefault="00C55346" w:rsidP="00C55346">
            <w:pPr>
              <w:pStyle w:val="TableRowCentered"/>
              <w:numPr>
                <w:ilvl w:val="0"/>
                <w:numId w:val="21"/>
              </w:numPr>
              <w:ind w:right="0"/>
              <w:jc w:val="left"/>
              <w:rPr>
                <w:sz w:val="22"/>
                <w:szCs w:val="22"/>
              </w:rPr>
            </w:pPr>
            <w:r>
              <w:rPr>
                <w:sz w:val="22"/>
                <w:szCs w:val="22"/>
              </w:rPr>
              <w:t>Offer financial support for school related costs such as uniforms, trips and transportation in order to reduce absenteeism related to economic challenges.</w:t>
            </w:r>
          </w:p>
          <w:p w14:paraId="11B547DD" w14:textId="77777777" w:rsidR="00C55346" w:rsidRDefault="00C55346" w:rsidP="00C55346">
            <w:pPr>
              <w:pStyle w:val="TableRowCentered"/>
              <w:numPr>
                <w:ilvl w:val="0"/>
                <w:numId w:val="21"/>
              </w:numPr>
              <w:ind w:right="0"/>
              <w:jc w:val="left"/>
              <w:rPr>
                <w:sz w:val="22"/>
                <w:szCs w:val="22"/>
              </w:rPr>
            </w:pPr>
            <w:r>
              <w:rPr>
                <w:sz w:val="22"/>
                <w:szCs w:val="22"/>
              </w:rPr>
              <w:t xml:space="preserve">Improve access to extracurricular and community facilities. </w:t>
            </w:r>
          </w:p>
          <w:p w14:paraId="2A7D550B" w14:textId="70C1CF75" w:rsidR="00C55346" w:rsidRDefault="00C55346" w:rsidP="00C55346">
            <w:pPr>
              <w:pStyle w:val="TableRowCentered"/>
              <w:numPr>
                <w:ilvl w:val="0"/>
                <w:numId w:val="21"/>
              </w:numPr>
              <w:ind w:right="0"/>
              <w:jc w:val="left"/>
              <w:rPr>
                <w:sz w:val="22"/>
                <w:szCs w:val="22"/>
              </w:rPr>
            </w:pPr>
            <w:r>
              <w:rPr>
                <w:sz w:val="22"/>
                <w:szCs w:val="22"/>
              </w:rPr>
              <w:t>Improve attendance rate for pupil premium students, monitored through internal attendance tracking systems.</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E333F" w14:textId="77777777" w:rsidR="00E66558" w:rsidRDefault="00C55346" w:rsidP="00C31636">
            <w:pPr>
              <w:pStyle w:val="TableRow"/>
              <w:ind w:left="0" w:right="0"/>
              <w:rPr>
                <w:b/>
                <w:bCs/>
                <w:sz w:val="22"/>
                <w:szCs w:val="22"/>
              </w:rPr>
            </w:pPr>
            <w:r w:rsidRPr="00F3035A">
              <w:rPr>
                <w:b/>
                <w:bCs/>
                <w:sz w:val="22"/>
                <w:szCs w:val="22"/>
              </w:rPr>
              <w:t xml:space="preserve">Improve Access to Extracurricular and Community Facilities to reduce the Impact of Geographical Isolation </w:t>
            </w:r>
          </w:p>
          <w:p w14:paraId="6386117F" w14:textId="77777777" w:rsidR="00F3035A" w:rsidRDefault="00F3035A" w:rsidP="00C31636">
            <w:pPr>
              <w:pStyle w:val="TableRow"/>
              <w:ind w:left="0" w:right="0"/>
              <w:rPr>
                <w:b/>
                <w:bCs/>
                <w:sz w:val="22"/>
                <w:szCs w:val="22"/>
              </w:rPr>
            </w:pPr>
          </w:p>
          <w:p w14:paraId="2A7D550D" w14:textId="6F7BDAB4" w:rsidR="00F3035A" w:rsidRPr="00436560" w:rsidRDefault="00F3035A" w:rsidP="00C31636">
            <w:pPr>
              <w:pStyle w:val="TableRow"/>
              <w:ind w:left="0" w:right="0"/>
              <w:rPr>
                <w:sz w:val="22"/>
                <w:szCs w:val="22"/>
              </w:rPr>
            </w:pPr>
            <w:r w:rsidRPr="00436560">
              <w:rPr>
                <w:sz w:val="22"/>
                <w:szCs w:val="22"/>
              </w:rPr>
              <w:t xml:space="preserve">To </w:t>
            </w:r>
            <w:r w:rsidR="00436560" w:rsidRPr="00436560">
              <w:rPr>
                <w:sz w:val="22"/>
                <w:szCs w:val="22"/>
              </w:rPr>
              <w:t>provide children with a variety of experiences to enrich their experiences outside of the classroom, particularly those that are disadvantaged.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1322F" w14:textId="61FD8A77" w:rsidR="00E66558" w:rsidRDefault="00EC0B78" w:rsidP="00C55346">
            <w:pPr>
              <w:pStyle w:val="TableRowCentered"/>
              <w:numPr>
                <w:ilvl w:val="0"/>
                <w:numId w:val="22"/>
              </w:numPr>
              <w:ind w:right="0"/>
              <w:jc w:val="left"/>
              <w:rPr>
                <w:sz w:val="22"/>
                <w:szCs w:val="22"/>
              </w:rPr>
            </w:pPr>
            <w:r>
              <w:rPr>
                <w:sz w:val="22"/>
                <w:szCs w:val="22"/>
              </w:rPr>
              <w:t>By 2026 at least 90%of pupil premium students will regularly participate in extracurricular activities, measured through attendance records.</w:t>
            </w:r>
          </w:p>
          <w:p w14:paraId="56B5DCFB" w14:textId="11B65A85" w:rsidR="0035691A" w:rsidRDefault="0035691A" w:rsidP="00C55346">
            <w:pPr>
              <w:pStyle w:val="TableRowCentered"/>
              <w:numPr>
                <w:ilvl w:val="0"/>
                <w:numId w:val="22"/>
              </w:numPr>
              <w:ind w:right="0"/>
              <w:jc w:val="left"/>
              <w:rPr>
                <w:sz w:val="22"/>
                <w:szCs w:val="22"/>
              </w:rPr>
            </w:pPr>
            <w:r>
              <w:rPr>
                <w:sz w:val="22"/>
                <w:szCs w:val="22"/>
              </w:rPr>
              <w:t>Access to Music for Life for pupils.</w:t>
            </w:r>
          </w:p>
          <w:p w14:paraId="2A7D550E" w14:textId="5D195A00" w:rsidR="00AE3C00" w:rsidRDefault="00AE3C00" w:rsidP="00C55346">
            <w:pPr>
              <w:pStyle w:val="TableRowCentered"/>
              <w:numPr>
                <w:ilvl w:val="0"/>
                <w:numId w:val="22"/>
              </w:numPr>
              <w:ind w:right="0"/>
              <w:jc w:val="left"/>
              <w:rPr>
                <w:sz w:val="22"/>
                <w:szCs w:val="22"/>
              </w:rPr>
            </w:pPr>
            <w:r>
              <w:rPr>
                <w:sz w:val="22"/>
                <w:szCs w:val="22"/>
              </w:rPr>
              <w:t>Ensure that by 2027, all pupil premium students regularly participate in at least 1 school based extra</w:t>
            </w:r>
            <w:r w:rsidR="00436560">
              <w:rPr>
                <w:sz w:val="22"/>
                <w:szCs w:val="22"/>
              </w:rPr>
              <w:t xml:space="preserve"> </w:t>
            </w:r>
            <w:r>
              <w:rPr>
                <w:sz w:val="22"/>
                <w:szCs w:val="22"/>
              </w:rPr>
              <w:t>curricular activity per term, tracked via engagement records.</w:t>
            </w:r>
          </w:p>
        </w:tc>
      </w:tr>
    </w:tbl>
    <w:p w14:paraId="2A06959E" w14:textId="2218981A" w:rsidR="00120AB1" w:rsidRDefault="00120AB1" w:rsidP="00BD4B12"/>
    <w:p w14:paraId="2A7D5512" w14:textId="2CCE0797"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040DAECB" w:rsidR="00E66558" w:rsidRDefault="009D71E8">
      <w:r>
        <w:t xml:space="preserve">Budgeted cost: </w:t>
      </w:r>
      <w:r w:rsidR="0073028A">
        <w:t>£</w:t>
      </w:r>
      <w:r w:rsidR="00041A8A">
        <w:t>5,250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lastRenderedPageBreak/>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54988E65" w:rsidR="00E66558" w:rsidRPr="00937B3B" w:rsidRDefault="00937B3B" w:rsidP="00C31636">
            <w:pPr>
              <w:pStyle w:val="TableRow"/>
              <w:ind w:left="0" w:right="0"/>
            </w:pPr>
            <w:r>
              <w:t>Designated Pupil Premium lead teacher – headteacher</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25A6043D" w:rsidR="00E66558" w:rsidRDefault="00937B3B" w:rsidP="00C31636">
            <w:pPr>
              <w:pStyle w:val="TableRowCentered"/>
              <w:ind w:left="0" w:right="0"/>
              <w:jc w:val="left"/>
              <w:rPr>
                <w:sz w:val="22"/>
              </w:rPr>
            </w:pPr>
            <w:r w:rsidRPr="258A88A3">
              <w:rPr>
                <w:sz w:val="22"/>
                <w:szCs w:val="22"/>
              </w:rPr>
              <w:t>Research from the EEF shows that strong leadership is integral to raising standards in schools, particularly where the focus is on disadvantaged pupils. Leadership is highlighted as a key driver of improvement. According to the EEF’s research, targeted support in literacy through specific leadership can accelerate progress for struggling pupils, particularly those from disadvantaged backgrounds. The Sutton Trust found that schools with designated Pupil Premium leads effectively reduce attainment gaps by prioritising targeted interventions for disadvantaged pupils. The DfE emphasises that targeted teaching in key transition years, such as Year 6, can have a significant impact on both attainment and readiness for secondary school, especially for disadvantaged pupils.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4BEB13D6" w:rsidR="00E66558" w:rsidRDefault="00937B3B" w:rsidP="00C31636">
            <w:pPr>
              <w:pStyle w:val="TableRowCentered"/>
              <w:ind w:left="0" w:right="0"/>
              <w:jc w:val="left"/>
              <w:rPr>
                <w:sz w:val="22"/>
              </w:rPr>
            </w:pPr>
            <w:r>
              <w:rPr>
                <w:sz w:val="22"/>
              </w:rPr>
              <w:t>1 2 3 4</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63D3E785" w:rsidR="00E66558" w:rsidRPr="00937B3B" w:rsidRDefault="00937B3B" w:rsidP="00C31636">
            <w:pPr>
              <w:pStyle w:val="TableRow"/>
              <w:ind w:left="0" w:right="0"/>
              <w:rPr>
                <w:sz w:val="22"/>
              </w:rPr>
            </w:pPr>
            <w:r>
              <w:rPr>
                <w:sz w:val="22"/>
              </w:rPr>
              <w:t>Staff monitoring of progress and attainment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02F1238A" w:rsidR="00E66558" w:rsidRDefault="00937B3B" w:rsidP="00C31636">
            <w:pPr>
              <w:pStyle w:val="TableRowCentered"/>
              <w:ind w:left="0" w:right="0"/>
              <w:jc w:val="left"/>
              <w:rPr>
                <w:sz w:val="22"/>
              </w:rPr>
            </w:pPr>
            <w:r w:rsidRPr="258A88A3">
              <w:rPr>
                <w:sz w:val="22"/>
                <w:szCs w:val="22"/>
              </w:rPr>
              <w:t>EEF research highlights that regular progress monitoring using data is essential to identifying gaps in learning early and directing interventions, particularly for disadvantaged groups.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42F80" w14:textId="77777777" w:rsidR="00E66558" w:rsidRDefault="00937B3B" w:rsidP="00C31636">
            <w:pPr>
              <w:pStyle w:val="TableRowCentered"/>
              <w:ind w:left="0" w:right="0"/>
              <w:jc w:val="left"/>
              <w:rPr>
                <w:sz w:val="22"/>
              </w:rPr>
            </w:pPr>
            <w:r>
              <w:rPr>
                <w:sz w:val="22"/>
              </w:rPr>
              <w:t>1</w:t>
            </w:r>
          </w:p>
          <w:p w14:paraId="2A7D5520" w14:textId="60901E38" w:rsidR="00937B3B" w:rsidRDefault="00937B3B" w:rsidP="00C31636">
            <w:pPr>
              <w:pStyle w:val="TableRowCentered"/>
              <w:ind w:left="0" w:right="0"/>
              <w:jc w:val="left"/>
              <w:rPr>
                <w:sz w:val="22"/>
              </w:rPr>
            </w:pPr>
          </w:p>
        </w:tc>
      </w:tr>
      <w:tr w:rsidR="00937B3B" w14:paraId="63189F94" w14:textId="77777777" w:rsidTr="00D94276">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AAC01" w14:textId="094F4A2A" w:rsidR="00937B3B" w:rsidRDefault="00937B3B" w:rsidP="00937B3B">
            <w:pPr>
              <w:pStyle w:val="TableRow"/>
              <w:ind w:left="0" w:right="0"/>
              <w:rPr>
                <w:sz w:val="22"/>
              </w:rPr>
            </w:pPr>
            <w:r>
              <w:rPr>
                <w:sz w:val="22"/>
              </w:rPr>
              <w:t>Regular pupil progress meetings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58067" w14:textId="704EBD30" w:rsidR="00937B3B" w:rsidRPr="258A88A3" w:rsidRDefault="00937B3B" w:rsidP="00937B3B">
            <w:pPr>
              <w:pStyle w:val="TableRowCentered"/>
              <w:ind w:left="0" w:right="0"/>
              <w:jc w:val="left"/>
              <w:rPr>
                <w:sz w:val="22"/>
                <w:szCs w:val="22"/>
              </w:rPr>
            </w:pPr>
            <w:r w:rsidRPr="258A88A3">
              <w:rPr>
                <w:sz w:val="22"/>
                <w:szCs w:val="22"/>
              </w:rPr>
              <w:t>According to EEF guidance, regular, structured meetings focused on pupil progress help ensure interventions are appropriately targeted, leading to improved outcomes for disadvantaged learners.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F1E46" w14:textId="77777777" w:rsidR="00937B3B" w:rsidRDefault="00937B3B" w:rsidP="00937B3B">
            <w:pPr>
              <w:pStyle w:val="TableRowCentered"/>
              <w:ind w:left="0" w:right="0"/>
              <w:jc w:val="left"/>
              <w:rPr>
                <w:sz w:val="22"/>
              </w:rPr>
            </w:pPr>
            <w:r>
              <w:rPr>
                <w:sz w:val="22"/>
              </w:rPr>
              <w:t>1 3</w:t>
            </w:r>
          </w:p>
          <w:p w14:paraId="536BA152" w14:textId="1BD521D1" w:rsidR="00937B3B" w:rsidRDefault="00937B3B" w:rsidP="00937B3B">
            <w:pPr>
              <w:pStyle w:val="TableRowCentered"/>
              <w:ind w:left="0" w:right="0"/>
              <w:jc w:val="left"/>
              <w:rPr>
                <w:sz w:val="22"/>
              </w:rPr>
            </w:pPr>
          </w:p>
        </w:tc>
      </w:tr>
      <w:tr w:rsidR="00900075" w14:paraId="6AD04891" w14:textId="77777777" w:rsidTr="00B507E9">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9D2859" w14:textId="77777777" w:rsidR="00900075" w:rsidRDefault="00900075" w:rsidP="00900075">
            <w:pPr>
              <w:pStyle w:val="TableRow"/>
              <w:rPr>
                <w:iCs/>
                <w:sz w:val="22"/>
              </w:rPr>
            </w:pPr>
            <w:r>
              <w:rPr>
                <w:iCs/>
                <w:sz w:val="22"/>
              </w:rPr>
              <w:t>Updated Early Childhood Trauma/ACEs/Trauma Informed practices</w:t>
            </w:r>
          </w:p>
          <w:p w14:paraId="3E1A0285" w14:textId="23219FE5" w:rsidR="00900075" w:rsidRDefault="00900075" w:rsidP="00900075">
            <w:pPr>
              <w:pStyle w:val="TableRow"/>
              <w:ind w:left="0" w:right="0"/>
              <w:rPr>
                <w:sz w:val="22"/>
              </w:rPr>
            </w:pPr>
            <w:r>
              <w:rPr>
                <w:iCs/>
                <w:sz w:val="22"/>
              </w:rPr>
              <w:t>All staff Training</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F8E4C" w14:textId="5BFFEB8E" w:rsidR="00900075" w:rsidRPr="258A88A3" w:rsidRDefault="00900075" w:rsidP="00900075">
            <w:pPr>
              <w:pStyle w:val="TableRowCentered"/>
              <w:ind w:left="0" w:right="0"/>
              <w:jc w:val="left"/>
              <w:rPr>
                <w:sz w:val="22"/>
                <w:szCs w:val="22"/>
              </w:rPr>
            </w:pPr>
            <w:r w:rsidRPr="258A88A3">
              <w:rPr>
                <w:sz w:val="22"/>
                <w:szCs w:val="22"/>
              </w:rPr>
              <w:t>Research from the DfE and EEF suggests that trauma-informed practices in schools help improve behaviour, engagement, and outcomes for pupils affected by adverse childhood experiences (ACEs).</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F7089" w14:textId="77777777" w:rsidR="00900075" w:rsidRDefault="00900075" w:rsidP="00900075">
            <w:pPr>
              <w:pStyle w:val="TableRowCentered"/>
              <w:ind w:left="0" w:right="0"/>
              <w:jc w:val="left"/>
              <w:rPr>
                <w:sz w:val="22"/>
              </w:rPr>
            </w:pPr>
            <w:r>
              <w:rPr>
                <w:sz w:val="22"/>
              </w:rPr>
              <w:t>1, 2, 3, 4</w:t>
            </w:r>
          </w:p>
          <w:p w14:paraId="4962B541" w14:textId="72B26AFD" w:rsidR="00900075" w:rsidRDefault="00900075" w:rsidP="00900075">
            <w:pPr>
              <w:pStyle w:val="TableRowCentered"/>
              <w:ind w:left="0" w:right="0"/>
              <w:jc w:val="left"/>
              <w:rPr>
                <w:sz w:val="22"/>
              </w:rPr>
            </w:pPr>
          </w:p>
        </w:tc>
      </w:tr>
      <w:tr w:rsidR="00900075" w14:paraId="5D578B20" w14:textId="77777777" w:rsidTr="00B507E9">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8CF4B1" w14:textId="646F61E2" w:rsidR="00900075" w:rsidRDefault="00900075" w:rsidP="00900075">
            <w:pPr>
              <w:pStyle w:val="TableRow"/>
              <w:rPr>
                <w:iCs/>
                <w:sz w:val="22"/>
              </w:rPr>
            </w:pPr>
            <w:r>
              <w:rPr>
                <w:iCs/>
                <w:sz w:val="22"/>
              </w:rPr>
              <w:t>TA Support</w:t>
            </w:r>
            <w:r w:rsidR="00C8541E">
              <w:rPr>
                <w:iCs/>
                <w:sz w:val="22"/>
              </w:rPr>
              <w:t xml:space="preserve"> within classroom to offer academic and emotional </w:t>
            </w:r>
            <w:r w:rsidR="00B07FF5">
              <w:rPr>
                <w:iCs/>
                <w:sz w:val="22"/>
              </w:rPr>
              <w:t>support to pupils.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93E75F" w14:textId="404EDAA4" w:rsidR="00900075" w:rsidRPr="258A88A3" w:rsidRDefault="00900075" w:rsidP="00900075">
            <w:pPr>
              <w:pStyle w:val="TableRowCentered"/>
              <w:ind w:left="0" w:right="0"/>
              <w:jc w:val="left"/>
              <w:rPr>
                <w:sz w:val="22"/>
                <w:szCs w:val="22"/>
              </w:rPr>
            </w:pPr>
            <w:r w:rsidRPr="258A88A3">
              <w:rPr>
                <w:sz w:val="22"/>
                <w:szCs w:val="22"/>
              </w:rPr>
              <w:t>According to the EEF’s ‘Teaching Assistants in Schools’ report, well-trained TAs can provide targeted academic support, which has been shown to improve attainment for Pupil Premium students.</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411D09" w14:textId="389E2BAF" w:rsidR="00900075" w:rsidRDefault="00900075" w:rsidP="00900075">
            <w:pPr>
              <w:pStyle w:val="TableRowCentered"/>
              <w:ind w:left="0" w:right="0"/>
              <w:jc w:val="left"/>
              <w:rPr>
                <w:sz w:val="22"/>
              </w:rPr>
            </w:pPr>
            <w:r>
              <w:rPr>
                <w:sz w:val="22"/>
              </w:rPr>
              <w:t>1 2</w:t>
            </w:r>
            <w:r w:rsidR="00C8541E">
              <w:rPr>
                <w:sz w:val="22"/>
              </w:rPr>
              <w:t xml:space="preserve"> 3</w:t>
            </w:r>
            <w:r>
              <w:rPr>
                <w:sz w:val="22"/>
              </w:rPr>
              <w:t xml:space="preserve"> 4</w:t>
            </w:r>
          </w:p>
          <w:p w14:paraId="2C1FDC6A" w14:textId="45A0A75B" w:rsidR="00900075" w:rsidRDefault="00900075" w:rsidP="00900075">
            <w:pPr>
              <w:pStyle w:val="TableRowCentered"/>
              <w:ind w:left="0" w:right="0"/>
              <w:jc w:val="left"/>
              <w:rPr>
                <w:sz w:val="22"/>
              </w:rPr>
            </w:pPr>
          </w:p>
        </w:tc>
      </w:tr>
      <w:tr w:rsidR="00900075" w14:paraId="4024A55C" w14:textId="77777777" w:rsidTr="00B507E9">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E4185" w14:textId="34B5268E" w:rsidR="00900075" w:rsidRDefault="00900075" w:rsidP="00900075">
            <w:pPr>
              <w:pStyle w:val="TableRow"/>
              <w:rPr>
                <w:iCs/>
                <w:sz w:val="22"/>
              </w:rPr>
            </w:pPr>
            <w:r>
              <w:rPr>
                <w:iCs/>
                <w:sz w:val="22"/>
              </w:rPr>
              <w:t>Continued development and embedding of maths, reading and writing curriculum</w:t>
            </w:r>
            <w:r w:rsidR="000E7289">
              <w:rPr>
                <w:iCs/>
                <w:sz w:val="22"/>
              </w:rPr>
              <w:t>.</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463BB" w14:textId="31E950E0" w:rsidR="00900075" w:rsidRPr="258A88A3" w:rsidRDefault="00900075" w:rsidP="00900075">
            <w:pPr>
              <w:pStyle w:val="TableRowCentered"/>
              <w:ind w:left="0" w:right="0"/>
              <w:jc w:val="left"/>
              <w:rPr>
                <w:sz w:val="22"/>
                <w:szCs w:val="22"/>
              </w:rPr>
            </w:pPr>
            <w:r w:rsidRPr="258A88A3">
              <w:rPr>
                <w:sz w:val="22"/>
                <w:szCs w:val="22"/>
              </w:rPr>
              <w:t>EEF research indicates that a curriculum that is well-sequenced and focused on key literacy and numeracy skills can support the progress of disadvantaged pupils, particularly when accompanied by targeted support.</w:t>
            </w:r>
            <w:r>
              <w:rPr>
                <w:sz w:val="22"/>
                <w:szCs w:val="22"/>
              </w:rPr>
              <w:t xml:space="preserve"> S</w:t>
            </w:r>
            <w:r w:rsidRPr="258A88A3">
              <w:rPr>
                <w:sz w:val="22"/>
                <w:szCs w:val="22"/>
              </w:rPr>
              <w:t xml:space="preserve">tructured, explicit </w:t>
            </w:r>
            <w:r w:rsidRPr="258A88A3">
              <w:rPr>
                <w:sz w:val="22"/>
                <w:szCs w:val="22"/>
              </w:rPr>
              <w:lastRenderedPageBreak/>
              <w:t>teaching of reading skills improves comprehension, especially for struggling and disadvantaged readers.</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159E7" w14:textId="77777777" w:rsidR="00900075" w:rsidRDefault="00900075" w:rsidP="00900075">
            <w:pPr>
              <w:pStyle w:val="TableRowCentered"/>
              <w:ind w:left="0" w:right="0"/>
              <w:jc w:val="left"/>
              <w:rPr>
                <w:sz w:val="22"/>
              </w:rPr>
            </w:pPr>
            <w:r>
              <w:rPr>
                <w:sz w:val="22"/>
              </w:rPr>
              <w:lastRenderedPageBreak/>
              <w:t>1</w:t>
            </w:r>
          </w:p>
          <w:p w14:paraId="76B752E0" w14:textId="77777777" w:rsidR="00900075" w:rsidRDefault="00900075" w:rsidP="00900075">
            <w:pPr>
              <w:pStyle w:val="TableRowCentered"/>
              <w:ind w:left="0" w:right="0"/>
              <w:jc w:val="left"/>
              <w:rPr>
                <w:sz w:val="22"/>
              </w:rPr>
            </w:pPr>
          </w:p>
          <w:p w14:paraId="0D6F1A90" w14:textId="77777777" w:rsidR="00900075" w:rsidRDefault="00900075" w:rsidP="00900075">
            <w:pPr>
              <w:pStyle w:val="TableRowCentered"/>
              <w:ind w:left="0" w:right="0"/>
              <w:jc w:val="left"/>
              <w:rPr>
                <w:sz w:val="22"/>
              </w:rPr>
            </w:pPr>
          </w:p>
          <w:p w14:paraId="08D314E9" w14:textId="77777777" w:rsidR="00900075" w:rsidRDefault="00900075" w:rsidP="00900075">
            <w:pPr>
              <w:pStyle w:val="TableRowCentered"/>
              <w:ind w:left="0" w:right="0"/>
              <w:jc w:val="left"/>
              <w:rPr>
                <w:sz w:val="22"/>
              </w:rPr>
            </w:pPr>
          </w:p>
          <w:p w14:paraId="7D2D3F01" w14:textId="77777777" w:rsidR="00900075" w:rsidRDefault="00900075" w:rsidP="00900075">
            <w:pPr>
              <w:pStyle w:val="TableRowCentered"/>
              <w:ind w:left="0" w:right="0"/>
              <w:jc w:val="left"/>
              <w:rPr>
                <w:sz w:val="22"/>
              </w:rPr>
            </w:pPr>
          </w:p>
          <w:p w14:paraId="11A675C4" w14:textId="77777777" w:rsidR="00900075" w:rsidRDefault="00900075" w:rsidP="00900075">
            <w:pPr>
              <w:pStyle w:val="TableRowCentered"/>
              <w:ind w:left="0" w:right="0"/>
              <w:jc w:val="left"/>
              <w:rPr>
                <w:sz w:val="22"/>
              </w:rPr>
            </w:pPr>
          </w:p>
          <w:p w14:paraId="2B42E3A9" w14:textId="35A28FF5" w:rsidR="00900075" w:rsidRDefault="00900075" w:rsidP="00900075">
            <w:pPr>
              <w:pStyle w:val="TableRowCentered"/>
              <w:ind w:left="0" w:right="0"/>
              <w:jc w:val="left"/>
              <w:rPr>
                <w:sz w:val="22"/>
              </w:rPr>
            </w:pPr>
          </w:p>
        </w:tc>
      </w:tr>
      <w:tr w:rsidR="00900075" w14:paraId="3634E812" w14:textId="77777777" w:rsidTr="00B507E9">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BC81E" w14:textId="37094D62" w:rsidR="00900075" w:rsidRDefault="00900075" w:rsidP="00900075">
            <w:pPr>
              <w:pStyle w:val="TableRow"/>
              <w:rPr>
                <w:iCs/>
                <w:sz w:val="22"/>
              </w:rPr>
            </w:pPr>
            <w:r>
              <w:rPr>
                <w:iCs/>
                <w:sz w:val="22"/>
              </w:rPr>
              <w:lastRenderedPageBreak/>
              <w:t>Continued development and embedding of the bespoke wider curriculum</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8F07A" w14:textId="3B8D54F8" w:rsidR="00900075" w:rsidRPr="258A88A3" w:rsidRDefault="00900075" w:rsidP="00900075">
            <w:pPr>
              <w:pStyle w:val="TableRowCentered"/>
              <w:ind w:left="0" w:right="0"/>
              <w:jc w:val="left"/>
              <w:rPr>
                <w:sz w:val="22"/>
                <w:szCs w:val="22"/>
              </w:rPr>
            </w:pPr>
            <w:r w:rsidRPr="258A88A3">
              <w:rPr>
                <w:sz w:val="22"/>
                <w:szCs w:val="22"/>
              </w:rPr>
              <w:t>The EEF states that a broad and balanced curriculum can help improve engagement and attainment, particularly for disadvantaged pupils, by promoting skills beyond core subjects.</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E6065" w14:textId="237F14C0" w:rsidR="00900075" w:rsidRDefault="00900075" w:rsidP="00900075">
            <w:pPr>
              <w:pStyle w:val="TableRowCentered"/>
              <w:ind w:left="0" w:right="0"/>
              <w:jc w:val="left"/>
              <w:rPr>
                <w:sz w:val="22"/>
              </w:rPr>
            </w:pPr>
            <w:r>
              <w:rPr>
                <w:sz w:val="22"/>
              </w:rPr>
              <w:t>1 2 3 4</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77994AE3" w:rsidR="00E66558" w:rsidRDefault="009D71E8">
      <w:r>
        <w:t xml:space="preserve">Budgeted cost: £ </w:t>
      </w:r>
      <w:r w:rsidR="00041A8A">
        <w:rPr>
          <w:i/>
          <w:iCs/>
        </w:rPr>
        <w:t>3</w:t>
      </w:r>
      <w:r w:rsidR="00276CFB">
        <w:rPr>
          <w:i/>
          <w:iCs/>
        </w:rPr>
        <w:t>,</w:t>
      </w:r>
      <w:r w:rsidR="00000259">
        <w:rPr>
          <w:i/>
          <w:iCs/>
        </w:rPr>
        <w:t>975</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6DC0678E" w:rsidR="00E66558" w:rsidRPr="00937B3B" w:rsidRDefault="00937B3B" w:rsidP="00C31636">
            <w:pPr>
              <w:pStyle w:val="TableRow"/>
              <w:ind w:left="0" w:right="0"/>
            </w:pPr>
            <w:r>
              <w:t>SEND Support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3C9A7E03" w:rsidR="00E66558" w:rsidRDefault="00937B3B" w:rsidP="00C31636">
            <w:pPr>
              <w:pStyle w:val="TableRowCentered"/>
              <w:ind w:left="0" w:right="0"/>
              <w:jc w:val="left"/>
              <w:rPr>
                <w:sz w:val="22"/>
              </w:rPr>
            </w:pPr>
            <w:r w:rsidRPr="258A88A3">
              <w:rPr>
                <w:sz w:val="22"/>
                <w:szCs w:val="22"/>
              </w:rPr>
              <w:t>EEF research highlights the importance of targeted interventions for SEND pupils, noting that tailored support significantly improves outcomes for these students. Pupil Premium can support SEND interventions.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3F1E0E7B" w:rsidR="00E66558" w:rsidRDefault="00937B3B" w:rsidP="00C31636">
            <w:pPr>
              <w:pStyle w:val="TableRowCentered"/>
              <w:ind w:left="0" w:right="0"/>
              <w:jc w:val="left"/>
              <w:rPr>
                <w:sz w:val="22"/>
              </w:rPr>
            </w:pPr>
            <w:r>
              <w:rPr>
                <w:sz w:val="22"/>
              </w:rPr>
              <w:t>1 2 3 4</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47E822F4" w:rsidR="00E66558" w:rsidRPr="00937B3B" w:rsidRDefault="00937B3B" w:rsidP="00C31636">
            <w:pPr>
              <w:pStyle w:val="TableRow"/>
              <w:ind w:left="0" w:right="0"/>
              <w:rPr>
                <w:sz w:val="22"/>
              </w:rPr>
            </w:pPr>
            <w:r>
              <w:rPr>
                <w:sz w:val="22"/>
              </w:rPr>
              <w:t>Small Group Tuition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78606F7A" w:rsidR="00E66558" w:rsidRDefault="00937B3B" w:rsidP="00C31636">
            <w:pPr>
              <w:pStyle w:val="TableRowCentered"/>
              <w:ind w:left="0" w:right="0"/>
              <w:jc w:val="left"/>
              <w:rPr>
                <w:sz w:val="22"/>
              </w:rPr>
            </w:pPr>
            <w:r w:rsidRPr="258A88A3">
              <w:rPr>
                <w:sz w:val="22"/>
                <w:szCs w:val="22"/>
              </w:rPr>
              <w:t>According to the EEF, small group tuition has a high impact on pupil progress, especially for disadvantaged pupils, offering more focused instruction and opportunities for feedback.</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6F9CE" w14:textId="77777777" w:rsidR="00E66558" w:rsidRDefault="00937B3B" w:rsidP="00C31636">
            <w:pPr>
              <w:pStyle w:val="TableRowCentered"/>
              <w:ind w:left="0" w:right="0"/>
              <w:jc w:val="left"/>
              <w:rPr>
                <w:sz w:val="22"/>
              </w:rPr>
            </w:pPr>
            <w:r>
              <w:rPr>
                <w:sz w:val="22"/>
              </w:rPr>
              <w:t xml:space="preserve">1 2 3 4 </w:t>
            </w:r>
          </w:p>
          <w:p w14:paraId="2A7D552F" w14:textId="6455FCFA" w:rsidR="00937B3B" w:rsidRDefault="00937B3B" w:rsidP="00C31636">
            <w:pPr>
              <w:pStyle w:val="TableRowCentered"/>
              <w:ind w:left="0" w:right="0"/>
              <w:jc w:val="left"/>
              <w:rPr>
                <w:sz w:val="22"/>
              </w:rPr>
            </w:pPr>
          </w:p>
        </w:tc>
      </w:tr>
      <w:tr w:rsidR="00937B3B" w14:paraId="617B140E"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7F6A9" w14:textId="7EF16BDE" w:rsidR="00937B3B" w:rsidRDefault="00937B3B" w:rsidP="00C31636">
            <w:pPr>
              <w:pStyle w:val="TableRow"/>
              <w:ind w:left="0" w:right="0"/>
              <w:rPr>
                <w:sz w:val="22"/>
              </w:rPr>
            </w:pPr>
            <w:r>
              <w:rPr>
                <w:sz w:val="22"/>
              </w:rPr>
              <w:t>1-1 Tuition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EAB4D" w14:textId="3FBDE99D" w:rsidR="00937B3B" w:rsidRPr="258A88A3" w:rsidRDefault="00937B3B" w:rsidP="00C31636">
            <w:pPr>
              <w:pStyle w:val="TableRowCentered"/>
              <w:ind w:left="0" w:right="0"/>
              <w:jc w:val="left"/>
              <w:rPr>
                <w:sz w:val="22"/>
                <w:szCs w:val="22"/>
              </w:rPr>
            </w:pPr>
            <w:r w:rsidRPr="258A88A3">
              <w:rPr>
                <w:sz w:val="22"/>
                <w:szCs w:val="22"/>
              </w:rPr>
              <w:t>The EEF’s research demonstrates that 1:1 tuition has a significant positive impact on pupil attainment, particularly when provided over a sustained period, with up to 5 months' additional progress for pupils.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63BBA" w14:textId="77777777" w:rsidR="00937B3B" w:rsidRDefault="00937B3B" w:rsidP="00C31636">
            <w:pPr>
              <w:pStyle w:val="TableRowCentered"/>
              <w:ind w:left="0" w:right="0"/>
              <w:jc w:val="left"/>
              <w:rPr>
                <w:sz w:val="22"/>
              </w:rPr>
            </w:pPr>
            <w:r>
              <w:rPr>
                <w:sz w:val="22"/>
              </w:rPr>
              <w:t>1 4</w:t>
            </w:r>
          </w:p>
          <w:p w14:paraId="267E9732" w14:textId="1C84008F" w:rsidR="00937B3B" w:rsidRDefault="00937B3B" w:rsidP="00C31636">
            <w:pPr>
              <w:pStyle w:val="TableRowCentered"/>
              <w:ind w:left="0" w:right="0"/>
              <w:jc w:val="left"/>
              <w:rPr>
                <w:sz w:val="22"/>
              </w:rPr>
            </w:pPr>
          </w:p>
        </w:tc>
      </w:tr>
      <w:tr w:rsidR="00937B3B" w14:paraId="4F2E834E"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8C98E" w14:textId="056C98B6" w:rsidR="00937B3B" w:rsidRDefault="00937B3B" w:rsidP="00C31636">
            <w:pPr>
              <w:pStyle w:val="TableRow"/>
              <w:ind w:left="0" w:right="0"/>
              <w:rPr>
                <w:sz w:val="22"/>
              </w:rPr>
            </w:pPr>
            <w:r>
              <w:rPr>
                <w:sz w:val="22"/>
              </w:rPr>
              <w:t>Targeted TA Support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93841" w14:textId="4824898A" w:rsidR="00937B3B" w:rsidRPr="258A88A3" w:rsidRDefault="00937B3B" w:rsidP="00C31636">
            <w:pPr>
              <w:pStyle w:val="TableRowCentered"/>
              <w:ind w:left="0" w:right="0"/>
              <w:jc w:val="left"/>
              <w:rPr>
                <w:sz w:val="22"/>
                <w:szCs w:val="22"/>
              </w:rPr>
            </w:pPr>
            <w:r w:rsidRPr="258A88A3">
              <w:rPr>
                <w:sz w:val="22"/>
                <w:szCs w:val="22"/>
              </w:rPr>
              <w:t>EEF research highlights the importance of targeted interventions for SEND pupils, noting that tailored support significantly improves outcomes for these students. Pupil Premium can support SEND interventions.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0BFB1" w14:textId="77777777" w:rsidR="00937B3B" w:rsidRDefault="00937B3B" w:rsidP="00C31636">
            <w:pPr>
              <w:pStyle w:val="TableRowCentered"/>
              <w:ind w:left="0" w:right="0"/>
              <w:jc w:val="left"/>
              <w:rPr>
                <w:sz w:val="22"/>
              </w:rPr>
            </w:pPr>
            <w:r>
              <w:rPr>
                <w:sz w:val="22"/>
              </w:rPr>
              <w:t>1 2 3 4</w:t>
            </w:r>
          </w:p>
          <w:p w14:paraId="67C01690" w14:textId="5DD51C6F" w:rsidR="00937B3B" w:rsidRDefault="00937B3B" w:rsidP="00C31636">
            <w:pPr>
              <w:pStyle w:val="TableRowCentered"/>
              <w:ind w:left="0" w:right="0"/>
              <w:jc w:val="left"/>
              <w:rPr>
                <w:sz w:val="22"/>
              </w:rPr>
            </w:pPr>
          </w:p>
        </w:tc>
      </w:tr>
      <w:tr w:rsidR="00937B3B" w14:paraId="26EF455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AC9EA" w14:textId="6F04A0E1" w:rsidR="00937B3B" w:rsidRDefault="00937B3B" w:rsidP="00C31636">
            <w:pPr>
              <w:pStyle w:val="TableRow"/>
              <w:ind w:left="0" w:right="0"/>
              <w:rPr>
                <w:sz w:val="22"/>
              </w:rPr>
            </w:pPr>
            <w:r>
              <w:rPr>
                <w:sz w:val="22"/>
              </w:rPr>
              <w:t>SALT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0F550" w14:textId="3F1EE7C9" w:rsidR="00937B3B" w:rsidRPr="258A88A3" w:rsidRDefault="00937B3B" w:rsidP="00C31636">
            <w:pPr>
              <w:pStyle w:val="TableRowCentered"/>
              <w:ind w:left="0" w:right="0"/>
              <w:jc w:val="left"/>
              <w:rPr>
                <w:sz w:val="22"/>
                <w:szCs w:val="22"/>
              </w:rPr>
            </w:pPr>
            <w:r w:rsidRPr="258A88A3">
              <w:rPr>
                <w:sz w:val="22"/>
                <w:szCs w:val="22"/>
              </w:rPr>
              <w:t>EEF research suggests that improving language and communication skills is particularly effective for younger children and those with SEND, leading to better outcomes in literacy and overall attainment.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B98A9" w14:textId="77777777" w:rsidR="00937B3B" w:rsidRDefault="00937B3B" w:rsidP="00C31636">
            <w:pPr>
              <w:pStyle w:val="TableRowCentered"/>
              <w:ind w:left="0" w:right="0"/>
              <w:jc w:val="left"/>
              <w:rPr>
                <w:sz w:val="22"/>
              </w:rPr>
            </w:pPr>
            <w:r>
              <w:rPr>
                <w:sz w:val="22"/>
              </w:rPr>
              <w:t>1 2</w:t>
            </w:r>
          </w:p>
          <w:p w14:paraId="3D600010" w14:textId="26B12029" w:rsidR="00937B3B" w:rsidRDefault="00937B3B" w:rsidP="00C31636">
            <w:pPr>
              <w:pStyle w:val="TableRowCentered"/>
              <w:ind w:left="0" w:right="0"/>
              <w:jc w:val="left"/>
              <w:rPr>
                <w:sz w:val="22"/>
              </w:rPr>
            </w:pPr>
          </w:p>
        </w:tc>
      </w:tr>
      <w:tr w:rsidR="006C5FB5" w14:paraId="43AA2D2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1D10F" w14:textId="2A067FA8" w:rsidR="006C5FB5" w:rsidRPr="007055F1" w:rsidRDefault="007055F1" w:rsidP="00C31636">
            <w:pPr>
              <w:pStyle w:val="TableRow"/>
              <w:ind w:left="0" w:right="0"/>
            </w:pPr>
            <w:r w:rsidRPr="007055F1">
              <w:t xml:space="preserve">Use of technology to support phonics and spellings.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DEC36" w14:textId="40C27423" w:rsidR="006C5FB5" w:rsidRPr="258A88A3" w:rsidRDefault="007055F1" w:rsidP="00C31636">
            <w:pPr>
              <w:pStyle w:val="TableRowCentered"/>
              <w:ind w:left="0" w:right="0"/>
              <w:jc w:val="left"/>
              <w:rPr>
                <w:sz w:val="22"/>
                <w:szCs w:val="22"/>
              </w:rPr>
            </w:pPr>
            <w:r>
              <w:rPr>
                <w:sz w:val="22"/>
                <w:szCs w:val="22"/>
              </w:rPr>
              <w:t xml:space="preserve">EEF’s research </w:t>
            </w:r>
            <w:r w:rsidR="001F153D">
              <w:rPr>
                <w:sz w:val="22"/>
                <w:szCs w:val="22"/>
              </w:rPr>
              <w:t>suggests that</w:t>
            </w:r>
            <w:r w:rsidR="002243FD">
              <w:t xml:space="preserve"> Technology has the potential to increase the quality and quantity of </w:t>
            </w:r>
            <w:r w:rsidR="002243FD">
              <w:lastRenderedPageBreak/>
              <w:t>practice that pupils undertake, both inside and outside of the classroom.</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BC390" w14:textId="4AEE9493" w:rsidR="006C5FB5" w:rsidRDefault="001F153D" w:rsidP="00C31636">
            <w:pPr>
              <w:pStyle w:val="TableRowCentered"/>
              <w:ind w:left="0" w:right="0"/>
              <w:jc w:val="left"/>
              <w:rPr>
                <w:sz w:val="22"/>
              </w:rPr>
            </w:pPr>
            <w:r>
              <w:rPr>
                <w:sz w:val="22"/>
              </w:rPr>
              <w:lastRenderedPageBreak/>
              <w:t>1 3</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3B7E960C" w:rsidR="00E66558" w:rsidRDefault="009D71E8">
      <w:pPr>
        <w:spacing w:before="240" w:after="120"/>
      </w:pPr>
      <w:r>
        <w:t xml:space="preserve">Budgeted cost: </w:t>
      </w:r>
      <w:r w:rsidR="00000259">
        <w:t>£</w:t>
      </w:r>
      <w:r w:rsidR="00041A8A">
        <w:t>3</w:t>
      </w:r>
      <w:r w:rsidR="00000259">
        <w:t>,245</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166DFB92" w:rsidR="00E66558" w:rsidRPr="00AE3C00" w:rsidRDefault="00AE3C00" w:rsidP="00C31636">
            <w:pPr>
              <w:pStyle w:val="TableRow"/>
              <w:ind w:left="0" w:right="0"/>
            </w:pPr>
            <w:r>
              <w:t>My Happy Mind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37E6C471" w:rsidR="00E66558" w:rsidRDefault="00AE3C00" w:rsidP="00C31636">
            <w:pPr>
              <w:pStyle w:val="TableRowCentered"/>
              <w:ind w:left="0" w:right="0"/>
              <w:jc w:val="left"/>
              <w:rPr>
                <w:sz w:val="22"/>
              </w:rPr>
            </w:pPr>
            <w:r w:rsidRPr="258A88A3">
              <w:rPr>
                <w:sz w:val="22"/>
                <w:szCs w:val="22"/>
              </w:rPr>
              <w:t>Research from the EEF suggests that programmes promoting social and emotional learning (SEL), like "My Happy Mind," help improve emotional regulation, behaviour, and readiness to learn, particularly in disadvantaged pupils.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043166D5" w:rsidR="00E66558" w:rsidRDefault="00AE3C00" w:rsidP="00C31636">
            <w:pPr>
              <w:pStyle w:val="TableRowCentered"/>
              <w:ind w:left="0" w:right="0"/>
              <w:jc w:val="left"/>
              <w:rPr>
                <w:sz w:val="22"/>
              </w:rPr>
            </w:pPr>
            <w:r>
              <w:rPr>
                <w:sz w:val="22"/>
              </w:rPr>
              <w:t>2</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07867BFE" w:rsidR="00E66558" w:rsidRPr="00AE3C00" w:rsidRDefault="00AE3C00" w:rsidP="00C31636">
            <w:pPr>
              <w:pStyle w:val="TableRow"/>
              <w:ind w:left="0" w:right="0"/>
              <w:rPr>
                <w:sz w:val="22"/>
              </w:rPr>
            </w:pPr>
            <w:r w:rsidRPr="00AE3C00">
              <w:rPr>
                <w:sz w:val="22"/>
              </w:rPr>
              <w:t>ELSA</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095F2D2E" w:rsidR="00E66558" w:rsidRDefault="00AE3C00" w:rsidP="00C31636">
            <w:pPr>
              <w:pStyle w:val="TableRowCentered"/>
              <w:ind w:left="0" w:right="0"/>
              <w:jc w:val="left"/>
              <w:rPr>
                <w:sz w:val="22"/>
              </w:rPr>
            </w:pPr>
            <w:r w:rsidRPr="258A88A3">
              <w:rPr>
                <w:sz w:val="22"/>
                <w:szCs w:val="22"/>
              </w:rPr>
              <w:t>Research from the EEF indicates that interventions targeting social and emotional learning (SEL) have a positive impact on academic attainment by improving pupil well-being and engagement.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2665806E" w:rsidR="00E66558" w:rsidRDefault="00AE3C00" w:rsidP="00C31636">
            <w:pPr>
              <w:pStyle w:val="TableRowCentered"/>
              <w:ind w:left="0" w:right="0"/>
              <w:jc w:val="left"/>
              <w:rPr>
                <w:sz w:val="22"/>
              </w:rPr>
            </w:pPr>
            <w:r>
              <w:rPr>
                <w:sz w:val="22"/>
              </w:rPr>
              <w:t>2</w:t>
            </w:r>
          </w:p>
        </w:tc>
      </w:tr>
      <w:tr w:rsidR="00AE3C00" w14:paraId="4B7CB569" w14:textId="77777777" w:rsidTr="0031318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44542" w14:textId="77777777" w:rsidR="00AE3C00" w:rsidRDefault="00AE3C00" w:rsidP="00AE3C00">
            <w:pPr>
              <w:pStyle w:val="TableRow"/>
              <w:ind w:left="0" w:right="0"/>
              <w:rPr>
                <w:sz w:val="22"/>
              </w:rPr>
            </w:pPr>
            <w:r>
              <w:rPr>
                <w:sz w:val="22"/>
              </w:rPr>
              <w:t>Attendance Monitoring</w:t>
            </w:r>
          </w:p>
          <w:p w14:paraId="2CE598E3" w14:textId="583C9F2D" w:rsidR="00AE3C00" w:rsidRPr="00AE3C00" w:rsidRDefault="00AE3C00" w:rsidP="00AE3C00">
            <w:pPr>
              <w:pStyle w:val="TableRow"/>
              <w:ind w:left="0" w:right="0"/>
              <w:rPr>
                <w:sz w:val="22"/>
              </w:rPr>
            </w:pPr>
            <w:r>
              <w:rPr>
                <w:sz w:val="22"/>
              </w:rPr>
              <w:t>SIMS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6FA0D" w14:textId="150CB673" w:rsidR="00AE3C00" w:rsidRPr="258A88A3" w:rsidRDefault="00AE3C00" w:rsidP="00AE3C00">
            <w:pPr>
              <w:pStyle w:val="TableRowCentered"/>
              <w:ind w:left="0" w:right="0"/>
              <w:jc w:val="left"/>
              <w:rPr>
                <w:sz w:val="22"/>
                <w:szCs w:val="22"/>
              </w:rPr>
            </w:pPr>
            <w:r w:rsidRPr="258A88A3">
              <w:rPr>
                <w:sz w:val="22"/>
                <w:szCs w:val="22"/>
              </w:rPr>
              <w:t>The DfE has found that improved attendance monitoring, especially for disadvantaged pupils, directly correlates with better academic outcomes, as consistent attendance is crucial for learning. EEF research highlights that effective data tracking systems, such as SIMS</w:t>
            </w:r>
            <w:r>
              <w:rPr>
                <w:sz w:val="22"/>
                <w:szCs w:val="22"/>
              </w:rPr>
              <w:t>,</w:t>
            </w:r>
            <w:r w:rsidRPr="258A88A3">
              <w:rPr>
                <w:sz w:val="22"/>
                <w:szCs w:val="22"/>
              </w:rPr>
              <w:t xml:space="preserve"> help identify learning gaps early and facilitate timely interventions, particularly for Pupil Premium students.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C249B" w14:textId="77777777" w:rsidR="00AE3C00" w:rsidRDefault="00AE3C00" w:rsidP="00AE3C00">
            <w:pPr>
              <w:pStyle w:val="TableRowCentered"/>
              <w:ind w:left="0" w:right="0"/>
              <w:jc w:val="left"/>
              <w:rPr>
                <w:sz w:val="22"/>
              </w:rPr>
            </w:pPr>
            <w:r>
              <w:rPr>
                <w:sz w:val="22"/>
              </w:rPr>
              <w:t>1 2 3</w:t>
            </w:r>
          </w:p>
          <w:p w14:paraId="606E3224" w14:textId="77777777" w:rsidR="00AE3C00" w:rsidRDefault="00AE3C00" w:rsidP="00AE3C00">
            <w:pPr>
              <w:pStyle w:val="TableRowCentered"/>
              <w:ind w:left="0" w:right="0"/>
              <w:jc w:val="left"/>
              <w:rPr>
                <w:sz w:val="22"/>
              </w:rPr>
            </w:pPr>
          </w:p>
          <w:p w14:paraId="1553D0C4" w14:textId="0F9EF6C9" w:rsidR="00AE3C00" w:rsidRDefault="00AE3C00" w:rsidP="00AE3C00">
            <w:pPr>
              <w:pStyle w:val="TableRowCentered"/>
              <w:ind w:left="0" w:right="0"/>
              <w:jc w:val="left"/>
              <w:rPr>
                <w:sz w:val="22"/>
              </w:rPr>
            </w:pPr>
          </w:p>
        </w:tc>
      </w:tr>
      <w:tr w:rsidR="00AE3C00" w14:paraId="653EC96B" w14:textId="77777777" w:rsidTr="0031318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9C170" w14:textId="447DB683" w:rsidR="00AE3C00" w:rsidRDefault="00AE3C00" w:rsidP="00AE3C00">
            <w:pPr>
              <w:pStyle w:val="TableRow"/>
              <w:ind w:left="0" w:right="0"/>
              <w:rPr>
                <w:sz w:val="22"/>
              </w:rPr>
            </w:pPr>
            <w:r>
              <w:rPr>
                <w:sz w:val="22"/>
              </w:rPr>
              <w:t>Reduced Cost of Educational Visits and Residentials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ED389" w14:textId="2D0D116A" w:rsidR="00AE3C00" w:rsidRPr="258A88A3" w:rsidRDefault="00AE3C00" w:rsidP="00AE3C00">
            <w:pPr>
              <w:pStyle w:val="TableRowCentered"/>
              <w:ind w:left="0" w:right="0"/>
              <w:jc w:val="left"/>
              <w:rPr>
                <w:sz w:val="22"/>
                <w:szCs w:val="22"/>
              </w:rPr>
            </w:pPr>
            <w:r w:rsidRPr="258A88A3">
              <w:rPr>
                <w:sz w:val="22"/>
                <w:szCs w:val="22"/>
              </w:rPr>
              <w:t>The EEF suggests that access to enrichment activities, such as educational visits and residentials, enhances learning experiences, improves social skills, and increases engagement, particularly for disadvantaged pupils.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5ED55" w14:textId="0863E3D1" w:rsidR="00AE3C00" w:rsidRDefault="00AE3C00" w:rsidP="00AE3C00">
            <w:pPr>
              <w:pStyle w:val="TableRowCentered"/>
              <w:ind w:left="0" w:right="0"/>
              <w:jc w:val="left"/>
              <w:rPr>
                <w:sz w:val="22"/>
              </w:rPr>
            </w:pPr>
            <w:r>
              <w:rPr>
                <w:sz w:val="22"/>
              </w:rPr>
              <w:t>2 3 4</w:t>
            </w:r>
          </w:p>
        </w:tc>
      </w:tr>
      <w:tr w:rsidR="00AE3C00" w14:paraId="655DC109" w14:textId="77777777" w:rsidTr="0031318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C2A48" w14:textId="09F4CB53" w:rsidR="00AE3C00" w:rsidRDefault="00AE3C00" w:rsidP="00AE3C00">
            <w:pPr>
              <w:pStyle w:val="TableRow"/>
              <w:ind w:left="0" w:right="0"/>
              <w:rPr>
                <w:sz w:val="22"/>
              </w:rPr>
            </w:pPr>
            <w:r>
              <w:rPr>
                <w:sz w:val="22"/>
              </w:rPr>
              <w:t>Subsidised Breakfast Club</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EDF2E" w14:textId="34868319" w:rsidR="00AE3C00" w:rsidRPr="258A88A3" w:rsidRDefault="00AE3C00" w:rsidP="00AE3C00">
            <w:pPr>
              <w:pStyle w:val="TableRowCentered"/>
              <w:ind w:left="0" w:right="0"/>
              <w:jc w:val="left"/>
              <w:rPr>
                <w:sz w:val="22"/>
                <w:szCs w:val="22"/>
              </w:rPr>
            </w:pPr>
            <w:r w:rsidRPr="258A88A3">
              <w:rPr>
                <w:sz w:val="22"/>
                <w:szCs w:val="22"/>
              </w:rPr>
              <w:t>The EEF reports that breakfast clubs have a positive impact on both academic attainment and pupil well-being, as they ensure pupils start the day with the energy needed for learning, particularly benefiting disadvantaged pupils.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5CFC0" w14:textId="77777777" w:rsidR="00AE3C00" w:rsidRDefault="00AE3C00" w:rsidP="00AE3C00">
            <w:pPr>
              <w:pStyle w:val="TableRowCentered"/>
              <w:ind w:left="0" w:right="0"/>
              <w:jc w:val="left"/>
              <w:rPr>
                <w:sz w:val="22"/>
              </w:rPr>
            </w:pPr>
            <w:r>
              <w:rPr>
                <w:sz w:val="22"/>
              </w:rPr>
              <w:t>2 3</w:t>
            </w:r>
          </w:p>
          <w:p w14:paraId="36A4A514" w14:textId="0AC09D79" w:rsidR="00AE3C00" w:rsidRDefault="00AE3C00" w:rsidP="00AE3C00">
            <w:pPr>
              <w:pStyle w:val="TableRowCentered"/>
              <w:ind w:left="0" w:right="0"/>
              <w:jc w:val="left"/>
              <w:rPr>
                <w:sz w:val="22"/>
              </w:rPr>
            </w:pPr>
          </w:p>
        </w:tc>
      </w:tr>
      <w:tr w:rsidR="00AE3C00" w14:paraId="096FEF39" w14:textId="77777777" w:rsidTr="0031318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7B7FA" w14:textId="60E144D9" w:rsidR="00AE3C00" w:rsidRDefault="00AE3C00" w:rsidP="00AE3C00">
            <w:pPr>
              <w:pStyle w:val="TableRow"/>
              <w:ind w:left="0" w:right="0"/>
              <w:rPr>
                <w:sz w:val="22"/>
              </w:rPr>
            </w:pPr>
            <w:r>
              <w:rPr>
                <w:sz w:val="22"/>
              </w:rPr>
              <w:t>Subsidised After School Club</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9D2DA" w14:textId="08CEEFD6" w:rsidR="00AE3C00" w:rsidRPr="258A88A3" w:rsidRDefault="00AE3C00" w:rsidP="00AE3C00">
            <w:pPr>
              <w:pStyle w:val="TableRowCentered"/>
              <w:ind w:left="0" w:right="0"/>
              <w:jc w:val="left"/>
              <w:rPr>
                <w:sz w:val="22"/>
                <w:szCs w:val="22"/>
              </w:rPr>
            </w:pPr>
            <w:r w:rsidRPr="258A88A3">
              <w:rPr>
                <w:sz w:val="22"/>
                <w:szCs w:val="22"/>
              </w:rPr>
              <w:t xml:space="preserve">The DfE and EEF highlight that access to afterschool clubs provides extended learning opportunities and improves pupil engagement, especially for </w:t>
            </w:r>
            <w:r w:rsidRPr="258A88A3">
              <w:rPr>
                <w:sz w:val="22"/>
                <w:szCs w:val="22"/>
              </w:rPr>
              <w:lastRenderedPageBreak/>
              <w:t>disadvantaged pupils, contributing to better social and academic outcomes.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15088" w14:textId="77777777" w:rsidR="00AE3C00" w:rsidRDefault="00E14B5E" w:rsidP="00AE3C00">
            <w:pPr>
              <w:pStyle w:val="TableRowCentered"/>
              <w:ind w:left="0" w:right="0"/>
              <w:jc w:val="left"/>
              <w:rPr>
                <w:sz w:val="22"/>
              </w:rPr>
            </w:pPr>
            <w:r>
              <w:rPr>
                <w:sz w:val="22"/>
              </w:rPr>
              <w:lastRenderedPageBreak/>
              <w:t>2 3 4</w:t>
            </w:r>
          </w:p>
          <w:p w14:paraId="413AD7A7" w14:textId="0943264F" w:rsidR="00E14B5E" w:rsidRDefault="00E14B5E" w:rsidP="00AE3C00">
            <w:pPr>
              <w:pStyle w:val="TableRowCentered"/>
              <w:ind w:left="0" w:right="0"/>
              <w:jc w:val="left"/>
              <w:rPr>
                <w:sz w:val="22"/>
              </w:rPr>
            </w:pPr>
          </w:p>
        </w:tc>
      </w:tr>
      <w:tr w:rsidR="00E14B5E" w14:paraId="56809E71" w14:textId="77777777" w:rsidTr="0031318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16F40" w14:textId="49FE2A4C" w:rsidR="00E14B5E" w:rsidRDefault="00E14B5E" w:rsidP="00AE3C00">
            <w:pPr>
              <w:pStyle w:val="TableRow"/>
              <w:ind w:left="0" w:right="0"/>
              <w:rPr>
                <w:sz w:val="22"/>
              </w:rPr>
            </w:pPr>
            <w:r>
              <w:rPr>
                <w:sz w:val="22"/>
              </w:rPr>
              <w:lastRenderedPageBreak/>
              <w:t>Sports Competitions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5D9AC" w14:textId="42119EDD" w:rsidR="00E14B5E" w:rsidRPr="258A88A3" w:rsidRDefault="00E14B5E" w:rsidP="00AE3C00">
            <w:pPr>
              <w:pStyle w:val="TableRowCentered"/>
              <w:ind w:left="0" w:right="0"/>
              <w:jc w:val="left"/>
              <w:rPr>
                <w:sz w:val="22"/>
                <w:szCs w:val="22"/>
              </w:rPr>
            </w:pPr>
            <w:r w:rsidRPr="258A88A3">
              <w:rPr>
                <w:sz w:val="22"/>
                <w:szCs w:val="22"/>
              </w:rPr>
              <w:t>According to the EEF, participation in structured sports competitions helps develop teamwork, resilience, and leadership skills, which can improve overall school engagement and academic achievement.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1E6EF" w14:textId="77777777" w:rsidR="00E14B5E" w:rsidRDefault="00E14B5E" w:rsidP="00AE3C00">
            <w:pPr>
              <w:pStyle w:val="TableRowCentered"/>
              <w:ind w:left="0" w:right="0"/>
              <w:jc w:val="left"/>
              <w:rPr>
                <w:sz w:val="22"/>
              </w:rPr>
            </w:pPr>
            <w:r>
              <w:rPr>
                <w:sz w:val="22"/>
              </w:rPr>
              <w:t>2 3</w:t>
            </w:r>
          </w:p>
          <w:p w14:paraId="627C52C8" w14:textId="7397AB42" w:rsidR="00E14B5E" w:rsidRDefault="00E14B5E" w:rsidP="00AE3C00">
            <w:pPr>
              <w:pStyle w:val="TableRowCentered"/>
              <w:ind w:left="0" w:right="0"/>
              <w:jc w:val="left"/>
              <w:rPr>
                <w:sz w:val="22"/>
              </w:rPr>
            </w:pPr>
          </w:p>
        </w:tc>
      </w:tr>
      <w:tr w:rsidR="00E14B5E" w14:paraId="69404C9D" w14:textId="77777777" w:rsidTr="0031318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1DAC5" w14:textId="13ABAC5A" w:rsidR="00E14B5E" w:rsidRDefault="00E14B5E" w:rsidP="00AE3C00">
            <w:pPr>
              <w:pStyle w:val="TableRow"/>
              <w:ind w:left="0" w:right="0"/>
              <w:rPr>
                <w:sz w:val="22"/>
              </w:rPr>
            </w:pPr>
            <w:r>
              <w:rPr>
                <w:sz w:val="22"/>
              </w:rPr>
              <w:t>Subsidised Uniform</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2C4A8" w14:textId="071D86FA" w:rsidR="00E14B5E" w:rsidRPr="258A88A3" w:rsidRDefault="00E14B5E" w:rsidP="00AE3C00">
            <w:pPr>
              <w:pStyle w:val="TableRowCentered"/>
              <w:ind w:left="0" w:right="0"/>
              <w:jc w:val="left"/>
              <w:rPr>
                <w:sz w:val="22"/>
                <w:szCs w:val="22"/>
              </w:rPr>
            </w:pPr>
            <w:r w:rsidRPr="258A88A3">
              <w:rPr>
                <w:sz w:val="22"/>
                <w:szCs w:val="22"/>
              </w:rPr>
              <w:t>Research from the Sutton Trust and DfE suggests that providing subsidised uniforms can reduce barriers to attendance and engagement, especially for disadvantaged pupils, fostering a sense of inclusion and equality.</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F3C12" w14:textId="7EAE3D7B" w:rsidR="00E14B5E" w:rsidRDefault="00E14B5E" w:rsidP="00AE3C00">
            <w:pPr>
              <w:pStyle w:val="TableRowCentered"/>
              <w:ind w:left="0" w:right="0"/>
              <w:jc w:val="left"/>
              <w:rPr>
                <w:sz w:val="22"/>
              </w:rPr>
            </w:pPr>
            <w:r>
              <w:rPr>
                <w:sz w:val="22"/>
              </w:rPr>
              <w:t>3</w:t>
            </w:r>
          </w:p>
        </w:tc>
      </w:tr>
    </w:tbl>
    <w:p w14:paraId="2A7D5540" w14:textId="77777777" w:rsidR="00E66558" w:rsidRDefault="00E66558">
      <w:pPr>
        <w:spacing w:before="240" w:after="0"/>
        <w:rPr>
          <w:b/>
          <w:bCs/>
          <w:color w:val="104F75"/>
          <w:sz w:val="28"/>
          <w:szCs w:val="28"/>
        </w:rPr>
      </w:pPr>
    </w:p>
    <w:p w14:paraId="2A7D5541" w14:textId="15A3E9B1" w:rsidR="00E66558" w:rsidRDefault="009D71E8" w:rsidP="00120AB1">
      <w:r>
        <w:rPr>
          <w:b/>
          <w:bCs/>
          <w:color w:val="104F75"/>
          <w:sz w:val="28"/>
          <w:szCs w:val="28"/>
        </w:rPr>
        <w:t xml:space="preserve">Total budgeted cost: £ </w:t>
      </w:r>
      <w:r w:rsidR="00285958">
        <w:rPr>
          <w:i/>
          <w:iCs/>
          <w:color w:val="104F75"/>
          <w:sz w:val="28"/>
          <w:szCs w:val="28"/>
        </w:rPr>
        <w:t>12,470</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tbl>
            <w:tblPr>
              <w:tblStyle w:val="TableGrid"/>
              <w:tblW w:w="0" w:type="auto"/>
              <w:tblLook w:val="04A0" w:firstRow="1" w:lastRow="0" w:firstColumn="1" w:lastColumn="0" w:noHBand="0" w:noVBand="1"/>
            </w:tblPr>
            <w:tblGrid>
              <w:gridCol w:w="4633"/>
              <w:gridCol w:w="4634"/>
            </w:tblGrid>
            <w:tr w:rsidR="00256612" w14:paraId="4174FA71" w14:textId="77777777" w:rsidTr="00256612">
              <w:tc>
                <w:tcPr>
                  <w:tcW w:w="4633" w:type="dxa"/>
                </w:tcPr>
                <w:p w14:paraId="160108F2" w14:textId="3F9070EF" w:rsidR="00256612" w:rsidRDefault="00256612" w:rsidP="00242093">
                  <w:pPr>
                    <w:spacing w:before="60"/>
                    <w:rPr>
                      <w:i/>
                      <w:iCs/>
                      <w:lang w:eastAsia="en-US"/>
                    </w:rPr>
                  </w:pPr>
                  <w:r>
                    <w:rPr>
                      <w:i/>
                      <w:iCs/>
                      <w:lang w:eastAsia="en-US"/>
                    </w:rPr>
                    <w:t>Funded activity</w:t>
                  </w:r>
                </w:p>
              </w:tc>
              <w:tc>
                <w:tcPr>
                  <w:tcW w:w="4634" w:type="dxa"/>
                </w:tcPr>
                <w:p w14:paraId="40C0D9EC" w14:textId="564AB324" w:rsidR="00256612" w:rsidRDefault="00256612" w:rsidP="00242093">
                  <w:pPr>
                    <w:spacing w:before="60"/>
                    <w:rPr>
                      <w:i/>
                      <w:iCs/>
                      <w:lang w:eastAsia="en-US"/>
                    </w:rPr>
                  </w:pPr>
                  <w:r>
                    <w:rPr>
                      <w:i/>
                      <w:iCs/>
                      <w:lang w:eastAsia="en-US"/>
                    </w:rPr>
                    <w:t>Impact</w:t>
                  </w:r>
                </w:p>
              </w:tc>
            </w:tr>
            <w:tr w:rsidR="00256612" w14:paraId="324E8167" w14:textId="77777777" w:rsidTr="00256612">
              <w:tc>
                <w:tcPr>
                  <w:tcW w:w="4633" w:type="dxa"/>
                </w:tcPr>
                <w:p w14:paraId="3FB8945F" w14:textId="3CEDE3DB" w:rsidR="00256612" w:rsidRDefault="00256612" w:rsidP="00242093">
                  <w:pPr>
                    <w:spacing w:before="60"/>
                    <w:rPr>
                      <w:i/>
                      <w:iCs/>
                      <w:lang w:eastAsia="en-US"/>
                    </w:rPr>
                  </w:pPr>
                  <w:r>
                    <w:rPr>
                      <w:i/>
                      <w:iCs/>
                      <w:lang w:eastAsia="en-US"/>
                    </w:rPr>
                    <w:t>Small class sizes across the school</w:t>
                  </w:r>
                </w:p>
              </w:tc>
              <w:tc>
                <w:tcPr>
                  <w:tcW w:w="4634" w:type="dxa"/>
                </w:tcPr>
                <w:p w14:paraId="2720D9C1" w14:textId="17A1868B" w:rsidR="00256612" w:rsidRDefault="00256612" w:rsidP="00242093">
                  <w:pPr>
                    <w:spacing w:before="60"/>
                    <w:rPr>
                      <w:i/>
                      <w:iCs/>
                      <w:lang w:eastAsia="en-US"/>
                    </w:rPr>
                  </w:pPr>
                  <w:r>
                    <w:rPr>
                      <w:i/>
                      <w:iCs/>
                      <w:lang w:eastAsia="en-US"/>
                    </w:rPr>
                    <w:t>The school has moved to three classes</w:t>
                  </w:r>
                  <w:r w:rsidR="005B76AD">
                    <w:rPr>
                      <w:i/>
                      <w:iCs/>
                      <w:lang w:eastAsia="en-US"/>
                    </w:rPr>
                    <w:t xml:space="preserve">. Smaller cohorts </w:t>
                  </w:r>
                  <w:r w:rsidR="00CE0E36">
                    <w:rPr>
                      <w:i/>
                      <w:iCs/>
                      <w:lang w:eastAsia="en-US"/>
                    </w:rPr>
                    <w:t>enable</w:t>
                  </w:r>
                  <w:r w:rsidR="005B76AD">
                    <w:rPr>
                      <w:i/>
                      <w:iCs/>
                      <w:lang w:eastAsia="en-US"/>
                    </w:rPr>
                    <w:t xml:space="preserve"> more time to be spent with a teacher</w:t>
                  </w:r>
                  <w:r w:rsidR="005F0B2C">
                    <w:rPr>
                      <w:i/>
                      <w:iCs/>
                      <w:lang w:eastAsia="en-US"/>
                    </w:rPr>
                    <w:t xml:space="preserve"> leading to improved progress. (No classes above 20 pupils)</w:t>
                  </w:r>
                </w:p>
              </w:tc>
            </w:tr>
            <w:tr w:rsidR="00256612" w14:paraId="7D3A0D38" w14:textId="77777777" w:rsidTr="00256612">
              <w:tc>
                <w:tcPr>
                  <w:tcW w:w="4633" w:type="dxa"/>
                </w:tcPr>
                <w:p w14:paraId="08C7206B" w14:textId="3E7D981A" w:rsidR="00256612" w:rsidRDefault="00CE0E36" w:rsidP="00242093">
                  <w:pPr>
                    <w:spacing w:before="60"/>
                    <w:rPr>
                      <w:i/>
                      <w:iCs/>
                      <w:lang w:eastAsia="en-US"/>
                    </w:rPr>
                  </w:pPr>
                  <w:r>
                    <w:rPr>
                      <w:i/>
                      <w:iCs/>
                      <w:lang w:eastAsia="en-US"/>
                    </w:rPr>
                    <w:t>TA or Teacher</w:t>
                  </w:r>
                  <w:r w:rsidR="00045792">
                    <w:rPr>
                      <w:i/>
                      <w:iCs/>
                      <w:lang w:eastAsia="en-US"/>
                    </w:rPr>
                    <w:t xml:space="preserve"> led</w:t>
                  </w:r>
                  <w:r>
                    <w:rPr>
                      <w:i/>
                      <w:iCs/>
                      <w:lang w:eastAsia="en-US"/>
                    </w:rPr>
                    <w:t xml:space="preserve"> </w:t>
                  </w:r>
                  <w:r w:rsidR="00233172">
                    <w:rPr>
                      <w:i/>
                      <w:iCs/>
                      <w:lang w:eastAsia="en-US"/>
                    </w:rPr>
                    <w:t xml:space="preserve">small group or daily </w:t>
                  </w:r>
                  <w:r w:rsidR="002E045D">
                    <w:rPr>
                      <w:i/>
                      <w:iCs/>
                      <w:lang w:eastAsia="en-US"/>
                    </w:rPr>
                    <w:t xml:space="preserve">sessions with reading, spelling, maths and </w:t>
                  </w:r>
                  <w:r w:rsidR="00A0623D">
                    <w:rPr>
                      <w:i/>
                      <w:iCs/>
                      <w:lang w:eastAsia="en-US"/>
                    </w:rPr>
                    <w:t xml:space="preserve">writing support at the beginning of lessons. </w:t>
                  </w:r>
                </w:p>
              </w:tc>
              <w:tc>
                <w:tcPr>
                  <w:tcW w:w="4634" w:type="dxa"/>
                </w:tcPr>
                <w:p w14:paraId="5A334DBC" w14:textId="67FE765E" w:rsidR="00256612" w:rsidRDefault="00A0623D" w:rsidP="00242093">
                  <w:pPr>
                    <w:spacing w:before="60"/>
                    <w:rPr>
                      <w:i/>
                      <w:iCs/>
                      <w:lang w:eastAsia="en-US"/>
                    </w:rPr>
                  </w:pPr>
                  <w:r>
                    <w:rPr>
                      <w:i/>
                      <w:iCs/>
                      <w:lang w:eastAsia="en-US"/>
                    </w:rPr>
                    <w:t>All classes have TA support with enables disadvantaged children to access the curriculum</w:t>
                  </w:r>
                  <w:r w:rsidR="00E559B2">
                    <w:rPr>
                      <w:i/>
                      <w:iCs/>
                      <w:lang w:eastAsia="en-US"/>
                    </w:rPr>
                    <w:t xml:space="preserve">. </w:t>
                  </w:r>
                  <w:r w:rsidR="00DF4730">
                    <w:rPr>
                      <w:i/>
                      <w:iCs/>
                      <w:lang w:eastAsia="en-US"/>
                    </w:rPr>
                    <w:t>(</w:t>
                  </w:r>
                  <w:r w:rsidR="00E559B2">
                    <w:rPr>
                      <w:i/>
                      <w:iCs/>
                      <w:lang w:eastAsia="en-US"/>
                    </w:rPr>
                    <w:t xml:space="preserve">EEF </w:t>
                  </w:r>
                  <w:r w:rsidR="00711B86">
                    <w:rPr>
                      <w:i/>
                      <w:iCs/>
                      <w:lang w:eastAsia="en-US"/>
                    </w:rPr>
                    <w:t>research states</w:t>
                  </w:r>
                  <w:r w:rsidR="003753DD">
                    <w:rPr>
                      <w:i/>
                      <w:iCs/>
                      <w:lang w:eastAsia="en-US"/>
                    </w:rPr>
                    <w:t xml:space="preserve"> that small group support can impact </w:t>
                  </w:r>
                  <w:r w:rsidR="0043781E">
                    <w:rPr>
                      <w:i/>
                      <w:iCs/>
                      <w:lang w:eastAsia="en-US"/>
                    </w:rPr>
                    <w:t xml:space="preserve">pupil’s </w:t>
                  </w:r>
                  <w:r w:rsidR="005C5469">
                    <w:rPr>
                      <w:i/>
                      <w:iCs/>
                      <w:lang w:eastAsia="en-US"/>
                    </w:rPr>
                    <w:t>progress positively by 4mths and 1:1 support by 5 mths</w:t>
                  </w:r>
                  <w:r w:rsidR="00DF4730">
                    <w:rPr>
                      <w:i/>
                      <w:iCs/>
                      <w:lang w:eastAsia="en-US"/>
                    </w:rPr>
                    <w:t>) A variety of intervention</w:t>
                  </w:r>
                  <w:r w:rsidR="00706F96">
                    <w:rPr>
                      <w:i/>
                      <w:iCs/>
                      <w:lang w:eastAsia="en-US"/>
                    </w:rPr>
                    <w:t>s have been delivered to support</w:t>
                  </w:r>
                  <w:r w:rsidR="00CD6E26">
                    <w:rPr>
                      <w:i/>
                      <w:iCs/>
                      <w:lang w:eastAsia="en-US"/>
                    </w:rPr>
                    <w:t xml:space="preserve"> children with phonics, spellings</w:t>
                  </w:r>
                  <w:r w:rsidR="00FB3FD2">
                    <w:rPr>
                      <w:i/>
                      <w:iCs/>
                      <w:lang w:eastAsia="en-US"/>
                    </w:rPr>
                    <w:t xml:space="preserve">, writing support, </w:t>
                  </w:r>
                  <w:r w:rsidR="00AD6E25">
                    <w:rPr>
                      <w:i/>
                      <w:iCs/>
                      <w:lang w:eastAsia="en-US"/>
                    </w:rPr>
                    <w:t xml:space="preserve">Maths Power of 2. </w:t>
                  </w:r>
                </w:p>
              </w:tc>
            </w:tr>
            <w:tr w:rsidR="00256612" w14:paraId="718C3524" w14:textId="77777777" w:rsidTr="00256612">
              <w:tc>
                <w:tcPr>
                  <w:tcW w:w="4633" w:type="dxa"/>
                </w:tcPr>
                <w:p w14:paraId="371A1B13" w14:textId="638E53F9" w:rsidR="00256612" w:rsidRDefault="00CD6E26" w:rsidP="00242093">
                  <w:pPr>
                    <w:spacing w:before="60"/>
                    <w:rPr>
                      <w:i/>
                      <w:iCs/>
                      <w:lang w:eastAsia="en-US"/>
                    </w:rPr>
                  </w:pPr>
                  <w:r>
                    <w:rPr>
                      <w:i/>
                      <w:iCs/>
                      <w:lang w:eastAsia="en-US"/>
                    </w:rPr>
                    <w:t xml:space="preserve">Dyslexia screening training </w:t>
                  </w:r>
                  <w:r w:rsidR="00052958">
                    <w:rPr>
                      <w:i/>
                      <w:iCs/>
                      <w:lang w:eastAsia="en-US"/>
                    </w:rPr>
                    <w:t>for SENCO and TA</w:t>
                  </w:r>
                </w:p>
              </w:tc>
              <w:tc>
                <w:tcPr>
                  <w:tcW w:w="4634" w:type="dxa"/>
                </w:tcPr>
                <w:p w14:paraId="7F8D79F2" w14:textId="26421E46" w:rsidR="00256612" w:rsidRDefault="002C557C" w:rsidP="00242093">
                  <w:pPr>
                    <w:spacing w:before="60"/>
                    <w:rPr>
                      <w:i/>
                      <w:iCs/>
                      <w:lang w:eastAsia="en-US"/>
                    </w:rPr>
                  </w:pPr>
                  <w:r>
                    <w:rPr>
                      <w:i/>
                      <w:iCs/>
                      <w:lang w:eastAsia="en-US"/>
                    </w:rPr>
                    <w:t xml:space="preserve">Disadvantaged children have been screened for dyslexia by the SENCO to speed up the </w:t>
                  </w:r>
                  <w:r w:rsidR="00BF4C3C">
                    <w:rPr>
                      <w:i/>
                      <w:iCs/>
                      <w:lang w:eastAsia="en-US"/>
                    </w:rPr>
                    <w:t xml:space="preserve">diagnosis </w:t>
                  </w:r>
                  <w:r>
                    <w:rPr>
                      <w:i/>
                      <w:iCs/>
                      <w:lang w:eastAsia="en-US"/>
                    </w:rPr>
                    <w:t xml:space="preserve">process and to </w:t>
                  </w:r>
                  <w:r w:rsidR="002C23B9">
                    <w:rPr>
                      <w:i/>
                      <w:iCs/>
                      <w:lang w:eastAsia="en-US"/>
                    </w:rPr>
                    <w:t xml:space="preserve">customise their curriculum in a more dyslexia friendly way. For </w:t>
                  </w:r>
                  <w:r w:rsidR="00BF4C3C">
                    <w:rPr>
                      <w:i/>
                      <w:iCs/>
                      <w:lang w:eastAsia="en-US"/>
                    </w:rPr>
                    <w:t>example,</w:t>
                  </w:r>
                  <w:r w:rsidR="002C23B9">
                    <w:rPr>
                      <w:i/>
                      <w:iCs/>
                      <w:lang w:eastAsia="en-US"/>
                    </w:rPr>
                    <w:t xml:space="preserve"> changing fo</w:t>
                  </w:r>
                  <w:r w:rsidR="00BF4C3C">
                    <w:rPr>
                      <w:i/>
                      <w:iCs/>
                      <w:lang w:eastAsia="en-US"/>
                    </w:rPr>
                    <w:t>nt</w:t>
                  </w:r>
                  <w:r w:rsidR="002C23B9">
                    <w:rPr>
                      <w:i/>
                      <w:iCs/>
                      <w:lang w:eastAsia="en-US"/>
                    </w:rPr>
                    <w:t xml:space="preserve"> on all </w:t>
                  </w:r>
                  <w:r w:rsidR="00BF4C3C">
                    <w:rPr>
                      <w:i/>
                      <w:iCs/>
                      <w:lang w:eastAsia="en-US"/>
                    </w:rPr>
                    <w:t xml:space="preserve">written work, using different writing materials. </w:t>
                  </w:r>
                </w:p>
              </w:tc>
            </w:tr>
            <w:tr w:rsidR="00256612" w14:paraId="4406E217" w14:textId="77777777" w:rsidTr="00256612">
              <w:tc>
                <w:tcPr>
                  <w:tcW w:w="4633" w:type="dxa"/>
                </w:tcPr>
                <w:p w14:paraId="2ADFAC93" w14:textId="66BD9482" w:rsidR="00256612" w:rsidRDefault="00F256E3" w:rsidP="00242093">
                  <w:pPr>
                    <w:spacing w:before="60"/>
                    <w:rPr>
                      <w:i/>
                      <w:iCs/>
                      <w:lang w:eastAsia="en-US"/>
                    </w:rPr>
                  </w:pPr>
                  <w:r>
                    <w:rPr>
                      <w:i/>
                      <w:iCs/>
                      <w:lang w:eastAsia="en-US"/>
                    </w:rPr>
                    <w:t>Update digital technology</w:t>
                  </w:r>
                </w:p>
              </w:tc>
              <w:tc>
                <w:tcPr>
                  <w:tcW w:w="4634" w:type="dxa"/>
                </w:tcPr>
                <w:p w14:paraId="61EC5F0A" w14:textId="0C8AC8F0" w:rsidR="00256612" w:rsidRDefault="00B52DFA" w:rsidP="00242093">
                  <w:pPr>
                    <w:spacing w:before="60"/>
                    <w:rPr>
                      <w:i/>
                      <w:iCs/>
                      <w:lang w:eastAsia="en-US"/>
                    </w:rPr>
                  </w:pPr>
                  <w:r>
                    <w:rPr>
                      <w:i/>
                      <w:iCs/>
                      <w:lang w:eastAsia="en-US"/>
                    </w:rPr>
                    <w:t>All pupils have access to learning through digital technology. W</w:t>
                  </w:r>
                  <w:r w:rsidR="00ED0BEC">
                    <w:rPr>
                      <w:i/>
                      <w:iCs/>
                      <w:lang w:eastAsia="en-US"/>
                    </w:rPr>
                    <w:t>hite Rose TA hub, Phonics interventions</w:t>
                  </w:r>
                  <w:r w:rsidR="00E36E14">
                    <w:rPr>
                      <w:i/>
                      <w:iCs/>
                      <w:lang w:eastAsia="en-US"/>
                    </w:rPr>
                    <w:t>, Literacy Counts Writing, Ready Steady Spell.</w:t>
                  </w:r>
                </w:p>
              </w:tc>
            </w:tr>
            <w:tr w:rsidR="00256612" w14:paraId="61A4912B" w14:textId="77777777" w:rsidTr="00256612">
              <w:tc>
                <w:tcPr>
                  <w:tcW w:w="4633" w:type="dxa"/>
                </w:tcPr>
                <w:p w14:paraId="571C75EE" w14:textId="0A34E3E1" w:rsidR="00256612" w:rsidRDefault="00E606DB" w:rsidP="00242093">
                  <w:pPr>
                    <w:spacing w:before="60"/>
                    <w:rPr>
                      <w:i/>
                      <w:iCs/>
                      <w:lang w:eastAsia="en-US"/>
                    </w:rPr>
                  </w:pPr>
                  <w:r>
                    <w:rPr>
                      <w:i/>
                      <w:iCs/>
                      <w:lang w:eastAsia="en-US"/>
                    </w:rPr>
                    <w:t>Provision for free breakfast club for Pupil Premium children.</w:t>
                  </w:r>
                </w:p>
              </w:tc>
              <w:tc>
                <w:tcPr>
                  <w:tcW w:w="4634" w:type="dxa"/>
                </w:tcPr>
                <w:p w14:paraId="79E502AD" w14:textId="04CDE9FC" w:rsidR="00256612" w:rsidRDefault="00E606DB" w:rsidP="00242093">
                  <w:pPr>
                    <w:spacing w:before="60"/>
                    <w:rPr>
                      <w:i/>
                      <w:iCs/>
                      <w:lang w:eastAsia="en-US"/>
                    </w:rPr>
                  </w:pPr>
                  <w:r>
                    <w:rPr>
                      <w:i/>
                      <w:iCs/>
                      <w:lang w:eastAsia="en-US"/>
                    </w:rPr>
                    <w:t>This facility has seen used by our Pupil Premium children and has impacted their attendance is a positive way</w:t>
                  </w:r>
                  <w:r w:rsidR="006E0691">
                    <w:rPr>
                      <w:i/>
                      <w:iCs/>
                      <w:lang w:eastAsia="en-US"/>
                    </w:rPr>
                    <w:t xml:space="preserve">. It has also had a significant impact on child’s readiness for learning. </w:t>
                  </w:r>
                </w:p>
              </w:tc>
            </w:tr>
            <w:tr w:rsidR="00256612" w14:paraId="57D89589" w14:textId="77777777" w:rsidTr="00256612">
              <w:tc>
                <w:tcPr>
                  <w:tcW w:w="4633" w:type="dxa"/>
                </w:tcPr>
                <w:p w14:paraId="0162153D" w14:textId="04C1FA0E" w:rsidR="00256612" w:rsidRDefault="00244A9C" w:rsidP="00242093">
                  <w:pPr>
                    <w:spacing w:before="60"/>
                    <w:rPr>
                      <w:i/>
                      <w:iCs/>
                      <w:lang w:eastAsia="en-US"/>
                    </w:rPr>
                  </w:pPr>
                  <w:r>
                    <w:rPr>
                      <w:i/>
                      <w:iCs/>
                      <w:lang w:eastAsia="en-US"/>
                    </w:rPr>
                    <w:t xml:space="preserve">SENDCo time. </w:t>
                  </w:r>
                </w:p>
              </w:tc>
              <w:tc>
                <w:tcPr>
                  <w:tcW w:w="4634" w:type="dxa"/>
                </w:tcPr>
                <w:p w14:paraId="2AD566E1" w14:textId="51B0FA37" w:rsidR="00256612" w:rsidRDefault="00244A9C" w:rsidP="00242093">
                  <w:pPr>
                    <w:spacing w:before="60"/>
                    <w:rPr>
                      <w:i/>
                      <w:iCs/>
                      <w:lang w:eastAsia="en-US"/>
                    </w:rPr>
                  </w:pPr>
                  <w:r>
                    <w:rPr>
                      <w:i/>
                      <w:iCs/>
                      <w:lang w:eastAsia="en-US"/>
                    </w:rPr>
                    <w:t>Due to a restructure in the school</w:t>
                  </w:r>
                  <w:r w:rsidR="00036A30">
                    <w:rPr>
                      <w:i/>
                      <w:iCs/>
                      <w:lang w:eastAsia="en-US"/>
                    </w:rPr>
                    <w:t xml:space="preserve">, the SENDCo now has extra time to complete assessments within school. This enables </w:t>
                  </w:r>
                  <w:r w:rsidR="00036A30">
                    <w:rPr>
                      <w:i/>
                      <w:iCs/>
                      <w:lang w:eastAsia="en-US"/>
                    </w:rPr>
                    <w:lastRenderedPageBreak/>
                    <w:t xml:space="preserve">monitoring of PP children to be much more effective. </w:t>
                  </w:r>
                </w:p>
              </w:tc>
            </w:tr>
          </w:tbl>
          <w:p w14:paraId="5023926C" w14:textId="2ACB1057" w:rsidR="0064167B" w:rsidRPr="002F4C6F" w:rsidRDefault="0064167B" w:rsidP="00242093">
            <w:pPr>
              <w:spacing w:before="60"/>
              <w:rPr>
                <w:i/>
                <w:iCs/>
                <w:lang w:eastAsia="en-US"/>
              </w:rPr>
            </w:pP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2" w14:textId="7A9BAE22" w:rsidR="00E66558" w:rsidRPr="00AA355B" w:rsidRDefault="009D71E8">
            <w:pPr>
              <w:spacing w:before="120" w:after="120"/>
              <w:rPr>
                <w:rFonts w:cs="Arial"/>
                <w:i/>
                <w:iCs/>
              </w:rPr>
            </w:pPr>
            <w:r>
              <w:rPr>
                <w:rFonts w:cs="Arial"/>
                <w:i/>
                <w:iCs/>
              </w:rPr>
              <w:t xml:space="preserve">Use this space to provide any further information about your pupil premium strategy. For example, about </w:t>
            </w:r>
            <w:r w:rsidR="00BE44AC">
              <w:rPr>
                <w:rFonts w:cs="Arial"/>
                <w:i/>
                <w:iCs/>
              </w:rPr>
              <w:t xml:space="preserve">your </w:t>
            </w:r>
            <w:r>
              <w:rPr>
                <w:rFonts w:cs="Arial"/>
                <w:i/>
                <w:iCs/>
              </w:rPr>
              <w:t>strategy planning</w:t>
            </w:r>
            <w:r w:rsidR="00F15753">
              <w:rPr>
                <w:rFonts w:cs="Arial"/>
                <w:i/>
                <w:iCs/>
              </w:rPr>
              <w:t>, implementation</w:t>
            </w:r>
            <w:r w:rsidR="00BE44AC">
              <w:rPr>
                <w:rFonts w:cs="Arial"/>
                <w:i/>
                <w:iCs/>
              </w:rPr>
              <w:t xml:space="preserve"> and evaluation,</w:t>
            </w:r>
            <w:r>
              <w:rPr>
                <w:rFonts w:cs="Arial"/>
                <w:i/>
                <w:iCs/>
              </w:rPr>
              <w:t xml:space="preserve"> or other activity that you are</w:t>
            </w:r>
            <w:r w:rsidR="00F15753">
              <w:rPr>
                <w:rFonts w:cs="Arial"/>
                <w:i/>
                <w:iCs/>
              </w:rPr>
              <w:t xml:space="preserve"> deliver</w:t>
            </w:r>
            <w:r>
              <w:rPr>
                <w:rFonts w:cs="Arial"/>
                <w:i/>
                <w:iCs/>
              </w:rPr>
              <w:t>ing to support disadvantaged pupils that is not dependent on pupil premium funding.</w:t>
            </w:r>
          </w:p>
        </w:tc>
      </w:tr>
      <w:bookmarkEnd w:id="13"/>
      <w:bookmarkEnd w:id="14"/>
      <w:bookmarkEnd w:id="15"/>
    </w:tbl>
    <w:p w14:paraId="2A7D5564" w14:textId="77777777" w:rsidR="00E66558" w:rsidRDefault="00E66558"/>
    <w:sectPr w:rsidR="00E66558">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488BF" w14:textId="77777777" w:rsidR="005B2291" w:rsidRDefault="005B2291">
      <w:pPr>
        <w:spacing w:after="0" w:line="240" w:lineRule="auto"/>
      </w:pPr>
      <w:r>
        <w:separator/>
      </w:r>
    </w:p>
  </w:endnote>
  <w:endnote w:type="continuationSeparator" w:id="0">
    <w:p w14:paraId="1EA4C56F" w14:textId="77777777" w:rsidR="005B2291" w:rsidRDefault="005B2291">
      <w:pPr>
        <w:spacing w:after="0" w:line="240" w:lineRule="auto"/>
      </w:pPr>
      <w:r>
        <w:continuationSeparator/>
      </w:r>
    </w:p>
  </w:endnote>
  <w:endnote w:type="continuationNotice" w:id="1">
    <w:p w14:paraId="035D28D1" w14:textId="77777777" w:rsidR="005B2291" w:rsidRDefault="005B22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6CA265A9" w:rsidR="00C373EA" w:rsidRDefault="009D71E8">
    <w:pPr>
      <w:pStyle w:val="Footer"/>
      <w:ind w:firstLine="4513"/>
    </w:pPr>
    <w:r>
      <w:fldChar w:fldCharType="begin"/>
    </w:r>
    <w:r>
      <w:instrText xml:space="preserve"> PAGE </w:instrText>
    </w:r>
    <w:r>
      <w:fldChar w:fldCharType="separate"/>
    </w:r>
    <w:r w:rsidR="005B41AA">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B61E4" w14:textId="77777777" w:rsidR="005B2291" w:rsidRDefault="005B2291">
      <w:pPr>
        <w:spacing w:after="0" w:line="240" w:lineRule="auto"/>
      </w:pPr>
      <w:r>
        <w:separator/>
      </w:r>
    </w:p>
  </w:footnote>
  <w:footnote w:type="continuationSeparator" w:id="0">
    <w:p w14:paraId="0C945229" w14:textId="77777777" w:rsidR="005B2291" w:rsidRDefault="005B2291">
      <w:pPr>
        <w:spacing w:after="0" w:line="240" w:lineRule="auto"/>
      </w:pPr>
      <w:r>
        <w:continuationSeparator/>
      </w:r>
    </w:p>
  </w:footnote>
  <w:footnote w:type="continuationNotice" w:id="1">
    <w:p w14:paraId="4ABFF6AB" w14:textId="77777777" w:rsidR="005B2291" w:rsidRDefault="005B2291">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7D574FF"/>
    <w:multiLevelType w:val="hybridMultilevel"/>
    <w:tmpl w:val="4E544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3"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1D11865"/>
    <w:multiLevelType w:val="hybridMultilevel"/>
    <w:tmpl w:val="17C2D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1B77A74"/>
    <w:multiLevelType w:val="hybridMultilevel"/>
    <w:tmpl w:val="013E2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426A6D"/>
    <w:multiLevelType w:val="hybridMultilevel"/>
    <w:tmpl w:val="F5685904"/>
    <w:lvl w:ilvl="0" w:tplc="08090001">
      <w:start w:val="202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8"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9"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74787C91"/>
    <w:multiLevelType w:val="hybridMultilevel"/>
    <w:tmpl w:val="55447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7"/>
  </w:num>
  <w:num w:numId="2">
    <w:abstractNumId w:val="4"/>
  </w:num>
  <w:num w:numId="3">
    <w:abstractNumId w:val="8"/>
  </w:num>
  <w:num w:numId="4">
    <w:abstractNumId w:val="9"/>
  </w:num>
  <w:num w:numId="5">
    <w:abstractNumId w:val="0"/>
  </w:num>
  <w:num w:numId="6">
    <w:abstractNumId w:val="11"/>
  </w:num>
  <w:num w:numId="7">
    <w:abstractNumId w:val="16"/>
  </w:num>
  <w:num w:numId="8">
    <w:abstractNumId w:val="21"/>
  </w:num>
  <w:num w:numId="9">
    <w:abstractNumId w:val="18"/>
  </w:num>
  <w:num w:numId="10">
    <w:abstractNumId w:val="17"/>
  </w:num>
  <w:num w:numId="11">
    <w:abstractNumId w:val="5"/>
  </w:num>
  <w:num w:numId="12">
    <w:abstractNumId w:val="19"/>
  </w:num>
  <w:num w:numId="13">
    <w:abstractNumId w:val="15"/>
  </w:num>
  <w:num w:numId="14">
    <w:abstractNumId w:val="12"/>
  </w:num>
  <w:num w:numId="15">
    <w:abstractNumId w:val="3"/>
  </w:num>
  <w:num w:numId="16">
    <w:abstractNumId w:val="2"/>
  </w:num>
  <w:num w:numId="17">
    <w:abstractNumId w:val="13"/>
  </w:num>
  <w:num w:numId="18">
    <w:abstractNumId w:val="14"/>
  </w:num>
  <w:num w:numId="19">
    <w:abstractNumId w:val="20"/>
  </w:num>
  <w:num w:numId="20">
    <w:abstractNumId w:val="10"/>
  </w:num>
  <w:num w:numId="21">
    <w:abstractNumId w:val="6"/>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0259"/>
    <w:rsid w:val="00003A45"/>
    <w:rsid w:val="00007067"/>
    <w:rsid w:val="00023729"/>
    <w:rsid w:val="000243B4"/>
    <w:rsid w:val="0002530E"/>
    <w:rsid w:val="0002710D"/>
    <w:rsid w:val="00031EA0"/>
    <w:rsid w:val="00036678"/>
    <w:rsid w:val="00036A30"/>
    <w:rsid w:val="00041A8A"/>
    <w:rsid w:val="000452EB"/>
    <w:rsid w:val="00045603"/>
    <w:rsid w:val="00045792"/>
    <w:rsid w:val="000463AE"/>
    <w:rsid w:val="000507A3"/>
    <w:rsid w:val="00052958"/>
    <w:rsid w:val="00060A62"/>
    <w:rsid w:val="00064366"/>
    <w:rsid w:val="00066B73"/>
    <w:rsid w:val="00067D43"/>
    <w:rsid w:val="00071481"/>
    <w:rsid w:val="00071D77"/>
    <w:rsid w:val="00075FAE"/>
    <w:rsid w:val="00082F38"/>
    <w:rsid w:val="000837DB"/>
    <w:rsid w:val="0008384B"/>
    <w:rsid w:val="000929EC"/>
    <w:rsid w:val="00093CDE"/>
    <w:rsid w:val="000A5C58"/>
    <w:rsid w:val="000A6379"/>
    <w:rsid w:val="000B0D49"/>
    <w:rsid w:val="000B203E"/>
    <w:rsid w:val="000D22B0"/>
    <w:rsid w:val="000D318D"/>
    <w:rsid w:val="000D337A"/>
    <w:rsid w:val="000D35C9"/>
    <w:rsid w:val="000D520C"/>
    <w:rsid w:val="000D6596"/>
    <w:rsid w:val="000D6779"/>
    <w:rsid w:val="000E6DF0"/>
    <w:rsid w:val="000E7289"/>
    <w:rsid w:val="001037CB"/>
    <w:rsid w:val="00103DF2"/>
    <w:rsid w:val="0010629E"/>
    <w:rsid w:val="00114288"/>
    <w:rsid w:val="00115538"/>
    <w:rsid w:val="00116FA8"/>
    <w:rsid w:val="00120AB1"/>
    <w:rsid w:val="00123A7F"/>
    <w:rsid w:val="001278D0"/>
    <w:rsid w:val="00127F72"/>
    <w:rsid w:val="00135B62"/>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C531B"/>
    <w:rsid w:val="001D10DA"/>
    <w:rsid w:val="001D4FC9"/>
    <w:rsid w:val="001E0ECA"/>
    <w:rsid w:val="001E206F"/>
    <w:rsid w:val="001E5750"/>
    <w:rsid w:val="001E66BA"/>
    <w:rsid w:val="001E7739"/>
    <w:rsid w:val="001F153D"/>
    <w:rsid w:val="001F3DB4"/>
    <w:rsid w:val="001F7564"/>
    <w:rsid w:val="00203DB9"/>
    <w:rsid w:val="00204F40"/>
    <w:rsid w:val="00205DEF"/>
    <w:rsid w:val="002112C3"/>
    <w:rsid w:val="002131E5"/>
    <w:rsid w:val="00216C8A"/>
    <w:rsid w:val="002243FD"/>
    <w:rsid w:val="00226317"/>
    <w:rsid w:val="00231539"/>
    <w:rsid w:val="00233172"/>
    <w:rsid w:val="00240F40"/>
    <w:rsid w:val="00242093"/>
    <w:rsid w:val="00243F22"/>
    <w:rsid w:val="00244A9C"/>
    <w:rsid w:val="002523E3"/>
    <w:rsid w:val="00252AD6"/>
    <w:rsid w:val="002542CE"/>
    <w:rsid w:val="00256612"/>
    <w:rsid w:val="00257A4E"/>
    <w:rsid w:val="00266FA5"/>
    <w:rsid w:val="00276CFB"/>
    <w:rsid w:val="00276FBA"/>
    <w:rsid w:val="00277665"/>
    <w:rsid w:val="002837AE"/>
    <w:rsid w:val="00285958"/>
    <w:rsid w:val="00287FA8"/>
    <w:rsid w:val="002920F4"/>
    <w:rsid w:val="002940F3"/>
    <w:rsid w:val="00295842"/>
    <w:rsid w:val="002B0340"/>
    <w:rsid w:val="002B11B0"/>
    <w:rsid w:val="002B3574"/>
    <w:rsid w:val="002B6B74"/>
    <w:rsid w:val="002C23B9"/>
    <w:rsid w:val="002C557C"/>
    <w:rsid w:val="002C6AE7"/>
    <w:rsid w:val="002D2D4B"/>
    <w:rsid w:val="002D3805"/>
    <w:rsid w:val="002E045D"/>
    <w:rsid w:val="002E66AE"/>
    <w:rsid w:val="002E7763"/>
    <w:rsid w:val="002F4C6F"/>
    <w:rsid w:val="002F5011"/>
    <w:rsid w:val="002F5842"/>
    <w:rsid w:val="002F7847"/>
    <w:rsid w:val="00306CB7"/>
    <w:rsid w:val="00307ABF"/>
    <w:rsid w:val="003111F5"/>
    <w:rsid w:val="00317664"/>
    <w:rsid w:val="00326B7A"/>
    <w:rsid w:val="00336200"/>
    <w:rsid w:val="00337418"/>
    <w:rsid w:val="00351D83"/>
    <w:rsid w:val="00352197"/>
    <w:rsid w:val="00353E46"/>
    <w:rsid w:val="0035691A"/>
    <w:rsid w:val="003576C4"/>
    <w:rsid w:val="0036277A"/>
    <w:rsid w:val="00366AB0"/>
    <w:rsid w:val="003700E8"/>
    <w:rsid w:val="0037437C"/>
    <w:rsid w:val="003753DD"/>
    <w:rsid w:val="00377C75"/>
    <w:rsid w:val="00381127"/>
    <w:rsid w:val="0038146B"/>
    <w:rsid w:val="0038340F"/>
    <w:rsid w:val="00384457"/>
    <w:rsid w:val="00384F24"/>
    <w:rsid w:val="003A32B2"/>
    <w:rsid w:val="003A4459"/>
    <w:rsid w:val="003A47DD"/>
    <w:rsid w:val="003A5F67"/>
    <w:rsid w:val="003A634F"/>
    <w:rsid w:val="003B14C1"/>
    <w:rsid w:val="003B2884"/>
    <w:rsid w:val="003B588A"/>
    <w:rsid w:val="003B621D"/>
    <w:rsid w:val="003C4388"/>
    <w:rsid w:val="003C4C27"/>
    <w:rsid w:val="003C63E4"/>
    <w:rsid w:val="003C7F7B"/>
    <w:rsid w:val="003D0CD6"/>
    <w:rsid w:val="003D2EAA"/>
    <w:rsid w:val="003D448C"/>
    <w:rsid w:val="003E054C"/>
    <w:rsid w:val="003E1EC5"/>
    <w:rsid w:val="003E27A0"/>
    <w:rsid w:val="003E3872"/>
    <w:rsid w:val="003F215D"/>
    <w:rsid w:val="004044AA"/>
    <w:rsid w:val="004044C8"/>
    <w:rsid w:val="00404F3F"/>
    <w:rsid w:val="00410B5D"/>
    <w:rsid w:val="00413BEC"/>
    <w:rsid w:val="0042265E"/>
    <w:rsid w:val="00424ED7"/>
    <w:rsid w:val="00425258"/>
    <w:rsid w:val="00426217"/>
    <w:rsid w:val="00431A80"/>
    <w:rsid w:val="00433641"/>
    <w:rsid w:val="00435A89"/>
    <w:rsid w:val="00436560"/>
    <w:rsid w:val="0043781E"/>
    <w:rsid w:val="00452267"/>
    <w:rsid w:val="00453307"/>
    <w:rsid w:val="00454EE1"/>
    <w:rsid w:val="00455A02"/>
    <w:rsid w:val="00457E36"/>
    <w:rsid w:val="00460BD3"/>
    <w:rsid w:val="00462F8F"/>
    <w:rsid w:val="004708F2"/>
    <w:rsid w:val="004724DE"/>
    <w:rsid w:val="004770FE"/>
    <w:rsid w:val="0048157F"/>
    <w:rsid w:val="00481D56"/>
    <w:rsid w:val="00490408"/>
    <w:rsid w:val="00495CA0"/>
    <w:rsid w:val="0049709A"/>
    <w:rsid w:val="004A4C45"/>
    <w:rsid w:val="004A55C4"/>
    <w:rsid w:val="004B0485"/>
    <w:rsid w:val="004B0ED7"/>
    <w:rsid w:val="004B1F58"/>
    <w:rsid w:val="004B428E"/>
    <w:rsid w:val="004B4D0A"/>
    <w:rsid w:val="004B4D37"/>
    <w:rsid w:val="004C42F0"/>
    <w:rsid w:val="004D50C8"/>
    <w:rsid w:val="004D6B72"/>
    <w:rsid w:val="004E1D73"/>
    <w:rsid w:val="004E5450"/>
    <w:rsid w:val="004E57C3"/>
    <w:rsid w:val="004E72DD"/>
    <w:rsid w:val="004F22CD"/>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4CAD"/>
    <w:rsid w:val="005A1D0B"/>
    <w:rsid w:val="005A3C6B"/>
    <w:rsid w:val="005B1EA5"/>
    <w:rsid w:val="005B2291"/>
    <w:rsid w:val="005B41AA"/>
    <w:rsid w:val="005B76AD"/>
    <w:rsid w:val="005C0BBD"/>
    <w:rsid w:val="005C5469"/>
    <w:rsid w:val="005C54A0"/>
    <w:rsid w:val="005D0D15"/>
    <w:rsid w:val="005D7098"/>
    <w:rsid w:val="005D7176"/>
    <w:rsid w:val="005E18CB"/>
    <w:rsid w:val="005E1F24"/>
    <w:rsid w:val="005E3667"/>
    <w:rsid w:val="005E73F1"/>
    <w:rsid w:val="005F07EF"/>
    <w:rsid w:val="005F0B2C"/>
    <w:rsid w:val="005F16B6"/>
    <w:rsid w:val="005F2600"/>
    <w:rsid w:val="005F5224"/>
    <w:rsid w:val="005F7AA1"/>
    <w:rsid w:val="00600B2E"/>
    <w:rsid w:val="00601122"/>
    <w:rsid w:val="00606521"/>
    <w:rsid w:val="00607CEB"/>
    <w:rsid w:val="00613299"/>
    <w:rsid w:val="0061762D"/>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52DD"/>
    <w:rsid w:val="006671BF"/>
    <w:rsid w:val="00671AEB"/>
    <w:rsid w:val="00672A7D"/>
    <w:rsid w:val="00681416"/>
    <w:rsid w:val="006A06F5"/>
    <w:rsid w:val="006A0ED2"/>
    <w:rsid w:val="006B0A73"/>
    <w:rsid w:val="006B5A6B"/>
    <w:rsid w:val="006C0F82"/>
    <w:rsid w:val="006C25E8"/>
    <w:rsid w:val="006C332E"/>
    <w:rsid w:val="006C5901"/>
    <w:rsid w:val="006C5FB5"/>
    <w:rsid w:val="006D00F1"/>
    <w:rsid w:val="006D377A"/>
    <w:rsid w:val="006D4222"/>
    <w:rsid w:val="006D6372"/>
    <w:rsid w:val="006D68C4"/>
    <w:rsid w:val="006D6E5C"/>
    <w:rsid w:val="006E02AF"/>
    <w:rsid w:val="006E0691"/>
    <w:rsid w:val="006E0786"/>
    <w:rsid w:val="006E6B4A"/>
    <w:rsid w:val="006E7449"/>
    <w:rsid w:val="006E7FB1"/>
    <w:rsid w:val="006F2604"/>
    <w:rsid w:val="006F5319"/>
    <w:rsid w:val="006F55FD"/>
    <w:rsid w:val="006F5D21"/>
    <w:rsid w:val="007055F1"/>
    <w:rsid w:val="007061DA"/>
    <w:rsid w:val="00706F96"/>
    <w:rsid w:val="007109F6"/>
    <w:rsid w:val="0071104A"/>
    <w:rsid w:val="00711123"/>
    <w:rsid w:val="00711B86"/>
    <w:rsid w:val="00711BE3"/>
    <w:rsid w:val="00721B51"/>
    <w:rsid w:val="00722CB3"/>
    <w:rsid w:val="00724594"/>
    <w:rsid w:val="00724FA7"/>
    <w:rsid w:val="00725415"/>
    <w:rsid w:val="007262CC"/>
    <w:rsid w:val="00727505"/>
    <w:rsid w:val="0073028A"/>
    <w:rsid w:val="00731581"/>
    <w:rsid w:val="0073481D"/>
    <w:rsid w:val="00741B9E"/>
    <w:rsid w:val="00743DAC"/>
    <w:rsid w:val="007455B3"/>
    <w:rsid w:val="007456F1"/>
    <w:rsid w:val="007502CD"/>
    <w:rsid w:val="00752AE7"/>
    <w:rsid w:val="00752D3B"/>
    <w:rsid w:val="0075337B"/>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4070"/>
    <w:rsid w:val="007A63CA"/>
    <w:rsid w:val="007A713B"/>
    <w:rsid w:val="007A7DA0"/>
    <w:rsid w:val="007B64E5"/>
    <w:rsid w:val="007C2F04"/>
    <w:rsid w:val="007F06E5"/>
    <w:rsid w:val="007F5B8B"/>
    <w:rsid w:val="00805BC0"/>
    <w:rsid w:val="00814FB9"/>
    <w:rsid w:val="00817E9A"/>
    <w:rsid w:val="00825FB1"/>
    <w:rsid w:val="00827786"/>
    <w:rsid w:val="00827BDA"/>
    <w:rsid w:val="00830D57"/>
    <w:rsid w:val="00831F00"/>
    <w:rsid w:val="00842D57"/>
    <w:rsid w:val="00850CA0"/>
    <w:rsid w:val="008527FE"/>
    <w:rsid w:val="00852A2F"/>
    <w:rsid w:val="008608EE"/>
    <w:rsid w:val="00860B07"/>
    <w:rsid w:val="008616F6"/>
    <w:rsid w:val="0086259C"/>
    <w:rsid w:val="008674ED"/>
    <w:rsid w:val="0087074C"/>
    <w:rsid w:val="00874913"/>
    <w:rsid w:val="008766F4"/>
    <w:rsid w:val="00883F24"/>
    <w:rsid w:val="008954A1"/>
    <w:rsid w:val="00897E1F"/>
    <w:rsid w:val="008A3E8E"/>
    <w:rsid w:val="008B2CB4"/>
    <w:rsid w:val="008B3D82"/>
    <w:rsid w:val="008B5503"/>
    <w:rsid w:val="008B6404"/>
    <w:rsid w:val="008C2C21"/>
    <w:rsid w:val="008C7DD3"/>
    <w:rsid w:val="008D054C"/>
    <w:rsid w:val="008E000B"/>
    <w:rsid w:val="008E2926"/>
    <w:rsid w:val="008E35C6"/>
    <w:rsid w:val="008E3F49"/>
    <w:rsid w:val="008E7FBC"/>
    <w:rsid w:val="008F243B"/>
    <w:rsid w:val="008F4675"/>
    <w:rsid w:val="008F50FE"/>
    <w:rsid w:val="008F5787"/>
    <w:rsid w:val="008F69CD"/>
    <w:rsid w:val="008F6E88"/>
    <w:rsid w:val="00900075"/>
    <w:rsid w:val="00901E60"/>
    <w:rsid w:val="00904A66"/>
    <w:rsid w:val="00905029"/>
    <w:rsid w:val="00921A3A"/>
    <w:rsid w:val="0092287F"/>
    <w:rsid w:val="0092495B"/>
    <w:rsid w:val="0092660E"/>
    <w:rsid w:val="00936519"/>
    <w:rsid w:val="00937B3B"/>
    <w:rsid w:val="009413AA"/>
    <w:rsid w:val="00941DA3"/>
    <w:rsid w:val="00942C0C"/>
    <w:rsid w:val="00951711"/>
    <w:rsid w:val="009539E3"/>
    <w:rsid w:val="00954083"/>
    <w:rsid w:val="00954A5E"/>
    <w:rsid w:val="009551B2"/>
    <w:rsid w:val="0096022C"/>
    <w:rsid w:val="009619B1"/>
    <w:rsid w:val="00964625"/>
    <w:rsid w:val="00965B57"/>
    <w:rsid w:val="00980937"/>
    <w:rsid w:val="00981C1D"/>
    <w:rsid w:val="0099109C"/>
    <w:rsid w:val="009936DB"/>
    <w:rsid w:val="00993CFC"/>
    <w:rsid w:val="009A1DC2"/>
    <w:rsid w:val="009A5EEA"/>
    <w:rsid w:val="009B0906"/>
    <w:rsid w:val="009B38F2"/>
    <w:rsid w:val="009B7433"/>
    <w:rsid w:val="009C0914"/>
    <w:rsid w:val="009C27E5"/>
    <w:rsid w:val="009D24A1"/>
    <w:rsid w:val="009D3891"/>
    <w:rsid w:val="009D71E8"/>
    <w:rsid w:val="009E0CF5"/>
    <w:rsid w:val="009E104B"/>
    <w:rsid w:val="009E7DE4"/>
    <w:rsid w:val="009F3BBD"/>
    <w:rsid w:val="009F649B"/>
    <w:rsid w:val="00A022AB"/>
    <w:rsid w:val="00A0623D"/>
    <w:rsid w:val="00A063DD"/>
    <w:rsid w:val="00A112B5"/>
    <w:rsid w:val="00A11C24"/>
    <w:rsid w:val="00A14EEA"/>
    <w:rsid w:val="00A33636"/>
    <w:rsid w:val="00A44FBB"/>
    <w:rsid w:val="00A50104"/>
    <w:rsid w:val="00A522E0"/>
    <w:rsid w:val="00A52823"/>
    <w:rsid w:val="00A60E28"/>
    <w:rsid w:val="00A63579"/>
    <w:rsid w:val="00A638AC"/>
    <w:rsid w:val="00A64475"/>
    <w:rsid w:val="00A724FC"/>
    <w:rsid w:val="00A727E5"/>
    <w:rsid w:val="00A748B5"/>
    <w:rsid w:val="00A7797A"/>
    <w:rsid w:val="00A80A32"/>
    <w:rsid w:val="00A81948"/>
    <w:rsid w:val="00A82A98"/>
    <w:rsid w:val="00A82D16"/>
    <w:rsid w:val="00A852F2"/>
    <w:rsid w:val="00A8712A"/>
    <w:rsid w:val="00A95F75"/>
    <w:rsid w:val="00A968DA"/>
    <w:rsid w:val="00A96B83"/>
    <w:rsid w:val="00AA355B"/>
    <w:rsid w:val="00AA42E5"/>
    <w:rsid w:val="00AB24FA"/>
    <w:rsid w:val="00AB5161"/>
    <w:rsid w:val="00AD6E25"/>
    <w:rsid w:val="00AD7B5A"/>
    <w:rsid w:val="00AE229F"/>
    <w:rsid w:val="00AE3C00"/>
    <w:rsid w:val="00AF0618"/>
    <w:rsid w:val="00AF5E20"/>
    <w:rsid w:val="00B002FA"/>
    <w:rsid w:val="00B00327"/>
    <w:rsid w:val="00B024B3"/>
    <w:rsid w:val="00B07FF5"/>
    <w:rsid w:val="00B11DE8"/>
    <w:rsid w:val="00B179ED"/>
    <w:rsid w:val="00B20E18"/>
    <w:rsid w:val="00B331E1"/>
    <w:rsid w:val="00B4532A"/>
    <w:rsid w:val="00B47C66"/>
    <w:rsid w:val="00B52DFA"/>
    <w:rsid w:val="00B572C4"/>
    <w:rsid w:val="00B60858"/>
    <w:rsid w:val="00B60D69"/>
    <w:rsid w:val="00B6234E"/>
    <w:rsid w:val="00B660DA"/>
    <w:rsid w:val="00B74D4E"/>
    <w:rsid w:val="00B80219"/>
    <w:rsid w:val="00B87184"/>
    <w:rsid w:val="00B91453"/>
    <w:rsid w:val="00BA19A5"/>
    <w:rsid w:val="00BB2907"/>
    <w:rsid w:val="00BB6902"/>
    <w:rsid w:val="00BC078B"/>
    <w:rsid w:val="00BC3A7D"/>
    <w:rsid w:val="00BC67F6"/>
    <w:rsid w:val="00BD2004"/>
    <w:rsid w:val="00BD4B12"/>
    <w:rsid w:val="00BD700D"/>
    <w:rsid w:val="00BE2F92"/>
    <w:rsid w:val="00BE44AC"/>
    <w:rsid w:val="00BE4840"/>
    <w:rsid w:val="00BF0D5F"/>
    <w:rsid w:val="00BF30FC"/>
    <w:rsid w:val="00BF4C3C"/>
    <w:rsid w:val="00BF59B3"/>
    <w:rsid w:val="00BF6F95"/>
    <w:rsid w:val="00C10BCF"/>
    <w:rsid w:val="00C11EB4"/>
    <w:rsid w:val="00C12746"/>
    <w:rsid w:val="00C23C11"/>
    <w:rsid w:val="00C2441E"/>
    <w:rsid w:val="00C25827"/>
    <w:rsid w:val="00C31636"/>
    <w:rsid w:val="00C31BB8"/>
    <w:rsid w:val="00C373EA"/>
    <w:rsid w:val="00C43CA3"/>
    <w:rsid w:val="00C43D9D"/>
    <w:rsid w:val="00C43EA4"/>
    <w:rsid w:val="00C50040"/>
    <w:rsid w:val="00C52DFF"/>
    <w:rsid w:val="00C55346"/>
    <w:rsid w:val="00C574E1"/>
    <w:rsid w:val="00C621C1"/>
    <w:rsid w:val="00C62989"/>
    <w:rsid w:val="00C65CBB"/>
    <w:rsid w:val="00C74684"/>
    <w:rsid w:val="00C77FEF"/>
    <w:rsid w:val="00C80F37"/>
    <w:rsid w:val="00C83659"/>
    <w:rsid w:val="00C839C1"/>
    <w:rsid w:val="00C8541E"/>
    <w:rsid w:val="00C94AA3"/>
    <w:rsid w:val="00C97A7F"/>
    <w:rsid w:val="00CA4421"/>
    <w:rsid w:val="00CA5363"/>
    <w:rsid w:val="00CA7D07"/>
    <w:rsid w:val="00CB24A4"/>
    <w:rsid w:val="00CB5B17"/>
    <w:rsid w:val="00CB6AA0"/>
    <w:rsid w:val="00CC4443"/>
    <w:rsid w:val="00CC5CAF"/>
    <w:rsid w:val="00CD6E26"/>
    <w:rsid w:val="00CE0E36"/>
    <w:rsid w:val="00CE7E1B"/>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332"/>
    <w:rsid w:val="00D5360D"/>
    <w:rsid w:val="00D5590D"/>
    <w:rsid w:val="00D618E4"/>
    <w:rsid w:val="00D61DA5"/>
    <w:rsid w:val="00D642A3"/>
    <w:rsid w:val="00D71B8A"/>
    <w:rsid w:val="00D72C08"/>
    <w:rsid w:val="00D73347"/>
    <w:rsid w:val="00D75247"/>
    <w:rsid w:val="00D81325"/>
    <w:rsid w:val="00D875ED"/>
    <w:rsid w:val="00D877D0"/>
    <w:rsid w:val="00D90013"/>
    <w:rsid w:val="00D91B9C"/>
    <w:rsid w:val="00D92C1B"/>
    <w:rsid w:val="00D94CC7"/>
    <w:rsid w:val="00D97901"/>
    <w:rsid w:val="00DA1AF4"/>
    <w:rsid w:val="00DB04CD"/>
    <w:rsid w:val="00DB0C60"/>
    <w:rsid w:val="00DC641A"/>
    <w:rsid w:val="00DD21A1"/>
    <w:rsid w:val="00DD68FB"/>
    <w:rsid w:val="00DD6B7D"/>
    <w:rsid w:val="00DD6E14"/>
    <w:rsid w:val="00DE15AC"/>
    <w:rsid w:val="00DF2015"/>
    <w:rsid w:val="00DF4730"/>
    <w:rsid w:val="00E061EC"/>
    <w:rsid w:val="00E0696B"/>
    <w:rsid w:val="00E10E81"/>
    <w:rsid w:val="00E13E51"/>
    <w:rsid w:val="00E14B5E"/>
    <w:rsid w:val="00E21F56"/>
    <w:rsid w:val="00E3014F"/>
    <w:rsid w:val="00E32F45"/>
    <w:rsid w:val="00E36E14"/>
    <w:rsid w:val="00E4286E"/>
    <w:rsid w:val="00E43EAD"/>
    <w:rsid w:val="00E559B2"/>
    <w:rsid w:val="00E606DB"/>
    <w:rsid w:val="00E62DCB"/>
    <w:rsid w:val="00E651DD"/>
    <w:rsid w:val="00E66558"/>
    <w:rsid w:val="00E70D81"/>
    <w:rsid w:val="00E726A6"/>
    <w:rsid w:val="00E73418"/>
    <w:rsid w:val="00E8109E"/>
    <w:rsid w:val="00E85C23"/>
    <w:rsid w:val="00E86F05"/>
    <w:rsid w:val="00EA3A2A"/>
    <w:rsid w:val="00EA6B46"/>
    <w:rsid w:val="00EB4556"/>
    <w:rsid w:val="00EB4A11"/>
    <w:rsid w:val="00EB64C8"/>
    <w:rsid w:val="00EC0B78"/>
    <w:rsid w:val="00ED0BEC"/>
    <w:rsid w:val="00ED4136"/>
    <w:rsid w:val="00ED5108"/>
    <w:rsid w:val="00ED6AE8"/>
    <w:rsid w:val="00EE291B"/>
    <w:rsid w:val="00EE2CB2"/>
    <w:rsid w:val="00EF485B"/>
    <w:rsid w:val="00EF5A6B"/>
    <w:rsid w:val="00F012CA"/>
    <w:rsid w:val="00F01752"/>
    <w:rsid w:val="00F017D2"/>
    <w:rsid w:val="00F0355A"/>
    <w:rsid w:val="00F05C44"/>
    <w:rsid w:val="00F13600"/>
    <w:rsid w:val="00F15753"/>
    <w:rsid w:val="00F21F92"/>
    <w:rsid w:val="00F24A7E"/>
    <w:rsid w:val="00F256E3"/>
    <w:rsid w:val="00F3035A"/>
    <w:rsid w:val="00F32ABA"/>
    <w:rsid w:val="00F33DC0"/>
    <w:rsid w:val="00F33F28"/>
    <w:rsid w:val="00F35A40"/>
    <w:rsid w:val="00F35FDE"/>
    <w:rsid w:val="00F40DE1"/>
    <w:rsid w:val="00F4142A"/>
    <w:rsid w:val="00F504E2"/>
    <w:rsid w:val="00F54FCB"/>
    <w:rsid w:val="00F62587"/>
    <w:rsid w:val="00F631A6"/>
    <w:rsid w:val="00F63E9E"/>
    <w:rsid w:val="00F63FEA"/>
    <w:rsid w:val="00F66AA7"/>
    <w:rsid w:val="00F75603"/>
    <w:rsid w:val="00F76843"/>
    <w:rsid w:val="00F76F4E"/>
    <w:rsid w:val="00F776E1"/>
    <w:rsid w:val="00F77E8D"/>
    <w:rsid w:val="00F925EB"/>
    <w:rsid w:val="00F97033"/>
    <w:rsid w:val="00FA6DD0"/>
    <w:rsid w:val="00FB3FD2"/>
    <w:rsid w:val="00FC28DF"/>
    <w:rsid w:val="00FD1780"/>
    <w:rsid w:val="00FD2297"/>
    <w:rsid w:val="00FD406D"/>
    <w:rsid w:val="00FD6AC6"/>
    <w:rsid w:val="00FE3136"/>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1">
    <w:name w:val="Mention1"/>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2387</Words>
  <Characters>13611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Claire Knight</cp:lastModifiedBy>
  <cp:revision>2</cp:revision>
  <cp:lastPrinted>2014-09-18T05:26:00Z</cp:lastPrinted>
  <dcterms:created xsi:type="dcterms:W3CDTF">2026-01-12T11:25:00Z</dcterms:created>
  <dcterms:modified xsi:type="dcterms:W3CDTF">2026-01-12T11:25:00Z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