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4"/>
        <w:gridCol w:w="2498"/>
        <w:gridCol w:w="1643"/>
        <w:gridCol w:w="1978"/>
        <w:gridCol w:w="2033"/>
        <w:gridCol w:w="1703"/>
        <w:gridCol w:w="1936"/>
        <w:gridCol w:w="2045"/>
      </w:tblGrid>
      <w:tr w:rsidR="00F161FB" w:rsidRPr="001A7422" w14:paraId="658FA31B" w14:textId="77777777" w:rsidTr="001A7422">
        <w:trPr>
          <w:tblHeader/>
          <w:tblCellSpacing w:w="15" w:type="dxa"/>
        </w:trPr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1CCCCD0F" w14:textId="77777777" w:rsidR="001A7422" w:rsidRPr="001A7422" w:rsidRDefault="001A7422" w:rsidP="001A7422">
            <w:pPr>
              <w:tabs>
                <w:tab w:val="left" w:pos="3588"/>
              </w:tabs>
              <w:rPr>
                <w:b/>
                <w:bCs/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Strand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77E36CD2" w14:textId="77777777" w:rsidR="001A7422" w:rsidRPr="001A7422" w:rsidRDefault="001A7422" w:rsidP="001A7422">
            <w:pPr>
              <w:tabs>
                <w:tab w:val="left" w:pos="3588"/>
              </w:tabs>
              <w:rPr>
                <w:b/>
                <w:bCs/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Reception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6AD2B337" w14:textId="77777777" w:rsidR="001A7422" w:rsidRPr="001A7422" w:rsidRDefault="001A7422" w:rsidP="001A7422">
            <w:pPr>
              <w:tabs>
                <w:tab w:val="left" w:pos="3588"/>
              </w:tabs>
              <w:rPr>
                <w:b/>
                <w:bCs/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Year 1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303239CC" w14:textId="77777777" w:rsidR="001A7422" w:rsidRPr="001A7422" w:rsidRDefault="001A7422" w:rsidP="001A7422">
            <w:pPr>
              <w:tabs>
                <w:tab w:val="left" w:pos="3588"/>
              </w:tabs>
              <w:rPr>
                <w:b/>
                <w:bCs/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Year 2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11E0017B" w14:textId="77777777" w:rsidR="001A7422" w:rsidRPr="001A7422" w:rsidRDefault="001A7422" w:rsidP="001A7422">
            <w:pPr>
              <w:tabs>
                <w:tab w:val="left" w:pos="3588"/>
              </w:tabs>
              <w:rPr>
                <w:b/>
                <w:bCs/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Year 3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59A59244" w14:textId="77777777" w:rsidR="001A7422" w:rsidRPr="001A7422" w:rsidRDefault="001A7422" w:rsidP="001A7422">
            <w:pPr>
              <w:tabs>
                <w:tab w:val="left" w:pos="3588"/>
              </w:tabs>
              <w:rPr>
                <w:b/>
                <w:bCs/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Year 4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3FE91897" w14:textId="77777777" w:rsidR="001A7422" w:rsidRPr="001A7422" w:rsidRDefault="001A7422" w:rsidP="001A7422">
            <w:pPr>
              <w:tabs>
                <w:tab w:val="left" w:pos="3588"/>
              </w:tabs>
              <w:rPr>
                <w:b/>
                <w:bCs/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Year 5</w:t>
            </w:r>
          </w:p>
        </w:tc>
        <w:tc>
          <w:tcPr>
            <w:tcW w:w="0" w:type="auto"/>
            <w:shd w:val="clear" w:color="auto" w:fill="84E290" w:themeFill="accent3" w:themeFillTint="66"/>
            <w:vAlign w:val="center"/>
            <w:hideMark/>
          </w:tcPr>
          <w:p w14:paraId="6C61232F" w14:textId="77777777" w:rsidR="001A7422" w:rsidRPr="001A7422" w:rsidRDefault="001A7422" w:rsidP="001A7422">
            <w:pPr>
              <w:tabs>
                <w:tab w:val="left" w:pos="3588"/>
              </w:tabs>
              <w:rPr>
                <w:b/>
                <w:bCs/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Year 6</w:t>
            </w:r>
          </w:p>
        </w:tc>
      </w:tr>
      <w:tr w:rsidR="001A7422" w:rsidRPr="001A7422" w14:paraId="5127F95F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1255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Oral Composition</w:t>
            </w:r>
          </w:p>
        </w:tc>
        <w:tc>
          <w:tcPr>
            <w:tcW w:w="0" w:type="auto"/>
            <w:vAlign w:val="center"/>
            <w:hideMark/>
          </w:tcPr>
          <w:p w14:paraId="59B24EF9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Orally rehearse simple sentences. Retell experiences and stories using full sentences.</w:t>
            </w:r>
          </w:p>
        </w:tc>
        <w:tc>
          <w:tcPr>
            <w:tcW w:w="0" w:type="auto"/>
            <w:vAlign w:val="center"/>
            <w:hideMark/>
          </w:tcPr>
          <w:p w14:paraId="288C948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Say sentences before writing. Use oral rehearsal to compose ideas.</w:t>
            </w:r>
          </w:p>
        </w:tc>
        <w:tc>
          <w:tcPr>
            <w:tcW w:w="0" w:type="auto"/>
            <w:vAlign w:val="center"/>
            <w:hideMark/>
          </w:tcPr>
          <w:p w14:paraId="342AD25D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Orally compose and improve sentences before transcription.</w:t>
            </w:r>
          </w:p>
        </w:tc>
        <w:tc>
          <w:tcPr>
            <w:tcW w:w="0" w:type="auto"/>
            <w:vAlign w:val="center"/>
            <w:hideMark/>
          </w:tcPr>
          <w:p w14:paraId="69D51306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oral rehearsal to improve vocabulary and sentence structure.</w:t>
            </w:r>
          </w:p>
        </w:tc>
        <w:tc>
          <w:tcPr>
            <w:tcW w:w="0" w:type="auto"/>
            <w:vAlign w:val="center"/>
            <w:hideMark/>
          </w:tcPr>
          <w:p w14:paraId="2E47B3D5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Discuss and refine ideas before drafting.</w:t>
            </w:r>
          </w:p>
        </w:tc>
        <w:tc>
          <w:tcPr>
            <w:tcW w:w="0" w:type="auto"/>
            <w:vAlign w:val="center"/>
            <w:hideMark/>
          </w:tcPr>
          <w:p w14:paraId="0FCAC660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discussion to evaluate audience, purpose and language choices.</w:t>
            </w:r>
          </w:p>
        </w:tc>
        <w:tc>
          <w:tcPr>
            <w:tcW w:w="0" w:type="auto"/>
            <w:vAlign w:val="center"/>
            <w:hideMark/>
          </w:tcPr>
          <w:p w14:paraId="71291C1A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talk to refine complex ideas, arguments and viewpoints.</w:t>
            </w:r>
          </w:p>
        </w:tc>
      </w:tr>
      <w:tr w:rsidR="001A7422" w:rsidRPr="001A7422" w14:paraId="7AA64B4A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688F5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Sentence Mastery</w:t>
            </w:r>
          </w:p>
        </w:tc>
        <w:tc>
          <w:tcPr>
            <w:tcW w:w="0" w:type="auto"/>
            <w:vAlign w:val="center"/>
            <w:hideMark/>
          </w:tcPr>
          <w:p w14:paraId="7B10D18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Understand that a sentence communicates a complete idea. Compose simple subject + verb sentences orally and in writing.</w:t>
            </w:r>
          </w:p>
        </w:tc>
        <w:tc>
          <w:tcPr>
            <w:tcW w:w="0" w:type="auto"/>
            <w:vAlign w:val="center"/>
            <w:hideMark/>
          </w:tcPr>
          <w:p w14:paraId="4F422C09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Write single-clause sentences with capital letters and full stops.</w:t>
            </w:r>
          </w:p>
        </w:tc>
        <w:tc>
          <w:tcPr>
            <w:tcW w:w="0" w:type="auto"/>
            <w:vAlign w:val="center"/>
            <w:hideMark/>
          </w:tcPr>
          <w:p w14:paraId="38A03DF2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Construct secure single and beginning multi-clause sentences using conjunctions.</w:t>
            </w:r>
          </w:p>
        </w:tc>
        <w:tc>
          <w:tcPr>
            <w:tcW w:w="0" w:type="auto"/>
            <w:vAlign w:val="center"/>
            <w:hideMark/>
          </w:tcPr>
          <w:p w14:paraId="76753D3C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Extend sentences using conjunctions, adverbials and expanded noun phrases.</w:t>
            </w:r>
          </w:p>
        </w:tc>
        <w:tc>
          <w:tcPr>
            <w:tcW w:w="0" w:type="auto"/>
            <w:vAlign w:val="center"/>
            <w:hideMark/>
          </w:tcPr>
          <w:p w14:paraId="0ABB1C3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Vary sentence structures for effect and clarity.</w:t>
            </w:r>
          </w:p>
        </w:tc>
        <w:tc>
          <w:tcPr>
            <w:tcW w:w="0" w:type="auto"/>
            <w:vAlign w:val="center"/>
            <w:hideMark/>
          </w:tcPr>
          <w:p w14:paraId="47360F5F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Select sentence structures appropriate to purpose and audience.</w:t>
            </w:r>
          </w:p>
        </w:tc>
        <w:tc>
          <w:tcPr>
            <w:tcW w:w="0" w:type="auto"/>
            <w:vAlign w:val="center"/>
            <w:hideMark/>
          </w:tcPr>
          <w:p w14:paraId="7FF87B7C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Control a range of sentence structures consciously for effect.</w:t>
            </w:r>
          </w:p>
        </w:tc>
      </w:tr>
      <w:tr w:rsidR="001A7422" w:rsidRPr="001A7422" w14:paraId="36B54F69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350D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Grammar in Context</w:t>
            </w:r>
          </w:p>
        </w:tc>
        <w:tc>
          <w:tcPr>
            <w:tcW w:w="0" w:type="auto"/>
            <w:vAlign w:val="center"/>
            <w:hideMark/>
          </w:tcPr>
          <w:p w14:paraId="0C6124CC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spoken language patterns modelled by adults.</w:t>
            </w:r>
          </w:p>
        </w:tc>
        <w:tc>
          <w:tcPr>
            <w:tcW w:w="0" w:type="auto"/>
            <w:vAlign w:val="center"/>
            <w:hideMark/>
          </w:tcPr>
          <w:p w14:paraId="05CD4DAD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Join ideas using "and".</w:t>
            </w:r>
          </w:p>
        </w:tc>
        <w:tc>
          <w:tcPr>
            <w:tcW w:w="0" w:type="auto"/>
            <w:vAlign w:val="center"/>
            <w:hideMark/>
          </w:tcPr>
          <w:p w14:paraId="302995BA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co-ordination and subordination to develop ideas.</w:t>
            </w:r>
          </w:p>
        </w:tc>
        <w:tc>
          <w:tcPr>
            <w:tcW w:w="0" w:type="auto"/>
            <w:vAlign w:val="center"/>
            <w:hideMark/>
          </w:tcPr>
          <w:p w14:paraId="4661DD08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conjunctions, prepositions and adverbs to express time, place and cause.</w:t>
            </w:r>
          </w:p>
        </w:tc>
        <w:tc>
          <w:tcPr>
            <w:tcW w:w="0" w:type="auto"/>
            <w:vAlign w:val="center"/>
            <w:hideMark/>
          </w:tcPr>
          <w:p w14:paraId="33695B4B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fronted adverbials and expanded noun phrases effectively.</w:t>
            </w:r>
          </w:p>
        </w:tc>
        <w:tc>
          <w:tcPr>
            <w:tcW w:w="0" w:type="auto"/>
            <w:vAlign w:val="center"/>
            <w:hideMark/>
          </w:tcPr>
          <w:p w14:paraId="6BE0087C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relative clauses and modal verbs to shape meaning.</w:t>
            </w:r>
          </w:p>
        </w:tc>
        <w:tc>
          <w:tcPr>
            <w:tcW w:w="0" w:type="auto"/>
            <w:vAlign w:val="center"/>
            <w:hideMark/>
          </w:tcPr>
          <w:p w14:paraId="0CB27EC0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passive voice, formal structures and subjunctive forms where appropriate.</w:t>
            </w:r>
          </w:p>
        </w:tc>
      </w:tr>
      <w:tr w:rsidR="001A7422" w:rsidRPr="001A7422" w14:paraId="509B2AAF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449CE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Vocabulary Development</w:t>
            </w:r>
          </w:p>
        </w:tc>
        <w:tc>
          <w:tcPr>
            <w:tcW w:w="0" w:type="auto"/>
            <w:vAlign w:val="center"/>
            <w:hideMark/>
          </w:tcPr>
          <w:p w14:paraId="73805BCB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Learn and apply vocabulary through stories, talk and play.</w:t>
            </w:r>
          </w:p>
        </w:tc>
        <w:tc>
          <w:tcPr>
            <w:tcW w:w="0" w:type="auto"/>
            <w:vAlign w:val="center"/>
            <w:hideMark/>
          </w:tcPr>
          <w:p w14:paraId="1E4E7388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vocabulary from shared reading and phonics.</w:t>
            </w:r>
          </w:p>
        </w:tc>
        <w:tc>
          <w:tcPr>
            <w:tcW w:w="0" w:type="auto"/>
            <w:vAlign w:val="center"/>
            <w:hideMark/>
          </w:tcPr>
          <w:p w14:paraId="42B2FAC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Select precise descriptive vocabulary.</w:t>
            </w:r>
          </w:p>
        </w:tc>
        <w:tc>
          <w:tcPr>
            <w:tcW w:w="0" w:type="auto"/>
            <w:vAlign w:val="center"/>
            <w:hideMark/>
          </w:tcPr>
          <w:p w14:paraId="674A897D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Choose vocabulary to create impact and clarity.</w:t>
            </w:r>
          </w:p>
        </w:tc>
        <w:tc>
          <w:tcPr>
            <w:tcW w:w="0" w:type="auto"/>
            <w:vAlign w:val="center"/>
            <w:hideMark/>
          </w:tcPr>
          <w:p w14:paraId="31897646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Develop subject-specific and Tier 2 vocabulary.</w:t>
            </w:r>
          </w:p>
        </w:tc>
        <w:tc>
          <w:tcPr>
            <w:tcW w:w="0" w:type="auto"/>
            <w:vAlign w:val="center"/>
            <w:hideMark/>
          </w:tcPr>
          <w:p w14:paraId="018B2A8F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Choose words deliberately to influence the reader.</w:t>
            </w:r>
          </w:p>
        </w:tc>
        <w:tc>
          <w:tcPr>
            <w:tcW w:w="0" w:type="auto"/>
            <w:vAlign w:val="center"/>
            <w:hideMark/>
          </w:tcPr>
          <w:p w14:paraId="52EC5C3B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Manipulate vocabulary precisely for audience and purpose.</w:t>
            </w:r>
          </w:p>
        </w:tc>
      </w:tr>
      <w:tr w:rsidR="001A7422" w:rsidRPr="001A7422" w14:paraId="556F8315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16C6A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Transcription: Handwriting</w:t>
            </w:r>
          </w:p>
        </w:tc>
        <w:tc>
          <w:tcPr>
            <w:tcW w:w="0" w:type="auto"/>
            <w:vAlign w:val="center"/>
            <w:hideMark/>
          </w:tcPr>
          <w:p w14:paraId="76690D79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Daily explicit handwriting instruction. Correct formation of letters. Tripod grip.</w:t>
            </w:r>
          </w:p>
        </w:tc>
        <w:tc>
          <w:tcPr>
            <w:tcW w:w="0" w:type="auto"/>
            <w:vAlign w:val="center"/>
            <w:hideMark/>
          </w:tcPr>
          <w:p w14:paraId="3736DB9C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Secure letter formation and orientation.</w:t>
            </w:r>
          </w:p>
        </w:tc>
        <w:tc>
          <w:tcPr>
            <w:tcW w:w="0" w:type="auto"/>
            <w:vAlign w:val="center"/>
            <w:hideMark/>
          </w:tcPr>
          <w:p w14:paraId="4E93C4DD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Correct size and spacing. Introduction to joins when ready.</w:t>
            </w:r>
          </w:p>
        </w:tc>
        <w:tc>
          <w:tcPr>
            <w:tcW w:w="0" w:type="auto"/>
            <w:vAlign w:val="center"/>
            <w:hideMark/>
          </w:tcPr>
          <w:p w14:paraId="15F44048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Improve consistency, fluency and legibility.</w:t>
            </w:r>
          </w:p>
        </w:tc>
        <w:tc>
          <w:tcPr>
            <w:tcW w:w="0" w:type="auto"/>
            <w:vAlign w:val="center"/>
            <w:hideMark/>
          </w:tcPr>
          <w:p w14:paraId="5652D682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Joined handwriting increasingly automatic.</w:t>
            </w:r>
          </w:p>
        </w:tc>
        <w:tc>
          <w:tcPr>
            <w:tcW w:w="0" w:type="auto"/>
            <w:vAlign w:val="center"/>
            <w:hideMark/>
          </w:tcPr>
          <w:p w14:paraId="42FC1696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Fluent, legible handwriting for extended writing.</w:t>
            </w:r>
          </w:p>
        </w:tc>
        <w:tc>
          <w:tcPr>
            <w:tcW w:w="0" w:type="auto"/>
            <w:vAlign w:val="center"/>
            <w:hideMark/>
          </w:tcPr>
          <w:p w14:paraId="5BFB5EC5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Automatic, fluent handwriting enabling focus on composition.</w:t>
            </w:r>
          </w:p>
        </w:tc>
      </w:tr>
      <w:tr w:rsidR="001A7422" w:rsidRPr="001A7422" w14:paraId="7F08B89F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49C7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Transcription: Spelling</w:t>
            </w:r>
          </w:p>
        </w:tc>
        <w:tc>
          <w:tcPr>
            <w:tcW w:w="0" w:type="auto"/>
            <w:vAlign w:val="center"/>
            <w:hideMark/>
          </w:tcPr>
          <w:p w14:paraId="75F340EB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Apply taught GPCs in writing and dictation.</w:t>
            </w:r>
          </w:p>
        </w:tc>
        <w:tc>
          <w:tcPr>
            <w:tcW w:w="0" w:type="auto"/>
            <w:vAlign w:val="center"/>
            <w:hideMark/>
          </w:tcPr>
          <w:p w14:paraId="100E6059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Spell using phonic knowledge and common exception words.</w:t>
            </w:r>
          </w:p>
        </w:tc>
        <w:tc>
          <w:tcPr>
            <w:tcW w:w="0" w:type="auto"/>
            <w:vAlign w:val="center"/>
            <w:hideMark/>
          </w:tcPr>
          <w:p w14:paraId="1292FC3E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Secure spelling through phonics and dictation.</w:t>
            </w:r>
          </w:p>
        </w:tc>
        <w:tc>
          <w:tcPr>
            <w:tcW w:w="0" w:type="auto"/>
            <w:vAlign w:val="center"/>
            <w:hideMark/>
          </w:tcPr>
          <w:p w14:paraId="2BE39C0F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Apply spelling patterns and conventions.</w:t>
            </w:r>
          </w:p>
        </w:tc>
        <w:tc>
          <w:tcPr>
            <w:tcW w:w="0" w:type="auto"/>
            <w:vAlign w:val="center"/>
            <w:hideMark/>
          </w:tcPr>
          <w:p w14:paraId="55E6B48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Develop orthographic knowledge.</w:t>
            </w:r>
          </w:p>
        </w:tc>
        <w:tc>
          <w:tcPr>
            <w:tcW w:w="0" w:type="auto"/>
            <w:vAlign w:val="center"/>
            <w:hideMark/>
          </w:tcPr>
          <w:p w14:paraId="0EA7968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morphology to support spelling.</w:t>
            </w:r>
          </w:p>
        </w:tc>
        <w:tc>
          <w:tcPr>
            <w:tcW w:w="0" w:type="auto"/>
            <w:vAlign w:val="center"/>
            <w:hideMark/>
          </w:tcPr>
          <w:p w14:paraId="4E466E7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Apply phonics, morphology and etymology independently.</w:t>
            </w:r>
          </w:p>
        </w:tc>
      </w:tr>
      <w:tr w:rsidR="001A7422" w:rsidRPr="001A7422" w14:paraId="18C6C379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FB376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Writing Process: Planning</w:t>
            </w:r>
          </w:p>
        </w:tc>
        <w:tc>
          <w:tcPr>
            <w:tcW w:w="0" w:type="auto"/>
            <w:vAlign w:val="center"/>
            <w:hideMark/>
          </w:tcPr>
          <w:p w14:paraId="65B4678B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Generate ideas orally.</w:t>
            </w:r>
          </w:p>
        </w:tc>
        <w:tc>
          <w:tcPr>
            <w:tcW w:w="0" w:type="auto"/>
            <w:vAlign w:val="center"/>
            <w:hideMark/>
          </w:tcPr>
          <w:p w14:paraId="54F529BE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Discuss ideas before writing.</w:t>
            </w:r>
          </w:p>
        </w:tc>
        <w:tc>
          <w:tcPr>
            <w:tcW w:w="0" w:type="auto"/>
            <w:vAlign w:val="center"/>
            <w:hideMark/>
          </w:tcPr>
          <w:p w14:paraId="5C4F4D9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Consider what to write before starting.</w:t>
            </w:r>
          </w:p>
        </w:tc>
        <w:tc>
          <w:tcPr>
            <w:tcW w:w="0" w:type="auto"/>
            <w:vAlign w:val="center"/>
            <w:hideMark/>
          </w:tcPr>
          <w:p w14:paraId="69608573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simple planning structures.</w:t>
            </w:r>
          </w:p>
        </w:tc>
        <w:tc>
          <w:tcPr>
            <w:tcW w:w="0" w:type="auto"/>
            <w:vAlign w:val="center"/>
            <w:hideMark/>
          </w:tcPr>
          <w:p w14:paraId="36EC86B0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Plan using paragraph and text structure models.</w:t>
            </w:r>
          </w:p>
        </w:tc>
        <w:tc>
          <w:tcPr>
            <w:tcW w:w="0" w:type="auto"/>
            <w:vAlign w:val="center"/>
            <w:hideMark/>
          </w:tcPr>
          <w:p w14:paraId="2AF7D5B8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Plan for audience, purpose and content.</w:t>
            </w:r>
          </w:p>
        </w:tc>
        <w:tc>
          <w:tcPr>
            <w:tcW w:w="0" w:type="auto"/>
            <w:vAlign w:val="center"/>
            <w:hideMark/>
          </w:tcPr>
          <w:p w14:paraId="00CECE23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Plan independently using appropriate structures.</w:t>
            </w:r>
          </w:p>
        </w:tc>
      </w:tr>
      <w:tr w:rsidR="001A7422" w:rsidRPr="001A7422" w14:paraId="08E82BCE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4677E" w14:textId="77777777" w:rsidR="001A7422" w:rsidRDefault="001A7422" w:rsidP="001A7422">
            <w:pPr>
              <w:tabs>
                <w:tab w:val="left" w:pos="3588"/>
              </w:tabs>
              <w:rPr>
                <w:b/>
                <w:bCs/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Writing Process: Drafting</w:t>
            </w:r>
          </w:p>
          <w:p w14:paraId="0DD9A51A" w14:textId="77777777" w:rsidR="001A7422" w:rsidRDefault="001A7422" w:rsidP="001A7422">
            <w:pPr>
              <w:tabs>
                <w:tab w:val="left" w:pos="3588"/>
              </w:tabs>
              <w:rPr>
                <w:b/>
                <w:bCs/>
                <w:szCs w:val="20"/>
                <w:lang w:val="en-GB"/>
              </w:rPr>
            </w:pPr>
          </w:p>
          <w:p w14:paraId="1C45B9A0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14:paraId="39EEE4BD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Write phrases and simple sentences.</w:t>
            </w:r>
          </w:p>
        </w:tc>
        <w:tc>
          <w:tcPr>
            <w:tcW w:w="0" w:type="auto"/>
            <w:vAlign w:val="center"/>
            <w:hideMark/>
          </w:tcPr>
          <w:p w14:paraId="1CC9EBEF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Draft sentence-by-sentence.</w:t>
            </w:r>
          </w:p>
        </w:tc>
        <w:tc>
          <w:tcPr>
            <w:tcW w:w="0" w:type="auto"/>
            <w:vAlign w:val="center"/>
            <w:hideMark/>
          </w:tcPr>
          <w:p w14:paraId="096CF3B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 xml:space="preserve">Draft </w:t>
            </w:r>
            <w:proofErr w:type="gramStart"/>
            <w:r w:rsidRPr="001A7422">
              <w:rPr>
                <w:szCs w:val="20"/>
                <w:lang w:val="en-GB"/>
              </w:rPr>
              <w:t>short linked</w:t>
            </w:r>
            <w:proofErr w:type="gramEnd"/>
            <w:r w:rsidRPr="001A7422">
              <w:rPr>
                <w:szCs w:val="20"/>
                <w:lang w:val="en-GB"/>
              </w:rPr>
              <w:t xml:space="preserve"> pieces.</w:t>
            </w:r>
          </w:p>
        </w:tc>
        <w:tc>
          <w:tcPr>
            <w:tcW w:w="0" w:type="auto"/>
            <w:vAlign w:val="center"/>
            <w:hideMark/>
          </w:tcPr>
          <w:p w14:paraId="33CE5653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Draft grouped ideas.</w:t>
            </w:r>
          </w:p>
        </w:tc>
        <w:tc>
          <w:tcPr>
            <w:tcW w:w="0" w:type="auto"/>
            <w:vAlign w:val="center"/>
            <w:hideMark/>
          </w:tcPr>
          <w:p w14:paraId="0DD27364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Draft coherent paragraphs.</w:t>
            </w:r>
          </w:p>
        </w:tc>
        <w:tc>
          <w:tcPr>
            <w:tcW w:w="0" w:type="auto"/>
            <w:vAlign w:val="center"/>
            <w:hideMark/>
          </w:tcPr>
          <w:p w14:paraId="5DA17082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Draft sustained pieces for different purposes.</w:t>
            </w:r>
          </w:p>
        </w:tc>
        <w:tc>
          <w:tcPr>
            <w:tcW w:w="0" w:type="auto"/>
            <w:vAlign w:val="center"/>
            <w:hideMark/>
          </w:tcPr>
          <w:p w14:paraId="3EB0664A" w14:textId="77777777" w:rsid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Draft extended, coherent texts independently.</w:t>
            </w:r>
          </w:p>
          <w:p w14:paraId="0E237290" w14:textId="77777777" w:rsid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</w:p>
          <w:p w14:paraId="15661960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</w:p>
        </w:tc>
      </w:tr>
      <w:tr w:rsidR="001A7422" w:rsidRPr="001A7422" w14:paraId="3D7767DC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52C9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lastRenderedPageBreak/>
              <w:t>Writing Process: Revising</w:t>
            </w:r>
          </w:p>
        </w:tc>
        <w:tc>
          <w:tcPr>
            <w:tcW w:w="0" w:type="auto"/>
            <w:vAlign w:val="center"/>
            <w:hideMark/>
          </w:tcPr>
          <w:p w14:paraId="6BEC83E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Improve orally with adult support.</w:t>
            </w:r>
          </w:p>
        </w:tc>
        <w:tc>
          <w:tcPr>
            <w:tcW w:w="0" w:type="auto"/>
            <w:vAlign w:val="center"/>
            <w:hideMark/>
          </w:tcPr>
          <w:p w14:paraId="6B8C4592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Re-read and improve with support.</w:t>
            </w:r>
          </w:p>
        </w:tc>
        <w:tc>
          <w:tcPr>
            <w:tcW w:w="0" w:type="auto"/>
            <w:vAlign w:val="center"/>
            <w:hideMark/>
          </w:tcPr>
          <w:p w14:paraId="7F55F589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Add and change ideas following discussion.</w:t>
            </w:r>
          </w:p>
        </w:tc>
        <w:tc>
          <w:tcPr>
            <w:tcW w:w="0" w:type="auto"/>
            <w:vAlign w:val="center"/>
            <w:hideMark/>
          </w:tcPr>
          <w:p w14:paraId="1FB98095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Review content and vocabulary choices.</w:t>
            </w:r>
          </w:p>
        </w:tc>
        <w:tc>
          <w:tcPr>
            <w:tcW w:w="0" w:type="auto"/>
            <w:vAlign w:val="center"/>
            <w:hideMark/>
          </w:tcPr>
          <w:p w14:paraId="2A8698B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Revise paragraphs for clarity and effect.</w:t>
            </w:r>
          </w:p>
        </w:tc>
        <w:tc>
          <w:tcPr>
            <w:tcW w:w="0" w:type="auto"/>
            <w:vAlign w:val="center"/>
            <w:hideMark/>
          </w:tcPr>
          <w:p w14:paraId="089C797F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Improve cohesion, vocabulary and structure.</w:t>
            </w:r>
          </w:p>
        </w:tc>
        <w:tc>
          <w:tcPr>
            <w:tcW w:w="0" w:type="auto"/>
            <w:vAlign w:val="center"/>
            <w:hideMark/>
          </w:tcPr>
          <w:p w14:paraId="75EDC3A4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Refine content with reader impact in mind.</w:t>
            </w:r>
          </w:p>
        </w:tc>
      </w:tr>
      <w:tr w:rsidR="001A7422" w:rsidRPr="001A7422" w14:paraId="56F011CA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83160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Writing Process: Editing</w:t>
            </w:r>
          </w:p>
        </w:tc>
        <w:tc>
          <w:tcPr>
            <w:tcW w:w="0" w:type="auto"/>
            <w:vAlign w:val="center"/>
            <w:hideMark/>
          </w:tcPr>
          <w:p w14:paraId="08EAEA2C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Dictated corrections supported by adults.</w:t>
            </w:r>
          </w:p>
        </w:tc>
        <w:tc>
          <w:tcPr>
            <w:tcW w:w="0" w:type="auto"/>
            <w:vAlign w:val="center"/>
            <w:hideMark/>
          </w:tcPr>
          <w:p w14:paraId="37265999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Check capital letters and full stops.</w:t>
            </w:r>
          </w:p>
        </w:tc>
        <w:tc>
          <w:tcPr>
            <w:tcW w:w="0" w:type="auto"/>
            <w:vAlign w:val="center"/>
            <w:hideMark/>
          </w:tcPr>
          <w:p w14:paraId="55482496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Edit punctuation and spelling with support.</w:t>
            </w:r>
          </w:p>
        </w:tc>
        <w:tc>
          <w:tcPr>
            <w:tcW w:w="0" w:type="auto"/>
            <w:vAlign w:val="center"/>
            <w:hideMark/>
          </w:tcPr>
          <w:p w14:paraId="4BB07ECF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Check grammar and spelling independently.</w:t>
            </w:r>
          </w:p>
        </w:tc>
        <w:tc>
          <w:tcPr>
            <w:tcW w:w="0" w:type="auto"/>
            <w:vAlign w:val="center"/>
            <w:hideMark/>
          </w:tcPr>
          <w:p w14:paraId="4CFDAFC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Edit for accuracy and consistency.</w:t>
            </w:r>
          </w:p>
        </w:tc>
        <w:tc>
          <w:tcPr>
            <w:tcW w:w="0" w:type="auto"/>
            <w:vAlign w:val="center"/>
            <w:hideMark/>
          </w:tcPr>
          <w:p w14:paraId="3B4C4FD0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Proofread independently.</w:t>
            </w:r>
          </w:p>
        </w:tc>
        <w:tc>
          <w:tcPr>
            <w:tcW w:w="0" w:type="auto"/>
            <w:vAlign w:val="center"/>
            <w:hideMark/>
          </w:tcPr>
          <w:p w14:paraId="799EAA16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Evaluate and edit critically and precisely.</w:t>
            </w:r>
          </w:p>
        </w:tc>
      </w:tr>
      <w:tr w:rsidR="001A7422" w:rsidRPr="001A7422" w14:paraId="7E361DDB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75FB4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Writing Process: Sharing</w:t>
            </w:r>
          </w:p>
        </w:tc>
        <w:tc>
          <w:tcPr>
            <w:tcW w:w="0" w:type="auto"/>
            <w:vAlign w:val="center"/>
            <w:hideMark/>
          </w:tcPr>
          <w:p w14:paraId="114F56C2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Share writing with adults and peers.</w:t>
            </w:r>
          </w:p>
        </w:tc>
        <w:tc>
          <w:tcPr>
            <w:tcW w:w="0" w:type="auto"/>
            <w:vAlign w:val="center"/>
            <w:hideMark/>
          </w:tcPr>
          <w:p w14:paraId="2BC00634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Read writing aloud.</w:t>
            </w:r>
          </w:p>
        </w:tc>
        <w:tc>
          <w:tcPr>
            <w:tcW w:w="0" w:type="auto"/>
            <w:vAlign w:val="center"/>
            <w:hideMark/>
          </w:tcPr>
          <w:p w14:paraId="00BAB570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Read writing to others and discuss meaning.</w:t>
            </w:r>
          </w:p>
        </w:tc>
        <w:tc>
          <w:tcPr>
            <w:tcW w:w="0" w:type="auto"/>
            <w:vAlign w:val="center"/>
            <w:hideMark/>
          </w:tcPr>
          <w:p w14:paraId="15CF342D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Present writing to peers.</w:t>
            </w:r>
          </w:p>
        </w:tc>
        <w:tc>
          <w:tcPr>
            <w:tcW w:w="0" w:type="auto"/>
            <w:vAlign w:val="center"/>
            <w:hideMark/>
          </w:tcPr>
          <w:p w14:paraId="49115573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Share completed pieces with intended audience.</w:t>
            </w:r>
          </w:p>
        </w:tc>
        <w:tc>
          <w:tcPr>
            <w:tcW w:w="0" w:type="auto"/>
            <w:vAlign w:val="center"/>
            <w:hideMark/>
          </w:tcPr>
          <w:p w14:paraId="3907FD79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Publish for wider audiences.</w:t>
            </w:r>
          </w:p>
        </w:tc>
        <w:tc>
          <w:tcPr>
            <w:tcW w:w="0" w:type="auto"/>
            <w:vAlign w:val="center"/>
            <w:hideMark/>
          </w:tcPr>
          <w:p w14:paraId="0293E14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Publish and present writing for authentic audiences.</w:t>
            </w:r>
          </w:p>
        </w:tc>
      </w:tr>
      <w:tr w:rsidR="001A7422" w:rsidRPr="001A7422" w14:paraId="5A837E98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45C2F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Paragraph Development</w:t>
            </w:r>
          </w:p>
        </w:tc>
        <w:tc>
          <w:tcPr>
            <w:tcW w:w="0" w:type="auto"/>
            <w:vAlign w:val="center"/>
            <w:hideMark/>
          </w:tcPr>
          <w:p w14:paraId="76F1712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Understand that ideas can be grouped.</w:t>
            </w:r>
          </w:p>
        </w:tc>
        <w:tc>
          <w:tcPr>
            <w:tcW w:w="0" w:type="auto"/>
            <w:vAlign w:val="center"/>
            <w:hideMark/>
          </w:tcPr>
          <w:p w14:paraId="278DFB25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Write linked sentences.</w:t>
            </w:r>
          </w:p>
        </w:tc>
        <w:tc>
          <w:tcPr>
            <w:tcW w:w="0" w:type="auto"/>
            <w:vAlign w:val="center"/>
            <w:hideMark/>
          </w:tcPr>
          <w:p w14:paraId="0CE89389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Group sentences around a simple idea.</w:t>
            </w:r>
          </w:p>
        </w:tc>
        <w:tc>
          <w:tcPr>
            <w:tcW w:w="0" w:type="auto"/>
            <w:vAlign w:val="center"/>
            <w:hideMark/>
          </w:tcPr>
          <w:p w14:paraId="5170A11F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Introduce paragraphs.</w:t>
            </w:r>
          </w:p>
        </w:tc>
        <w:tc>
          <w:tcPr>
            <w:tcW w:w="0" w:type="auto"/>
            <w:vAlign w:val="center"/>
            <w:hideMark/>
          </w:tcPr>
          <w:p w14:paraId="68E1FE7F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Construct paragraphs around a single idea.</w:t>
            </w:r>
          </w:p>
        </w:tc>
        <w:tc>
          <w:tcPr>
            <w:tcW w:w="0" w:type="auto"/>
            <w:vAlign w:val="center"/>
            <w:hideMark/>
          </w:tcPr>
          <w:p w14:paraId="40ED3EFB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Link paragraphs using cohesion devices.</w:t>
            </w:r>
          </w:p>
        </w:tc>
        <w:tc>
          <w:tcPr>
            <w:tcW w:w="0" w:type="auto"/>
            <w:vAlign w:val="center"/>
            <w:hideMark/>
          </w:tcPr>
          <w:p w14:paraId="6895EBC9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Manage cohesion across whole texts.</w:t>
            </w:r>
          </w:p>
        </w:tc>
      </w:tr>
      <w:tr w:rsidR="001A7422" w:rsidRPr="001A7422" w14:paraId="44AD4F62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C81BD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Audience &amp; Purpose</w:t>
            </w:r>
          </w:p>
        </w:tc>
        <w:tc>
          <w:tcPr>
            <w:tcW w:w="0" w:type="auto"/>
            <w:vAlign w:val="center"/>
            <w:hideMark/>
          </w:tcPr>
          <w:p w14:paraId="6C29CE14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Understand writing communicates meaning.</w:t>
            </w:r>
          </w:p>
        </w:tc>
        <w:tc>
          <w:tcPr>
            <w:tcW w:w="0" w:type="auto"/>
            <w:vAlign w:val="center"/>
            <w:hideMark/>
          </w:tcPr>
          <w:p w14:paraId="1AD3CBBB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Know that writing is read by others.</w:t>
            </w:r>
          </w:p>
        </w:tc>
        <w:tc>
          <w:tcPr>
            <w:tcW w:w="0" w:type="auto"/>
            <w:vAlign w:val="center"/>
            <w:hideMark/>
          </w:tcPr>
          <w:p w14:paraId="4A3B8AB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Write for different simple purposes.</w:t>
            </w:r>
          </w:p>
        </w:tc>
        <w:tc>
          <w:tcPr>
            <w:tcW w:w="0" w:type="auto"/>
            <w:vAlign w:val="center"/>
            <w:hideMark/>
          </w:tcPr>
          <w:p w14:paraId="69448642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Begin adapting language to audience.</w:t>
            </w:r>
          </w:p>
        </w:tc>
        <w:tc>
          <w:tcPr>
            <w:tcW w:w="0" w:type="auto"/>
            <w:vAlign w:val="center"/>
            <w:hideMark/>
          </w:tcPr>
          <w:p w14:paraId="04DF89A4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Consider reader needs when writing.</w:t>
            </w:r>
          </w:p>
        </w:tc>
        <w:tc>
          <w:tcPr>
            <w:tcW w:w="0" w:type="auto"/>
            <w:vAlign w:val="center"/>
            <w:hideMark/>
          </w:tcPr>
          <w:p w14:paraId="0EB00F2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Adapt style and language consciously.</w:t>
            </w:r>
          </w:p>
        </w:tc>
        <w:tc>
          <w:tcPr>
            <w:tcW w:w="0" w:type="auto"/>
            <w:vAlign w:val="center"/>
            <w:hideMark/>
          </w:tcPr>
          <w:p w14:paraId="13412175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Sustain appropriate style, formality and tone.</w:t>
            </w:r>
          </w:p>
        </w:tc>
      </w:tr>
      <w:tr w:rsidR="001A7422" w:rsidRPr="001A7422" w14:paraId="044BE142" w14:textId="77777777" w:rsidTr="001A74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B4030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b/>
                <w:bCs/>
                <w:szCs w:val="20"/>
                <w:lang w:val="en-GB"/>
              </w:rPr>
              <w:t>Cohesion</w:t>
            </w:r>
          </w:p>
        </w:tc>
        <w:tc>
          <w:tcPr>
            <w:tcW w:w="0" w:type="auto"/>
            <w:vAlign w:val="center"/>
            <w:hideMark/>
          </w:tcPr>
          <w:p w14:paraId="5B6A464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Link ideas orally.</w:t>
            </w:r>
          </w:p>
        </w:tc>
        <w:tc>
          <w:tcPr>
            <w:tcW w:w="0" w:type="auto"/>
            <w:vAlign w:val="center"/>
            <w:hideMark/>
          </w:tcPr>
          <w:p w14:paraId="17161D22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simple sentence joins.</w:t>
            </w:r>
          </w:p>
        </w:tc>
        <w:tc>
          <w:tcPr>
            <w:tcW w:w="0" w:type="auto"/>
            <w:vAlign w:val="center"/>
            <w:hideMark/>
          </w:tcPr>
          <w:p w14:paraId="46685BF2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Maintain tense consistency.</w:t>
            </w:r>
          </w:p>
        </w:tc>
        <w:tc>
          <w:tcPr>
            <w:tcW w:w="0" w:type="auto"/>
            <w:vAlign w:val="center"/>
            <w:hideMark/>
          </w:tcPr>
          <w:p w14:paraId="2C9C2E6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pronouns appropriately.</w:t>
            </w:r>
          </w:p>
        </w:tc>
        <w:tc>
          <w:tcPr>
            <w:tcW w:w="0" w:type="auto"/>
            <w:vAlign w:val="center"/>
            <w:hideMark/>
          </w:tcPr>
          <w:p w14:paraId="7EACF6F0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adverbials and pronouns for cohesion.</w:t>
            </w:r>
          </w:p>
        </w:tc>
        <w:tc>
          <w:tcPr>
            <w:tcW w:w="0" w:type="auto"/>
            <w:vAlign w:val="center"/>
            <w:hideMark/>
          </w:tcPr>
          <w:p w14:paraId="4C8A4701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Use cohesive devices across paragraphs.</w:t>
            </w:r>
          </w:p>
        </w:tc>
        <w:tc>
          <w:tcPr>
            <w:tcW w:w="0" w:type="auto"/>
            <w:vAlign w:val="center"/>
            <w:hideMark/>
          </w:tcPr>
          <w:p w14:paraId="6FD2C7E7" w14:textId="77777777" w:rsidR="001A7422" w:rsidRPr="001A7422" w:rsidRDefault="001A7422" w:rsidP="001A7422">
            <w:pPr>
              <w:tabs>
                <w:tab w:val="left" w:pos="3588"/>
              </w:tabs>
              <w:rPr>
                <w:szCs w:val="20"/>
                <w:lang w:val="en-GB"/>
              </w:rPr>
            </w:pPr>
            <w:r w:rsidRPr="001A7422">
              <w:rPr>
                <w:szCs w:val="20"/>
                <w:lang w:val="en-GB"/>
              </w:rPr>
              <w:t>Control cohesion within and across whole texts.</w:t>
            </w:r>
          </w:p>
        </w:tc>
      </w:tr>
    </w:tbl>
    <w:p w14:paraId="2DE6900D" w14:textId="77777777" w:rsidR="005E4619" w:rsidRPr="00785002" w:rsidRDefault="005E4619" w:rsidP="00575625">
      <w:pPr>
        <w:tabs>
          <w:tab w:val="left" w:pos="3588"/>
        </w:tabs>
        <w:rPr>
          <w:sz w:val="28"/>
          <w:szCs w:val="28"/>
        </w:rPr>
      </w:pPr>
    </w:p>
    <w:sectPr w:rsidR="005E4619" w:rsidRPr="00785002" w:rsidSect="001A74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720" w:right="720" w:bottom="720" w:left="720" w:header="170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C72A9" w14:textId="77777777" w:rsidR="001D3607" w:rsidRDefault="001D3607" w:rsidP="00626EDA">
      <w:r>
        <w:separator/>
      </w:r>
    </w:p>
  </w:endnote>
  <w:endnote w:type="continuationSeparator" w:id="0">
    <w:p w14:paraId="36BBF0E1" w14:textId="77777777" w:rsidR="001D3607" w:rsidRDefault="001D3607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Open Sans Condensed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93ED" w14:textId="77777777" w:rsidR="00575625" w:rsidRDefault="00575625" w:rsidP="00706F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DF1C35D" w14:textId="77777777" w:rsidR="00575625" w:rsidRDefault="00575625" w:rsidP="005756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AD9C" w14:textId="77777777" w:rsidR="00575625" w:rsidRDefault="00575625" w:rsidP="00706F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4F0008" w14:textId="77777777" w:rsidR="00575625" w:rsidRDefault="00575625" w:rsidP="0057562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5F808" w14:textId="77777777" w:rsidR="00874C73" w:rsidRDefault="00874C73">
    <w:pPr>
      <w:pStyle w:val="Footer"/>
    </w:pPr>
  </w:p>
  <w:p w14:paraId="41393EF8" w14:textId="77777777" w:rsidR="00FE3F15" w:rsidRPr="00874C73" w:rsidRDefault="00FE3F15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FE53" w14:textId="77777777" w:rsidR="001D3607" w:rsidRDefault="001D3607" w:rsidP="00626EDA">
      <w:r>
        <w:separator/>
      </w:r>
    </w:p>
  </w:footnote>
  <w:footnote w:type="continuationSeparator" w:id="0">
    <w:p w14:paraId="41F2706B" w14:textId="77777777" w:rsidR="001D3607" w:rsidRDefault="001D3607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038D" w14:textId="1C846AA3" w:rsidR="00FE3F15" w:rsidRDefault="00F161FB">
    <w:r>
      <w:rPr>
        <w:noProof/>
      </w:rPr>
      <w:drawing>
        <wp:anchor distT="0" distB="0" distL="114300" distR="114300" simplePos="0" relativeHeight="251657216" behindDoc="1" locked="0" layoutInCell="1" allowOverlap="1" wp14:anchorId="00C2D24E" wp14:editId="60C2640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4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3607">
      <w:rPr>
        <w:noProof/>
      </w:rPr>
      <w:pict w14:anchorId="4D0A9A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76857" w14:textId="77777777" w:rsidR="00FE3F15" w:rsidRDefault="00FE3F15"/>
  <w:p w14:paraId="4E1A9F3B" w14:textId="77777777" w:rsidR="00FE3F15" w:rsidRDefault="00FE3F15"/>
  <w:p w14:paraId="6E5B7B2A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C0A29" w14:textId="77777777" w:rsidR="00575625" w:rsidRDefault="00711EDC" w:rsidP="00575625">
    <w:pPr>
      <w:spacing w:line="420" w:lineRule="exact"/>
      <w:contextualSpacing/>
      <w:jc w:val="center"/>
      <w:rPr>
        <w:rFonts w:ascii="Open Sans Condensed" w:hAnsi="Open Sans Condensed" w:cs="Open Sans Condensed"/>
        <w:color w:val="006D1D"/>
        <w:sz w:val="42"/>
        <w:szCs w:val="42"/>
      </w:rPr>
    </w:pPr>
    <w:r w:rsidRPr="00083AF6">
      <w:rPr>
        <w:rFonts w:ascii="Open Sans Condensed" w:hAnsi="Open Sans Condensed" w:cs="Open Sans Condensed"/>
        <w:color w:val="006D1D"/>
        <w:sz w:val="42"/>
        <w:szCs w:val="42"/>
      </w:rPr>
      <w:t>Lunt’s Heath Primary School</w:t>
    </w:r>
    <w:r>
      <w:rPr>
        <w:rFonts w:ascii="Open Sans Condensed" w:hAnsi="Open Sans Condensed" w:cs="Open Sans Condensed"/>
        <w:color w:val="006D1D"/>
        <w:sz w:val="42"/>
        <w:szCs w:val="42"/>
      </w:rPr>
      <w:t xml:space="preserve"> </w:t>
    </w:r>
  </w:p>
  <w:p w14:paraId="4A4235B5" w14:textId="7C9CF806" w:rsidR="00575625" w:rsidRPr="00083AF6" w:rsidRDefault="001A7422" w:rsidP="00575625">
    <w:pPr>
      <w:spacing w:line="420" w:lineRule="exact"/>
      <w:contextualSpacing/>
      <w:jc w:val="center"/>
      <w:rPr>
        <w:rFonts w:ascii="Open Sans Condensed" w:hAnsi="Open Sans Condensed" w:cs="Open Sans Condensed"/>
        <w:color w:val="006D1D"/>
        <w:sz w:val="42"/>
        <w:szCs w:val="42"/>
      </w:rPr>
    </w:pPr>
    <w:r>
      <w:rPr>
        <w:rFonts w:ascii="Open Sans Condensed" w:hAnsi="Open Sans Condensed" w:cs="Open Sans Condensed"/>
        <w:color w:val="006D1D"/>
        <w:sz w:val="42"/>
        <w:szCs w:val="42"/>
      </w:rPr>
      <w:t>Writing Progression Map 2026</w:t>
    </w:r>
  </w:p>
  <w:p w14:paraId="6913459B" w14:textId="77777777" w:rsidR="00FE3F15" w:rsidRDefault="00FE3F15"/>
  <w:p w14:paraId="236237E2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9.25pt;height:332.25pt" o:bullet="t">
        <v:imagedata r:id="rId1" o:title="TK_LOGO_POINTER_RGB_BULLET"/>
      </v:shape>
    </w:pict>
  </w:numPicBullet>
  <w:numPicBullet w:numPicBulletId="1">
    <w:pict>
      <v:shape id="_x0000_i1028" type="#_x0000_t75" style="width:36pt;height:30pt" o:bullet="t">
        <v:imagedata r:id="rId2" o:title="Tick"/>
      </v:shape>
    </w:pict>
  </w:numPicBullet>
  <w:numPicBullet w:numPicBulletId="2">
    <w:pict>
      <v:shape id="_x0000_i1029" type="#_x0000_t75" style="width:30pt;height:30pt" o:bullet="t">
        <v:imagedata r:id="rId3" o:title="Cross"/>
      </v:shape>
    </w:pict>
  </w:numPicBullet>
  <w:numPicBullet w:numPicBulletId="3">
    <w:pict>
      <v:shape id="_x0000_i1030" type="#_x0000_t75" style="width:209.25pt;height:332.25pt" o:bullet="t">
        <v:imagedata r:id="rId4" o:title="art1EF6"/>
      </v:shape>
    </w:pict>
  </w:numPicBullet>
  <w:numPicBullet w:numPicBulletId="4">
    <w:pict>
      <v:shape id="_x0000_i1026" type="#_x0000_t75" style="width:209.25pt;height:332.25pt" o:bullet="t">
        <v:imagedata r:id="rId5" o:title="TK_LOGO_POINTER_RGB_bullet_blue"/>
      </v:shape>
    </w:pict>
  </w:numPicBullet>
  <w:abstractNum w:abstractNumId="0" w15:restartNumberingAfterBreak="0">
    <w:nsid w:val="02577226"/>
    <w:multiLevelType w:val="hybridMultilevel"/>
    <w:tmpl w:val="E6283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C3622"/>
    <w:multiLevelType w:val="hybridMultilevel"/>
    <w:tmpl w:val="2BD4E6F4"/>
    <w:lvl w:ilvl="0" w:tplc="EE5AB562">
      <w:start w:val="1"/>
      <w:numFmt w:val="bullet"/>
      <w:pStyle w:val="6DO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4F4BC9"/>
    <w:multiLevelType w:val="multilevel"/>
    <w:tmpl w:val="2298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71D8B"/>
    <w:multiLevelType w:val="multilevel"/>
    <w:tmpl w:val="793EA2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4502FE"/>
    <w:multiLevelType w:val="multilevel"/>
    <w:tmpl w:val="0D92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7581A"/>
    <w:multiLevelType w:val="hybridMultilevel"/>
    <w:tmpl w:val="CB1C7A1C"/>
    <w:lvl w:ilvl="0" w:tplc="7CFA226E">
      <w:start w:val="1"/>
      <w:numFmt w:val="bullet"/>
      <w:pStyle w:val="3Bulletedcopypink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C1285"/>
    <w:multiLevelType w:val="hybridMultilevel"/>
    <w:tmpl w:val="785A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C067E"/>
    <w:multiLevelType w:val="hybridMultilevel"/>
    <w:tmpl w:val="8376B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4416D"/>
    <w:multiLevelType w:val="multilevel"/>
    <w:tmpl w:val="58CC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393CB6"/>
    <w:multiLevelType w:val="hybridMultilevel"/>
    <w:tmpl w:val="7BE6C800"/>
    <w:lvl w:ilvl="0" w:tplc="E1A87802">
      <w:start w:val="1"/>
      <w:numFmt w:val="bullet"/>
      <w:pStyle w:val="8DONTs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254DA"/>
    <w:multiLevelType w:val="hybridMultilevel"/>
    <w:tmpl w:val="9558F892"/>
    <w:lvl w:ilvl="0" w:tplc="B440A328">
      <w:start w:val="1"/>
      <w:numFmt w:val="bullet"/>
      <w:pStyle w:val="4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2" w15:restartNumberingAfterBreak="0">
    <w:nsid w:val="4FE96183"/>
    <w:multiLevelType w:val="hybridMultilevel"/>
    <w:tmpl w:val="785AB156"/>
    <w:lvl w:ilvl="0" w:tplc="E0E2E0F4">
      <w:start w:val="1"/>
      <w:numFmt w:val="bullet"/>
      <w:pStyle w:val="7Tablebod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02656"/>
    <w:multiLevelType w:val="hybridMultilevel"/>
    <w:tmpl w:val="37E00AC2"/>
    <w:lvl w:ilvl="0" w:tplc="30EAE6D0">
      <w:start w:val="1"/>
      <w:numFmt w:val="bullet"/>
      <w:pStyle w:val="3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4" w15:restartNumberingAfterBreak="0">
    <w:nsid w:val="5ABC353F"/>
    <w:multiLevelType w:val="multilevel"/>
    <w:tmpl w:val="E8C6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0A7807"/>
    <w:multiLevelType w:val="multilevel"/>
    <w:tmpl w:val="C72EC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6475D72"/>
    <w:multiLevelType w:val="hybridMultilevel"/>
    <w:tmpl w:val="1132EBF6"/>
    <w:lvl w:ilvl="0" w:tplc="CE38EF20">
      <w:start w:val="1"/>
      <w:numFmt w:val="bullet"/>
      <w:pStyle w:val="8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95988"/>
    <w:multiLevelType w:val="hybridMultilevel"/>
    <w:tmpl w:val="27182D34"/>
    <w:lvl w:ilvl="0" w:tplc="AC34CB06">
      <w:start w:val="1"/>
      <w:numFmt w:val="bullet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8" w15:restartNumberingAfterBreak="0">
    <w:nsid w:val="7F372FB7"/>
    <w:multiLevelType w:val="hybridMultilevel"/>
    <w:tmpl w:val="6F2A072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FE96F16"/>
    <w:multiLevelType w:val="multilevel"/>
    <w:tmpl w:val="BF00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0596869">
    <w:abstractNumId w:val="16"/>
  </w:num>
  <w:num w:numId="2" w16cid:durableId="1731879687">
    <w:abstractNumId w:val="6"/>
  </w:num>
  <w:num w:numId="3" w16cid:durableId="1414202117">
    <w:abstractNumId w:val="13"/>
  </w:num>
  <w:num w:numId="4" w16cid:durableId="2063552563">
    <w:abstractNumId w:val="1"/>
  </w:num>
  <w:num w:numId="5" w16cid:durableId="46221365">
    <w:abstractNumId w:val="10"/>
  </w:num>
  <w:num w:numId="6" w16cid:durableId="1380351021">
    <w:abstractNumId w:val="12"/>
  </w:num>
  <w:num w:numId="7" w16cid:durableId="332728161">
    <w:abstractNumId w:val="11"/>
  </w:num>
  <w:num w:numId="8" w16cid:durableId="1381586968">
    <w:abstractNumId w:val="18"/>
  </w:num>
  <w:num w:numId="9" w16cid:durableId="1788499511">
    <w:abstractNumId w:val="5"/>
  </w:num>
  <w:num w:numId="10" w16cid:durableId="1144857831">
    <w:abstractNumId w:val="17"/>
  </w:num>
  <w:num w:numId="11" w16cid:durableId="1972395129">
    <w:abstractNumId w:val="14"/>
  </w:num>
  <w:num w:numId="12" w16cid:durableId="1627471330">
    <w:abstractNumId w:val="0"/>
  </w:num>
  <w:num w:numId="13" w16cid:durableId="968364324">
    <w:abstractNumId w:val="15"/>
  </w:num>
  <w:num w:numId="14" w16cid:durableId="983898539">
    <w:abstractNumId w:val="8"/>
  </w:num>
  <w:num w:numId="15" w16cid:durableId="1917133750">
    <w:abstractNumId w:val="3"/>
  </w:num>
  <w:num w:numId="16" w16cid:durableId="681320141">
    <w:abstractNumId w:val="9"/>
  </w:num>
  <w:num w:numId="17" w16cid:durableId="1402798402">
    <w:abstractNumId w:val="4"/>
  </w:num>
  <w:num w:numId="18" w16cid:durableId="2131393293">
    <w:abstractNumId w:val="7"/>
  </w:num>
  <w:num w:numId="19" w16cid:durableId="1827742657">
    <w:abstractNumId w:val="19"/>
  </w:num>
  <w:num w:numId="20" w16cid:durableId="1843084876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AD"/>
    <w:rsid w:val="00015B1A"/>
    <w:rsid w:val="0002254B"/>
    <w:rsid w:val="000278EE"/>
    <w:rsid w:val="0004337E"/>
    <w:rsid w:val="00082050"/>
    <w:rsid w:val="00086F78"/>
    <w:rsid w:val="000A27BB"/>
    <w:rsid w:val="000A569F"/>
    <w:rsid w:val="000B77E5"/>
    <w:rsid w:val="000D44AD"/>
    <w:rsid w:val="000D56C3"/>
    <w:rsid w:val="000E30E9"/>
    <w:rsid w:val="000F5932"/>
    <w:rsid w:val="001212D3"/>
    <w:rsid w:val="001249F7"/>
    <w:rsid w:val="001357C9"/>
    <w:rsid w:val="001371D8"/>
    <w:rsid w:val="00157FD4"/>
    <w:rsid w:val="00190BAD"/>
    <w:rsid w:val="00196CB9"/>
    <w:rsid w:val="001A7422"/>
    <w:rsid w:val="001B506E"/>
    <w:rsid w:val="001C3F60"/>
    <w:rsid w:val="001D3607"/>
    <w:rsid w:val="001E3CA3"/>
    <w:rsid w:val="00200633"/>
    <w:rsid w:val="002039DD"/>
    <w:rsid w:val="002277C7"/>
    <w:rsid w:val="00235450"/>
    <w:rsid w:val="00255F45"/>
    <w:rsid w:val="00275D5E"/>
    <w:rsid w:val="002B52C5"/>
    <w:rsid w:val="002C4C82"/>
    <w:rsid w:val="002E53D6"/>
    <w:rsid w:val="003365A2"/>
    <w:rsid w:val="00366F27"/>
    <w:rsid w:val="003A51F4"/>
    <w:rsid w:val="003F2BD9"/>
    <w:rsid w:val="00432289"/>
    <w:rsid w:val="0046077F"/>
    <w:rsid w:val="00463070"/>
    <w:rsid w:val="00465DDE"/>
    <w:rsid w:val="004944EE"/>
    <w:rsid w:val="004B3C9A"/>
    <w:rsid w:val="004C0FE4"/>
    <w:rsid w:val="00521972"/>
    <w:rsid w:val="00531C8C"/>
    <w:rsid w:val="00564CD3"/>
    <w:rsid w:val="00566B82"/>
    <w:rsid w:val="00573834"/>
    <w:rsid w:val="00575625"/>
    <w:rsid w:val="00584A10"/>
    <w:rsid w:val="00590890"/>
    <w:rsid w:val="00597ED1"/>
    <w:rsid w:val="005A4D4E"/>
    <w:rsid w:val="005B1BE9"/>
    <w:rsid w:val="005B4650"/>
    <w:rsid w:val="005E4619"/>
    <w:rsid w:val="005F6030"/>
    <w:rsid w:val="00610DBB"/>
    <w:rsid w:val="00615C31"/>
    <w:rsid w:val="00626EDA"/>
    <w:rsid w:val="006946A0"/>
    <w:rsid w:val="006E44A2"/>
    <w:rsid w:val="006F569D"/>
    <w:rsid w:val="006F7E8A"/>
    <w:rsid w:val="007005BD"/>
    <w:rsid w:val="00706F77"/>
    <w:rsid w:val="007070A1"/>
    <w:rsid w:val="00711EDC"/>
    <w:rsid w:val="0073343F"/>
    <w:rsid w:val="00735B7D"/>
    <w:rsid w:val="00754288"/>
    <w:rsid w:val="00766888"/>
    <w:rsid w:val="00785002"/>
    <w:rsid w:val="007C5AC9"/>
    <w:rsid w:val="007C6780"/>
    <w:rsid w:val="007D268D"/>
    <w:rsid w:val="007D69C7"/>
    <w:rsid w:val="007E1EEC"/>
    <w:rsid w:val="007E217D"/>
    <w:rsid w:val="00803F33"/>
    <w:rsid w:val="0080784C"/>
    <w:rsid w:val="008116A6"/>
    <w:rsid w:val="00827148"/>
    <w:rsid w:val="008472C3"/>
    <w:rsid w:val="0086145F"/>
    <w:rsid w:val="008643E2"/>
    <w:rsid w:val="00874C73"/>
    <w:rsid w:val="008941E7"/>
    <w:rsid w:val="008B21E2"/>
    <w:rsid w:val="008C1253"/>
    <w:rsid w:val="008F0AE2"/>
    <w:rsid w:val="008F744A"/>
    <w:rsid w:val="00922432"/>
    <w:rsid w:val="00937CCC"/>
    <w:rsid w:val="00951F6F"/>
    <w:rsid w:val="0098450E"/>
    <w:rsid w:val="009A448F"/>
    <w:rsid w:val="009C3BB8"/>
    <w:rsid w:val="009F3E89"/>
    <w:rsid w:val="00A05693"/>
    <w:rsid w:val="00A066B3"/>
    <w:rsid w:val="00A442A0"/>
    <w:rsid w:val="00A91554"/>
    <w:rsid w:val="00AE4D1E"/>
    <w:rsid w:val="00AF271E"/>
    <w:rsid w:val="00B11EA7"/>
    <w:rsid w:val="00B6679E"/>
    <w:rsid w:val="00B95F60"/>
    <w:rsid w:val="00B961C6"/>
    <w:rsid w:val="00BB1451"/>
    <w:rsid w:val="00C51C6A"/>
    <w:rsid w:val="00C8314B"/>
    <w:rsid w:val="00C95FDD"/>
    <w:rsid w:val="00CC581B"/>
    <w:rsid w:val="00CD533A"/>
    <w:rsid w:val="00CE654E"/>
    <w:rsid w:val="00CF68AE"/>
    <w:rsid w:val="00D11C7E"/>
    <w:rsid w:val="00D25F3B"/>
    <w:rsid w:val="00D32627"/>
    <w:rsid w:val="00D508B4"/>
    <w:rsid w:val="00D86752"/>
    <w:rsid w:val="00D95FA0"/>
    <w:rsid w:val="00DA43DE"/>
    <w:rsid w:val="00DA5725"/>
    <w:rsid w:val="00DA7F11"/>
    <w:rsid w:val="00DC5FAC"/>
    <w:rsid w:val="00DD3642"/>
    <w:rsid w:val="00DE63DD"/>
    <w:rsid w:val="00DF66B4"/>
    <w:rsid w:val="00E14BA7"/>
    <w:rsid w:val="00E16E9F"/>
    <w:rsid w:val="00E24FDF"/>
    <w:rsid w:val="00E3210F"/>
    <w:rsid w:val="00E44535"/>
    <w:rsid w:val="00E647DF"/>
    <w:rsid w:val="00E72800"/>
    <w:rsid w:val="00E9136B"/>
    <w:rsid w:val="00EF22F0"/>
    <w:rsid w:val="00F139E0"/>
    <w:rsid w:val="00F161FB"/>
    <w:rsid w:val="00F21832"/>
    <w:rsid w:val="00F325D0"/>
    <w:rsid w:val="00F40EC2"/>
    <w:rsid w:val="00F56528"/>
    <w:rsid w:val="00F7318B"/>
    <w:rsid w:val="00F82220"/>
    <w:rsid w:val="00F97695"/>
    <w:rsid w:val="00FA0AF1"/>
    <w:rsid w:val="00FB63AC"/>
    <w:rsid w:val="00FE0142"/>
    <w:rsid w:val="00FE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9DC906D"/>
  <w15:chartTrackingRefBased/>
  <w15:docId w15:val="{3C3C0CC5-0BE3-41A4-A119-27A8A045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4A2"/>
    <w:rPr>
      <w:rFonts w:eastAsia="MS Mincho"/>
      <w:szCs w:val="24"/>
      <w:lang w:val="en-US" w:eastAsia="en-US"/>
    </w:rPr>
  </w:style>
  <w:style w:type="paragraph" w:styleId="Heading1">
    <w:name w:val="heading 1"/>
    <w:aliases w:val="The Key heading,The Key Heading"/>
    <w:basedOn w:val="Normal"/>
    <w:next w:val="5Abstract"/>
    <w:link w:val="Heading1Char"/>
    <w:uiPriority w:val="9"/>
    <w:rsid w:val="007C5AC9"/>
    <w:pPr>
      <w:spacing w:after="240"/>
      <w:outlineLvl w:val="0"/>
    </w:pPr>
    <w:rPr>
      <w:rFonts w:eastAsia="Calibri" w:cs="Arial"/>
      <w:b/>
      <w:color w:val="FF1F64"/>
      <w:sz w:val="60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5E461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rsid w:val="004B3C9A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,The Key Heading Char"/>
    <w:link w:val="Heading1"/>
    <w:uiPriority w:val="9"/>
    <w:rsid w:val="008941E7"/>
    <w:rPr>
      <w:rFonts w:eastAsia="Calibri" w:cs="Arial"/>
      <w:b/>
      <w:color w:val="FF1F64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4B3C9A"/>
    <w:rPr>
      <w:rFonts w:ascii="Calibri" w:eastAsia="MS Gothic" w:hAnsi="Calibri" w:cs="Times New Roman"/>
      <w:b/>
      <w:bCs/>
      <w:color w:val="4F81BD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235450"/>
    <w:pPr>
      <w:spacing w:after="120"/>
      <w:ind w:right="284"/>
    </w:pPr>
  </w:style>
  <w:style w:type="paragraph" w:customStyle="1" w:styleId="3Bulletedcopypink">
    <w:name w:val="3 Bulleted copy pink &gt;"/>
    <w:basedOn w:val="1bodycopy"/>
    <w:qFormat/>
    <w:rsid w:val="00235450"/>
    <w:pPr>
      <w:numPr>
        <w:numId w:val="2"/>
      </w:numPr>
    </w:pPr>
    <w:rPr>
      <w:rFonts w:cs="Arial"/>
      <w:szCs w:val="20"/>
    </w:rPr>
  </w:style>
  <w:style w:type="paragraph" w:customStyle="1" w:styleId="2Subheadpink">
    <w:name w:val="2 Subhead pink"/>
    <w:next w:val="1bodycopy"/>
    <w:qFormat/>
    <w:rsid w:val="00235450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qFormat/>
    <w:rsid w:val="00235450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6946A0"/>
    <w:pPr>
      <w:spacing w:after="480"/>
    </w:pPr>
  </w:style>
  <w:style w:type="paragraph" w:customStyle="1" w:styleId="TKheadingpink">
    <w:name w:val="TK heading pink"/>
    <w:next w:val="1bodycopy"/>
    <w:rsid w:val="001357C9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3Bulletedcopypink"/>
    <w:rsid w:val="00235450"/>
    <w:pPr>
      <w:numPr>
        <w:numId w:val="5"/>
      </w:numPr>
      <w:suppressAutoHyphens/>
    </w:pPr>
    <w:rPr>
      <w:b/>
      <w:sz w:val="24"/>
    </w:rPr>
  </w:style>
  <w:style w:type="paragraph" w:customStyle="1" w:styleId="6DOsbullet">
    <w:name w:val="6 DOs bullet"/>
    <w:basedOn w:val="3Bulletedcopypink"/>
    <w:rsid w:val="00235450"/>
    <w:pPr>
      <w:numPr>
        <w:numId w:val="4"/>
      </w:numPr>
    </w:pPr>
    <w:rPr>
      <w:b/>
      <w:sz w:val="24"/>
    </w:rPr>
  </w:style>
  <w:style w:type="paragraph" w:customStyle="1" w:styleId="3Bulletedcopyblue">
    <w:name w:val="3 Bulleted copy blue"/>
    <w:basedOn w:val="3Bulletedcopypink"/>
    <w:qFormat/>
    <w:rsid w:val="002B52C5"/>
    <w:pPr>
      <w:numPr>
        <w:numId w:val="3"/>
      </w:numPr>
    </w:pPr>
  </w:style>
  <w:style w:type="paragraph" w:customStyle="1" w:styleId="6Boxheading">
    <w:name w:val="6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8Secondbullet">
    <w:name w:val="8 Second bullet"/>
    <w:basedOn w:val="1bodycopy"/>
    <w:link w:val="8SecondbulletChar"/>
    <w:qFormat/>
    <w:rsid w:val="00235450"/>
    <w:pPr>
      <w:numPr>
        <w:numId w:val="1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Char">
    <w:name w:val="1 body copy Char"/>
    <w:link w:val="1bodycopy"/>
    <w:rsid w:val="00235450"/>
    <w:rPr>
      <w:rFonts w:eastAsia="MS Mincho"/>
      <w:sz w:val="22"/>
      <w:szCs w:val="24"/>
      <w:lang w:val="en-US" w:eastAsia="en-US"/>
    </w:rPr>
  </w:style>
  <w:style w:type="character" w:customStyle="1" w:styleId="8SecondbulletChar">
    <w:name w:val="8 Second bullet Char"/>
    <w:link w:val="8Secondbullet"/>
    <w:rsid w:val="00235450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0A569F"/>
    <w:rPr>
      <w:b/>
      <w:bCs/>
    </w:rPr>
  </w:style>
  <w:style w:type="paragraph" w:customStyle="1" w:styleId="5Abstract">
    <w:name w:val="5 Abstract"/>
    <w:qFormat/>
    <w:rsid w:val="00235450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7TableHeading">
    <w:name w:val="7 Table Heading"/>
    <w:basedOn w:val="Normal"/>
    <w:link w:val="7TableHeadingChar"/>
    <w:qFormat/>
    <w:rsid w:val="004C0FE4"/>
    <w:pPr>
      <w:contextualSpacing/>
    </w:pPr>
    <w:rPr>
      <w:rFonts w:cs="Arial"/>
      <w:color w:val="F8F8F8"/>
      <w:szCs w:val="20"/>
    </w:rPr>
  </w:style>
  <w:style w:type="character" w:customStyle="1" w:styleId="7TableHeadingChar">
    <w:name w:val="7 Table Heading Char"/>
    <w:link w:val="7TableHeading"/>
    <w:rsid w:val="004C0FE4"/>
    <w:rPr>
      <w:rFonts w:eastAsia="MS Mincho" w:cs="Arial"/>
      <w:color w:val="F8F8F8"/>
      <w:lang w:val="en-US" w:eastAsia="en-US"/>
    </w:rPr>
  </w:style>
  <w:style w:type="paragraph" w:customStyle="1" w:styleId="9Bodycopyitalic">
    <w:name w:val="9 Body copy italic"/>
    <w:basedOn w:val="Normal"/>
    <w:qFormat/>
    <w:rsid w:val="00196CB9"/>
    <w:pPr>
      <w:spacing w:after="120"/>
      <w:ind w:right="284"/>
    </w:pPr>
    <w:rPr>
      <w:i/>
    </w:rPr>
  </w:style>
  <w:style w:type="table" w:styleId="TableGrid">
    <w:name w:val="Table Grid"/>
    <w:basedOn w:val="TableNormal"/>
    <w:uiPriority w:val="39"/>
    <w:rsid w:val="006E4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blue">
    <w:name w:val="Table blue"/>
    <w:basedOn w:val="TableNormal"/>
    <w:uiPriority w:val="99"/>
    <w:rsid w:val="004C0FE4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cPr>
      <w:tcMar>
        <w:top w:w="113" w:type="dxa"/>
        <w:bottom w:w="113" w:type="dxa"/>
      </w:tcMar>
    </w:tcPr>
    <w:tblStylePr w:type="firstRow">
      <w:pPr>
        <w:wordWrap/>
        <w:spacing w:beforeLines="0" w:before="0" w:beforeAutospacing="0" w:afterLines="0" w:after="0" w:afterAutospacing="0" w:line="240" w:lineRule="auto"/>
        <w:contextualSpacing/>
        <w:mirrorIndents w:val="0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8F8F8"/>
        <w:sz w:val="20"/>
        <w:vertAlign w:val="baseline"/>
      </w:rPr>
      <w:tblPr/>
      <w:trPr>
        <w:cantSplit/>
        <w:tblHeader/>
      </w:trPr>
      <w:tcPr>
        <w:tcBorders>
          <w:top w:val="single" w:sz="4" w:space="0" w:color="12263F"/>
          <w:left w:val="single" w:sz="4" w:space="0" w:color="12263F"/>
          <w:bottom w:val="single" w:sz="4" w:space="0" w:color="12263F"/>
          <w:right w:val="single" w:sz="4" w:space="0" w:color="12263F"/>
          <w:insideH w:val="single" w:sz="4" w:space="0" w:color="F8F8F8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Tablesecondoption">
    <w:name w:val="Table second option"/>
    <w:basedOn w:val="Tableblue"/>
    <w:uiPriority w:val="99"/>
    <w:rsid w:val="00E44535"/>
    <w:tblPr/>
    <w:tblStylePr w:type="firstRow">
      <w:pPr>
        <w:wordWrap/>
        <w:spacing w:beforeLines="0" w:before="0" w:beforeAutospacing="0" w:afterLines="0" w:after="0" w:afterAutospacing="0" w:line="240" w:lineRule="auto"/>
        <w:contextualSpacing/>
        <w:mirrorIndents w:val="0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cantSplit/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CE7F5"/>
      </w:tcPr>
    </w:tblStylePr>
  </w:style>
  <w:style w:type="paragraph" w:customStyle="1" w:styleId="7Tablebodycopy">
    <w:name w:val="7 Table body copy"/>
    <w:basedOn w:val="1bodycopy"/>
    <w:qFormat/>
    <w:rsid w:val="00A91554"/>
    <w:pPr>
      <w:spacing w:after="60"/>
      <w:ind w:right="0"/>
    </w:pPr>
  </w:style>
  <w:style w:type="paragraph" w:customStyle="1" w:styleId="7Tablebodybulleted">
    <w:name w:val="7 Table body bulleted"/>
    <w:basedOn w:val="1bodycopy"/>
    <w:qFormat/>
    <w:rsid w:val="00A91554"/>
    <w:pPr>
      <w:numPr>
        <w:numId w:val="6"/>
      </w:numPr>
    </w:pPr>
  </w:style>
  <w:style w:type="paragraph" w:customStyle="1" w:styleId="9Boxheading">
    <w:name w:val="9 Box heading"/>
    <w:basedOn w:val="Normal"/>
    <w:qFormat/>
    <w:rsid w:val="002B52C5"/>
    <w:pPr>
      <w:spacing w:after="120"/>
    </w:pPr>
    <w:rPr>
      <w:b/>
      <w:color w:val="12263F"/>
      <w:sz w:val="24"/>
    </w:rPr>
  </w:style>
  <w:style w:type="paragraph" w:customStyle="1" w:styleId="4Bulletedcopyblue">
    <w:name w:val="4 Bulleted copy blue"/>
    <w:basedOn w:val="3Bulletedcopypink"/>
    <w:rsid w:val="002B52C5"/>
    <w:pPr>
      <w:numPr>
        <w:numId w:val="7"/>
      </w:numPr>
    </w:pPr>
    <w:rPr>
      <w:sz w:val="22"/>
    </w:rPr>
  </w:style>
  <w:style w:type="paragraph" w:customStyle="1" w:styleId="7TableHeading2">
    <w:name w:val="7 Table Heading 2"/>
    <w:qFormat/>
    <w:rsid w:val="004C0FE4"/>
    <w:pPr>
      <w:contextualSpacing/>
    </w:pPr>
    <w:rPr>
      <w:rFonts w:eastAsia="MS Mincho" w:cs="Arial"/>
      <w:lang w:val="en-US" w:eastAsia="en-US"/>
    </w:rPr>
  </w:style>
  <w:style w:type="paragraph" w:styleId="NormalWeb">
    <w:name w:val="Normal (Web)"/>
    <w:basedOn w:val="Normal"/>
    <w:uiPriority w:val="99"/>
    <w:unhideWhenUsed/>
    <w:rsid w:val="00575625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575625"/>
  </w:style>
  <w:style w:type="character" w:styleId="Emphasis">
    <w:name w:val="Emphasis"/>
    <w:uiPriority w:val="20"/>
    <w:qFormat/>
    <w:rsid w:val="00575625"/>
    <w:rPr>
      <w:i/>
      <w:iCs/>
    </w:rPr>
  </w:style>
  <w:style w:type="paragraph" w:customStyle="1" w:styleId="7Tablecopybulleted">
    <w:name w:val="7 Table copy bulleted"/>
    <w:basedOn w:val="7Tablebodycopy"/>
    <w:qFormat/>
    <w:rsid w:val="00575625"/>
    <w:pPr>
      <w:numPr>
        <w:numId w:val="9"/>
      </w:numPr>
    </w:pPr>
  </w:style>
  <w:style w:type="character" w:styleId="PageNumber">
    <w:name w:val="page number"/>
    <w:basedOn w:val="DefaultParagraphFont"/>
    <w:uiPriority w:val="99"/>
    <w:semiHidden/>
    <w:unhideWhenUsed/>
    <w:rsid w:val="00575625"/>
  </w:style>
  <w:style w:type="character" w:customStyle="1" w:styleId="Heading2Char">
    <w:name w:val="Heading 2 Char"/>
    <w:link w:val="Heading2"/>
    <w:uiPriority w:val="9"/>
    <w:semiHidden/>
    <w:rsid w:val="005E4619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ara%20Lamb\Downloads\KSL-KeyDoc-template-portrait-2019%20(2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9BF66F3B-4298-4C9E-BF06-4A7F51BC5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KSL-KeyDoc-template-portrait-2019 (22)</Template>
  <TotalTime>30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Lamb</dc:creator>
  <cp:keywords/>
  <dc:description/>
  <cp:lastModifiedBy>Lunts Heath - Head Teacher</cp:lastModifiedBy>
  <cp:revision>3</cp:revision>
  <cp:lastPrinted>2026-09-07T11:46:00Z</cp:lastPrinted>
  <dcterms:created xsi:type="dcterms:W3CDTF">2026-09-07T11:46:00Z</dcterms:created>
  <dcterms:modified xsi:type="dcterms:W3CDTF">2026-09-07T13:08:00Z</dcterms:modified>
</cp:coreProperties>
</file>