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BA69" w14:textId="77777777" w:rsidR="009F3F1F" w:rsidRDefault="0074191A">
      <w:pPr>
        <w:pStyle w:val="BodyText"/>
        <w:spacing w:before="0"/>
        <w:ind w:left="2242"/>
        <w:rPr>
          <w:rFonts w:ascii="Times New Roman"/>
          <w:sz w:val="20"/>
        </w:rPr>
      </w:pPr>
      <w:r>
        <w:rPr>
          <w:rFonts w:ascii="Times New Roman"/>
          <w:noProof/>
          <w:sz w:val="20"/>
          <w:lang w:bidi="ar-SA"/>
        </w:rPr>
        <w:drawing>
          <wp:inline distT="0" distB="0" distL="0" distR="0" wp14:anchorId="2295524A" wp14:editId="5582AA50">
            <wp:extent cx="3654431" cy="94869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654431" cy="948690"/>
                    </a:xfrm>
                    <a:prstGeom prst="rect">
                      <a:avLst/>
                    </a:prstGeom>
                  </pic:spPr>
                </pic:pic>
              </a:graphicData>
            </a:graphic>
          </wp:inline>
        </w:drawing>
      </w:r>
    </w:p>
    <w:p w14:paraId="16082E21" w14:textId="77777777" w:rsidR="009F3F1F" w:rsidRDefault="009F3F1F">
      <w:pPr>
        <w:pStyle w:val="BodyText"/>
        <w:spacing w:before="2"/>
        <w:ind w:left="0"/>
        <w:rPr>
          <w:rFonts w:ascii="Times New Roman"/>
          <w:sz w:val="7"/>
        </w:rPr>
      </w:pPr>
    </w:p>
    <w:p w14:paraId="1A4F77B5" w14:textId="77777777" w:rsidR="009F3F1F" w:rsidRDefault="0074191A">
      <w:pPr>
        <w:pStyle w:val="Heading1"/>
        <w:spacing w:before="93"/>
        <w:rPr>
          <w:u w:val="none"/>
        </w:rPr>
      </w:pPr>
      <w:r>
        <w:rPr>
          <w:u w:val="thick"/>
        </w:rPr>
        <w:t>Read, Write, Inc. Parent Information</w:t>
      </w:r>
    </w:p>
    <w:p w14:paraId="75B01C63" w14:textId="77777777" w:rsidR="009F3F1F" w:rsidRDefault="0074191A">
      <w:pPr>
        <w:pStyle w:val="BodyText"/>
        <w:spacing w:before="102" w:line="276" w:lineRule="auto"/>
        <w:ind w:left="104"/>
      </w:pPr>
      <w:r>
        <w:t>At Lunt’s Heath Primary School, we use a synthetic phonics programme called Read, Write, Inc. produced by Ruth Miskin. Read, Write, Inc. is a method of learning, centred around letter sounds and phonics, blending sounds together to read and spell words, and applying these skills across the curriculum.</w:t>
      </w:r>
    </w:p>
    <w:p w14:paraId="003E06AB" w14:textId="77777777" w:rsidR="009F3F1F" w:rsidRDefault="0074191A">
      <w:pPr>
        <w:pStyle w:val="BodyText"/>
        <w:spacing w:before="210" w:line="276" w:lineRule="auto"/>
        <w:ind w:left="104" w:right="221"/>
      </w:pPr>
      <w:r>
        <w:t>Using Read Write, Inc. the children learn to read fluently so that they can put all their energy into comprehending what they read. It also allows them to spell effortlessly so that they can focus on composing what they write. Read, Write, Inc. lessons include reading and writing activities, allowing the children to apply their phonic skills to</w:t>
      </w:r>
      <w:r>
        <w:rPr>
          <w:spacing w:val="-7"/>
        </w:rPr>
        <w:t xml:space="preserve"> </w:t>
      </w:r>
      <w:r>
        <w:t>both.</w:t>
      </w:r>
    </w:p>
    <w:p w14:paraId="6692759B" w14:textId="77777777" w:rsidR="009F3F1F" w:rsidRDefault="0074191A">
      <w:pPr>
        <w:pStyle w:val="BodyText"/>
        <w:spacing w:before="211" w:line="276" w:lineRule="auto"/>
        <w:ind w:left="104" w:right="221"/>
      </w:pPr>
      <w:r>
        <w:t>The children are assessed and taught according to their ability and they work with a teacher or teaching assistant on the Read Write Inc. programme. The children are continuously assessed by the class teacher, to ensure that they move through the programme at a good pace. Every 6-8 weeks, all children are assessed and are regrouped according to their phonic knowledge and fluency when reading.</w:t>
      </w:r>
    </w:p>
    <w:p w14:paraId="1BB6B0F3" w14:textId="77777777" w:rsidR="009F3F1F" w:rsidRDefault="0074191A">
      <w:pPr>
        <w:pStyle w:val="Heading1"/>
        <w:spacing w:before="207"/>
        <w:rPr>
          <w:u w:val="none"/>
        </w:rPr>
      </w:pPr>
      <w:r>
        <w:rPr>
          <w:u w:val="thick"/>
        </w:rPr>
        <w:t>Reading</w:t>
      </w:r>
    </w:p>
    <w:p w14:paraId="4AAF22E2" w14:textId="77777777" w:rsidR="009F3F1F" w:rsidRDefault="009F3F1F">
      <w:pPr>
        <w:pStyle w:val="BodyText"/>
        <w:spacing w:before="1"/>
        <w:ind w:left="0"/>
        <w:rPr>
          <w:b/>
          <w:sz w:val="14"/>
        </w:rPr>
      </w:pPr>
    </w:p>
    <w:p w14:paraId="3BDA1251" w14:textId="77777777" w:rsidR="009F3F1F" w:rsidRDefault="0074191A">
      <w:pPr>
        <w:pStyle w:val="BodyText"/>
        <w:spacing w:before="94"/>
        <w:ind w:left="104"/>
      </w:pPr>
      <w:r>
        <w:t>The children will:</w:t>
      </w:r>
    </w:p>
    <w:p w14:paraId="37FD7B94" w14:textId="77777777" w:rsidR="009F3F1F" w:rsidRDefault="0074191A">
      <w:pPr>
        <w:pStyle w:val="ListParagraph"/>
        <w:numPr>
          <w:ilvl w:val="0"/>
          <w:numId w:val="1"/>
        </w:numPr>
        <w:tabs>
          <w:tab w:val="left" w:pos="825"/>
          <w:tab w:val="left" w:pos="826"/>
        </w:tabs>
        <w:spacing w:before="1"/>
        <w:ind w:hanging="361"/>
      </w:pPr>
      <w:r>
        <w:t>Learn 44 sounds and the corresponding letter/letter groups using simple picture</w:t>
      </w:r>
      <w:r>
        <w:rPr>
          <w:spacing w:val="-14"/>
        </w:rPr>
        <w:t xml:space="preserve"> </w:t>
      </w:r>
      <w:r>
        <w:t>prompts.</w:t>
      </w:r>
    </w:p>
    <w:p w14:paraId="127AA18E" w14:textId="77777777" w:rsidR="009F3F1F" w:rsidRDefault="0074191A">
      <w:pPr>
        <w:pStyle w:val="ListParagraph"/>
        <w:numPr>
          <w:ilvl w:val="0"/>
          <w:numId w:val="1"/>
        </w:numPr>
        <w:tabs>
          <w:tab w:val="left" w:pos="825"/>
          <w:tab w:val="left" w:pos="826"/>
        </w:tabs>
        <w:ind w:hanging="361"/>
      </w:pPr>
      <w:r>
        <w:t>Learn to read words using sound blending (Fred</w:t>
      </w:r>
      <w:r>
        <w:rPr>
          <w:spacing w:val="-6"/>
        </w:rPr>
        <w:t xml:space="preserve"> </w:t>
      </w:r>
      <w:r>
        <w:t>talk).</w:t>
      </w:r>
    </w:p>
    <w:p w14:paraId="05946E53" w14:textId="77777777" w:rsidR="009F3F1F" w:rsidRDefault="0074191A">
      <w:pPr>
        <w:pStyle w:val="ListParagraph"/>
        <w:numPr>
          <w:ilvl w:val="0"/>
          <w:numId w:val="1"/>
        </w:numPr>
        <w:tabs>
          <w:tab w:val="left" w:pos="825"/>
          <w:tab w:val="left" w:pos="826"/>
        </w:tabs>
        <w:ind w:hanging="361"/>
      </w:pPr>
      <w:r>
        <w:t>Read lively stories featuring words they have learnt to sound</w:t>
      </w:r>
      <w:r>
        <w:rPr>
          <w:spacing w:val="-12"/>
        </w:rPr>
        <w:t xml:space="preserve"> </w:t>
      </w:r>
      <w:r>
        <w:t>out.</w:t>
      </w:r>
    </w:p>
    <w:p w14:paraId="2A59204C" w14:textId="77777777" w:rsidR="009F3F1F" w:rsidRDefault="0074191A">
      <w:pPr>
        <w:pStyle w:val="ListParagraph"/>
        <w:numPr>
          <w:ilvl w:val="0"/>
          <w:numId w:val="1"/>
        </w:numPr>
        <w:tabs>
          <w:tab w:val="left" w:pos="825"/>
          <w:tab w:val="left" w:pos="826"/>
        </w:tabs>
        <w:ind w:right="980"/>
      </w:pPr>
      <w:r>
        <w:t>Show that they comprehend the stories by answering ‘Find It’ and ‘Prove It’ discussion questions.</w:t>
      </w:r>
    </w:p>
    <w:p w14:paraId="3838DBA7" w14:textId="77777777" w:rsidR="009F3F1F" w:rsidRDefault="0074191A">
      <w:pPr>
        <w:pStyle w:val="ListParagraph"/>
        <w:numPr>
          <w:ilvl w:val="0"/>
          <w:numId w:val="1"/>
        </w:numPr>
        <w:tabs>
          <w:tab w:val="left" w:pos="825"/>
          <w:tab w:val="left" w:pos="826"/>
        </w:tabs>
        <w:spacing w:before="101"/>
        <w:ind w:hanging="361"/>
      </w:pPr>
      <w:r>
        <w:t>Take home Read Write Inc. Book Bag Books to consolidate their reading</w:t>
      </w:r>
      <w:r>
        <w:rPr>
          <w:spacing w:val="-16"/>
        </w:rPr>
        <w:t xml:space="preserve"> </w:t>
      </w:r>
      <w:r>
        <w:t>skills.</w:t>
      </w:r>
    </w:p>
    <w:p w14:paraId="784F598D" w14:textId="77777777" w:rsidR="009F3F1F" w:rsidRDefault="009F3F1F">
      <w:pPr>
        <w:pStyle w:val="BodyText"/>
        <w:spacing w:before="7"/>
        <w:ind w:left="0"/>
        <w:rPr>
          <w:sz w:val="20"/>
        </w:rPr>
      </w:pPr>
    </w:p>
    <w:p w14:paraId="172B65CB" w14:textId="77777777" w:rsidR="009F3F1F" w:rsidRDefault="0074191A">
      <w:pPr>
        <w:pStyle w:val="Heading1"/>
        <w:rPr>
          <w:u w:val="none"/>
        </w:rPr>
      </w:pPr>
      <w:r>
        <w:rPr>
          <w:u w:val="thick"/>
        </w:rPr>
        <w:t>Writing</w:t>
      </w:r>
    </w:p>
    <w:p w14:paraId="76ECE20D" w14:textId="77777777" w:rsidR="009F3F1F" w:rsidRDefault="009F3F1F">
      <w:pPr>
        <w:pStyle w:val="BodyText"/>
        <w:spacing w:before="10"/>
        <w:ind w:left="0"/>
        <w:rPr>
          <w:b/>
          <w:sz w:val="12"/>
        </w:rPr>
      </w:pPr>
    </w:p>
    <w:p w14:paraId="78A90D99" w14:textId="77777777" w:rsidR="009F3F1F" w:rsidRDefault="0074191A">
      <w:pPr>
        <w:pStyle w:val="BodyText"/>
        <w:spacing w:before="93"/>
        <w:ind w:left="104"/>
      </w:pPr>
      <w:r>
        <w:t>The children will:</w:t>
      </w:r>
    </w:p>
    <w:p w14:paraId="087B909C" w14:textId="77777777" w:rsidR="009F3F1F" w:rsidRDefault="0074191A">
      <w:pPr>
        <w:pStyle w:val="ListParagraph"/>
        <w:numPr>
          <w:ilvl w:val="0"/>
          <w:numId w:val="1"/>
        </w:numPr>
        <w:tabs>
          <w:tab w:val="left" w:pos="825"/>
          <w:tab w:val="left" w:pos="826"/>
        </w:tabs>
        <w:spacing w:before="2"/>
        <w:ind w:hanging="361"/>
      </w:pPr>
      <w:r>
        <w:t>Learn to write the letters/letter groups which represent the 44</w:t>
      </w:r>
      <w:r>
        <w:rPr>
          <w:spacing w:val="-15"/>
        </w:rPr>
        <w:t xml:space="preserve"> </w:t>
      </w:r>
      <w:r>
        <w:t>sounds.</w:t>
      </w:r>
    </w:p>
    <w:p w14:paraId="0767650D" w14:textId="77777777" w:rsidR="009F3F1F" w:rsidRDefault="0074191A">
      <w:pPr>
        <w:pStyle w:val="ListParagraph"/>
        <w:numPr>
          <w:ilvl w:val="0"/>
          <w:numId w:val="1"/>
        </w:numPr>
        <w:tabs>
          <w:tab w:val="left" w:pos="825"/>
          <w:tab w:val="left" w:pos="826"/>
        </w:tabs>
        <w:ind w:hanging="361"/>
      </w:pPr>
      <w:r>
        <w:t>Learn to write words by saying the sounds and graphemes (Fred</w:t>
      </w:r>
      <w:r>
        <w:rPr>
          <w:spacing w:val="-14"/>
        </w:rPr>
        <w:t xml:space="preserve"> </w:t>
      </w:r>
      <w:r>
        <w:t>fingers).</w:t>
      </w:r>
    </w:p>
    <w:p w14:paraId="249C55ED" w14:textId="77777777" w:rsidR="009F3F1F" w:rsidRDefault="0074191A">
      <w:pPr>
        <w:pStyle w:val="ListParagraph"/>
        <w:numPr>
          <w:ilvl w:val="0"/>
          <w:numId w:val="1"/>
        </w:numPr>
        <w:tabs>
          <w:tab w:val="left" w:pos="825"/>
          <w:tab w:val="left" w:pos="826"/>
        </w:tabs>
        <w:spacing w:before="99"/>
        <w:ind w:hanging="361"/>
      </w:pPr>
      <w:r>
        <w:t>Learn to say and write simple then more complex</w:t>
      </w:r>
      <w:r>
        <w:rPr>
          <w:spacing w:val="-14"/>
        </w:rPr>
        <w:t xml:space="preserve"> </w:t>
      </w:r>
      <w:r>
        <w:t>sentences.</w:t>
      </w:r>
    </w:p>
    <w:p w14:paraId="1C993366" w14:textId="77777777" w:rsidR="009F3F1F" w:rsidRDefault="0074191A">
      <w:pPr>
        <w:pStyle w:val="ListParagraph"/>
        <w:numPr>
          <w:ilvl w:val="0"/>
          <w:numId w:val="1"/>
        </w:numPr>
        <w:tabs>
          <w:tab w:val="left" w:pos="825"/>
          <w:tab w:val="left" w:pos="826"/>
        </w:tabs>
        <w:ind w:hanging="361"/>
      </w:pPr>
      <w:r>
        <w:t>Compose stories based on picture</w:t>
      </w:r>
      <w:r>
        <w:rPr>
          <w:spacing w:val="-7"/>
        </w:rPr>
        <w:t xml:space="preserve"> </w:t>
      </w:r>
      <w:r>
        <w:t>strips.</w:t>
      </w:r>
    </w:p>
    <w:p w14:paraId="3C55A2C7" w14:textId="77777777" w:rsidR="009F3F1F" w:rsidRDefault="0074191A">
      <w:pPr>
        <w:pStyle w:val="ListParagraph"/>
        <w:numPr>
          <w:ilvl w:val="0"/>
          <w:numId w:val="1"/>
        </w:numPr>
        <w:tabs>
          <w:tab w:val="left" w:pos="825"/>
          <w:tab w:val="left" w:pos="826"/>
        </w:tabs>
        <w:ind w:hanging="361"/>
      </w:pPr>
      <w:r>
        <w:t>Compose a range of texts using discussion</w:t>
      </w:r>
      <w:r>
        <w:rPr>
          <w:spacing w:val="-2"/>
        </w:rPr>
        <w:t xml:space="preserve"> </w:t>
      </w:r>
      <w:r>
        <w:t>prompts.</w:t>
      </w:r>
    </w:p>
    <w:p w14:paraId="3C527426" w14:textId="77777777" w:rsidR="009F3F1F" w:rsidRDefault="009F3F1F">
      <w:pPr>
        <w:pStyle w:val="BodyText"/>
        <w:spacing w:before="4"/>
        <w:ind w:left="0"/>
        <w:rPr>
          <w:sz w:val="30"/>
        </w:rPr>
      </w:pPr>
    </w:p>
    <w:p w14:paraId="423EB710" w14:textId="77777777" w:rsidR="009F3F1F" w:rsidRDefault="0074191A">
      <w:pPr>
        <w:pStyle w:val="Heading1"/>
        <w:rPr>
          <w:u w:val="none"/>
        </w:rPr>
      </w:pPr>
      <w:r>
        <w:rPr>
          <w:u w:val="thick"/>
        </w:rPr>
        <w:t>Speaking and Listening- Partner work</w:t>
      </w:r>
    </w:p>
    <w:p w14:paraId="7B01B1CF" w14:textId="77777777" w:rsidR="009F3F1F" w:rsidRDefault="009F3F1F">
      <w:pPr>
        <w:pStyle w:val="BodyText"/>
        <w:spacing w:before="2"/>
        <w:ind w:left="0"/>
        <w:rPr>
          <w:b/>
          <w:sz w:val="13"/>
        </w:rPr>
      </w:pPr>
    </w:p>
    <w:p w14:paraId="0B0F399B" w14:textId="77777777" w:rsidR="009F3F1F" w:rsidRDefault="0074191A">
      <w:pPr>
        <w:pStyle w:val="BodyText"/>
        <w:spacing w:before="93"/>
        <w:ind w:left="104"/>
      </w:pPr>
      <w:r>
        <w:t>The children work in pairs to:</w:t>
      </w:r>
    </w:p>
    <w:p w14:paraId="622195E5" w14:textId="77777777" w:rsidR="009F3F1F" w:rsidRDefault="009F3F1F">
      <w:pPr>
        <w:pStyle w:val="BodyText"/>
        <w:spacing w:before="9"/>
        <w:ind w:left="0"/>
        <w:rPr>
          <w:sz w:val="20"/>
        </w:rPr>
      </w:pPr>
    </w:p>
    <w:p w14:paraId="3D8060F0" w14:textId="77777777" w:rsidR="009F3F1F" w:rsidRDefault="0074191A">
      <w:pPr>
        <w:pStyle w:val="ListParagraph"/>
        <w:numPr>
          <w:ilvl w:val="0"/>
          <w:numId w:val="1"/>
        </w:numPr>
        <w:tabs>
          <w:tab w:val="left" w:pos="825"/>
          <w:tab w:val="left" w:pos="826"/>
        </w:tabs>
        <w:spacing w:before="0"/>
        <w:ind w:hanging="361"/>
      </w:pPr>
      <w:r>
        <w:t>Answer every</w:t>
      </w:r>
      <w:r>
        <w:rPr>
          <w:spacing w:val="-1"/>
        </w:rPr>
        <w:t xml:space="preserve"> </w:t>
      </w:r>
      <w:r>
        <w:t>question.</w:t>
      </w:r>
    </w:p>
    <w:p w14:paraId="01139C80" w14:textId="77777777" w:rsidR="009F3F1F" w:rsidRDefault="0074191A">
      <w:pPr>
        <w:pStyle w:val="ListParagraph"/>
        <w:numPr>
          <w:ilvl w:val="0"/>
          <w:numId w:val="1"/>
        </w:numPr>
        <w:tabs>
          <w:tab w:val="left" w:pos="825"/>
          <w:tab w:val="left" w:pos="826"/>
        </w:tabs>
        <w:spacing w:before="103"/>
        <w:ind w:hanging="361"/>
      </w:pPr>
      <w:r>
        <w:t>Practise reading with a partner.</w:t>
      </w:r>
    </w:p>
    <w:p w14:paraId="68678EA6" w14:textId="77777777" w:rsidR="009F3F1F" w:rsidRDefault="0074191A">
      <w:pPr>
        <w:pStyle w:val="ListParagraph"/>
        <w:numPr>
          <w:ilvl w:val="0"/>
          <w:numId w:val="1"/>
        </w:numPr>
        <w:tabs>
          <w:tab w:val="left" w:pos="825"/>
          <w:tab w:val="left" w:pos="826"/>
        </w:tabs>
        <w:spacing w:before="99"/>
        <w:ind w:hanging="361"/>
      </w:pPr>
      <w:r>
        <w:t>Take turns in talking to each</w:t>
      </w:r>
      <w:r>
        <w:rPr>
          <w:spacing w:val="-5"/>
        </w:rPr>
        <w:t xml:space="preserve"> </w:t>
      </w:r>
      <w:r>
        <w:t>other.</w:t>
      </w:r>
    </w:p>
    <w:p w14:paraId="67D86054" w14:textId="77777777" w:rsidR="009F3F1F" w:rsidRDefault="0074191A">
      <w:pPr>
        <w:pStyle w:val="ListParagraph"/>
        <w:numPr>
          <w:ilvl w:val="0"/>
          <w:numId w:val="1"/>
        </w:numPr>
        <w:tabs>
          <w:tab w:val="left" w:pos="825"/>
          <w:tab w:val="left" w:pos="826"/>
        </w:tabs>
        <w:ind w:hanging="361"/>
      </w:pPr>
      <w:r>
        <w:t>Give positive</w:t>
      </w:r>
      <w:r>
        <w:rPr>
          <w:spacing w:val="-1"/>
        </w:rPr>
        <w:t xml:space="preserve"> </w:t>
      </w:r>
      <w:r>
        <w:t>praise</w:t>
      </w:r>
    </w:p>
    <w:p w14:paraId="72F45CA4" w14:textId="77777777" w:rsidR="009F3F1F" w:rsidRDefault="009F3F1F">
      <w:pPr>
        <w:pStyle w:val="BodyText"/>
        <w:spacing w:before="8"/>
        <w:ind w:left="0"/>
        <w:rPr>
          <w:sz w:val="30"/>
        </w:rPr>
      </w:pPr>
    </w:p>
    <w:p w14:paraId="2392EF86" w14:textId="77777777" w:rsidR="009F3F1F" w:rsidRDefault="0074191A">
      <w:pPr>
        <w:spacing w:before="1"/>
        <w:ind w:left="4557"/>
        <w:rPr>
          <w:b/>
          <w:sz w:val="18"/>
        </w:rPr>
      </w:pPr>
      <w:r>
        <w:rPr>
          <w:b/>
          <w:sz w:val="18"/>
          <w:u w:val="single"/>
        </w:rPr>
        <w:t>Useful Links</w:t>
      </w:r>
    </w:p>
    <w:p w14:paraId="56FBA98A" w14:textId="77777777" w:rsidR="009F3F1F" w:rsidRDefault="0074191A">
      <w:pPr>
        <w:spacing w:before="6"/>
        <w:ind w:left="1895" w:right="1881" w:firstLine="501"/>
        <w:rPr>
          <w:sz w:val="18"/>
        </w:rPr>
      </w:pPr>
      <w:r>
        <w:rPr>
          <w:sz w:val="18"/>
        </w:rPr>
        <w:t xml:space="preserve">Parent Tutorial = </w:t>
      </w:r>
      <w:hyperlink r:id="rId6">
        <w:r>
          <w:rPr>
            <w:color w:val="0000FF"/>
            <w:sz w:val="18"/>
            <w:u w:val="single" w:color="0000FF"/>
          </w:rPr>
          <w:t>https://www.youtube.com/watch?v=-6dSsXkD1wM</w:t>
        </w:r>
      </w:hyperlink>
      <w:r>
        <w:rPr>
          <w:color w:val="0000FF"/>
          <w:sz w:val="18"/>
        </w:rPr>
        <w:t xml:space="preserve"> </w:t>
      </w:r>
      <w:r>
        <w:rPr>
          <w:sz w:val="18"/>
        </w:rPr>
        <w:t xml:space="preserve">Sound Pronunciation Guide = </w:t>
      </w:r>
      <w:hyperlink r:id="rId7">
        <w:r>
          <w:rPr>
            <w:color w:val="0000FF"/>
            <w:sz w:val="18"/>
            <w:u w:val="single" w:color="0000FF"/>
          </w:rPr>
          <w:t>https://www.youtube.com/watch?v=5J2Ddf_0Om8</w:t>
        </w:r>
      </w:hyperlink>
    </w:p>
    <w:p w14:paraId="0FA40660" w14:textId="77777777" w:rsidR="009F3F1F" w:rsidRDefault="0074191A">
      <w:pPr>
        <w:spacing w:line="206" w:lineRule="exact"/>
        <w:ind w:left="1446"/>
        <w:rPr>
          <w:sz w:val="18"/>
        </w:rPr>
      </w:pPr>
      <w:r>
        <w:rPr>
          <w:sz w:val="18"/>
        </w:rPr>
        <w:t xml:space="preserve">Selection of </w:t>
      </w:r>
      <w:proofErr w:type="spellStart"/>
      <w:r>
        <w:rPr>
          <w:sz w:val="18"/>
        </w:rPr>
        <w:t>RWInc</w:t>
      </w:r>
      <w:proofErr w:type="spellEnd"/>
      <w:r>
        <w:rPr>
          <w:sz w:val="18"/>
        </w:rPr>
        <w:t xml:space="preserve"> links = </w:t>
      </w:r>
      <w:hyperlink r:id="rId8">
        <w:r>
          <w:rPr>
            <w:color w:val="0000FF"/>
            <w:sz w:val="18"/>
            <w:u w:val="single" w:color="0000FF"/>
          </w:rPr>
          <w:t>https://www.youtube.com/results?search_query=ruth+miskin+rwi</w:t>
        </w:r>
      </w:hyperlink>
    </w:p>
    <w:sectPr w:rsidR="009F3F1F">
      <w:type w:val="continuous"/>
      <w:pgSz w:w="11910" w:h="16840"/>
      <w:pgMar w:top="400" w:right="8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A7F1B"/>
    <w:multiLevelType w:val="hybridMultilevel"/>
    <w:tmpl w:val="140C67B8"/>
    <w:lvl w:ilvl="0" w:tplc="8D626E64">
      <w:numFmt w:val="bullet"/>
      <w:lvlText w:val=""/>
      <w:lvlJc w:val="left"/>
      <w:pPr>
        <w:ind w:left="825" w:hanging="360"/>
      </w:pPr>
      <w:rPr>
        <w:rFonts w:ascii="Symbol" w:eastAsia="Symbol" w:hAnsi="Symbol" w:cs="Symbol" w:hint="default"/>
        <w:w w:val="99"/>
        <w:sz w:val="20"/>
        <w:szCs w:val="20"/>
        <w:lang w:val="en-GB" w:eastAsia="en-GB" w:bidi="en-GB"/>
      </w:rPr>
    </w:lvl>
    <w:lvl w:ilvl="1" w:tplc="88629E68">
      <w:numFmt w:val="bullet"/>
      <w:lvlText w:val="•"/>
      <w:lvlJc w:val="left"/>
      <w:pPr>
        <w:ind w:left="1756" w:hanging="360"/>
      </w:pPr>
      <w:rPr>
        <w:rFonts w:hint="default"/>
        <w:lang w:val="en-GB" w:eastAsia="en-GB" w:bidi="en-GB"/>
      </w:rPr>
    </w:lvl>
    <w:lvl w:ilvl="2" w:tplc="A4CA5BEA">
      <w:numFmt w:val="bullet"/>
      <w:lvlText w:val="•"/>
      <w:lvlJc w:val="left"/>
      <w:pPr>
        <w:ind w:left="2693" w:hanging="360"/>
      </w:pPr>
      <w:rPr>
        <w:rFonts w:hint="default"/>
        <w:lang w:val="en-GB" w:eastAsia="en-GB" w:bidi="en-GB"/>
      </w:rPr>
    </w:lvl>
    <w:lvl w:ilvl="3" w:tplc="A8E87C36">
      <w:numFmt w:val="bullet"/>
      <w:lvlText w:val="•"/>
      <w:lvlJc w:val="left"/>
      <w:pPr>
        <w:ind w:left="3629" w:hanging="360"/>
      </w:pPr>
      <w:rPr>
        <w:rFonts w:hint="default"/>
        <w:lang w:val="en-GB" w:eastAsia="en-GB" w:bidi="en-GB"/>
      </w:rPr>
    </w:lvl>
    <w:lvl w:ilvl="4" w:tplc="8B7EFC4C">
      <w:numFmt w:val="bullet"/>
      <w:lvlText w:val="•"/>
      <w:lvlJc w:val="left"/>
      <w:pPr>
        <w:ind w:left="4566" w:hanging="360"/>
      </w:pPr>
      <w:rPr>
        <w:rFonts w:hint="default"/>
        <w:lang w:val="en-GB" w:eastAsia="en-GB" w:bidi="en-GB"/>
      </w:rPr>
    </w:lvl>
    <w:lvl w:ilvl="5" w:tplc="A388013C">
      <w:numFmt w:val="bullet"/>
      <w:lvlText w:val="•"/>
      <w:lvlJc w:val="left"/>
      <w:pPr>
        <w:ind w:left="5503" w:hanging="360"/>
      </w:pPr>
      <w:rPr>
        <w:rFonts w:hint="default"/>
        <w:lang w:val="en-GB" w:eastAsia="en-GB" w:bidi="en-GB"/>
      </w:rPr>
    </w:lvl>
    <w:lvl w:ilvl="6" w:tplc="C5FE2674">
      <w:numFmt w:val="bullet"/>
      <w:lvlText w:val="•"/>
      <w:lvlJc w:val="left"/>
      <w:pPr>
        <w:ind w:left="6439" w:hanging="360"/>
      </w:pPr>
      <w:rPr>
        <w:rFonts w:hint="default"/>
        <w:lang w:val="en-GB" w:eastAsia="en-GB" w:bidi="en-GB"/>
      </w:rPr>
    </w:lvl>
    <w:lvl w:ilvl="7" w:tplc="BA389F0C">
      <w:numFmt w:val="bullet"/>
      <w:lvlText w:val="•"/>
      <w:lvlJc w:val="left"/>
      <w:pPr>
        <w:ind w:left="7376" w:hanging="360"/>
      </w:pPr>
      <w:rPr>
        <w:rFonts w:hint="default"/>
        <w:lang w:val="en-GB" w:eastAsia="en-GB" w:bidi="en-GB"/>
      </w:rPr>
    </w:lvl>
    <w:lvl w:ilvl="8" w:tplc="16DEA180">
      <w:numFmt w:val="bullet"/>
      <w:lvlText w:val="•"/>
      <w:lvlJc w:val="left"/>
      <w:pPr>
        <w:ind w:left="8313" w:hanging="360"/>
      </w:pPr>
      <w:rPr>
        <w:rFonts w:hint="default"/>
        <w:lang w:val="en-GB" w:eastAsia="en-GB" w:bidi="en-GB"/>
      </w:rPr>
    </w:lvl>
  </w:abstractNum>
  <w:num w:numId="1" w16cid:durableId="168474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1F"/>
    <w:rsid w:val="005006BE"/>
    <w:rsid w:val="0074191A"/>
    <w:rsid w:val="009F3F1F"/>
    <w:rsid w:val="00AD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A792"/>
  <w15:docId w15:val="{70083F32-37F7-464C-A954-53CA597D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4"/>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825"/>
    </w:pPr>
  </w:style>
  <w:style w:type="paragraph" w:styleId="ListParagraph">
    <w:name w:val="List Paragraph"/>
    <w:basedOn w:val="Normal"/>
    <w:uiPriority w:val="1"/>
    <w:qFormat/>
    <w:pPr>
      <w:spacing w:before="100"/>
      <w:ind w:left="825"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results?search_query=ruth%2Bmiskin%2Brwi" TargetMode="External"/><Relationship Id="rId3" Type="http://schemas.openxmlformats.org/officeDocument/2006/relationships/settings" Target="settings.xml"/><Relationship Id="rId7" Type="http://schemas.openxmlformats.org/officeDocument/2006/relationships/hyperlink" Target="https://www.youtube.com/watch?v=5J2Ddf_0Om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6dSsXkD1w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Lunt’s Heath Primary School</vt:lpstr>
    </vt:vector>
  </TitlesOfParts>
  <Company>Halton Borough Council</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Lunt’s Heath Primary School</dc:title>
  <dc:creator>Valued Acer Custopmer</dc:creator>
  <cp:lastModifiedBy>Rachel</cp:lastModifiedBy>
  <cp:revision>2</cp:revision>
  <dcterms:created xsi:type="dcterms:W3CDTF">2022-08-18T17:13:00Z</dcterms:created>
  <dcterms:modified xsi:type="dcterms:W3CDTF">2022-08-18T17:13:00Z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Word 2016</vt:lpwstr>
  </property>
  <property fmtid="{D5CDD505-2E9C-101B-9397-08002B2CF9AE}" pid="4" name="LastSaved">
    <vt:filetime>2021-02-03T00:00:00Z</vt:filetime>
  </property>
</Properties>
</file>