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B439B" w14:textId="7B0ADE95" w:rsidR="00B30322" w:rsidRDefault="00B30322" w:rsidP="00B30322">
      <w:pPr>
        <w:pStyle w:val="Heading1"/>
      </w:pPr>
      <w:bookmarkStart w:id="0" w:name="_Toc400361362"/>
      <w:bookmarkStart w:id="1" w:name="_Toc443397153"/>
      <w:bookmarkStart w:id="2" w:name="_Toc338167830"/>
      <w:bookmarkStart w:id="3" w:name="_Toc361136403"/>
      <w:bookmarkStart w:id="4" w:name="_Toc364235708"/>
      <w:bookmarkStart w:id="5" w:name="_Toc364235752"/>
      <w:bookmarkStart w:id="6" w:name="_Toc364235834"/>
      <w:bookmarkStart w:id="7" w:name="_Toc364840099"/>
      <w:bookmarkStart w:id="8" w:name="_Toc364864309"/>
      <w:bookmarkStart w:id="9" w:name="_Toc400361364"/>
      <w:bookmarkStart w:id="10" w:name="_Toc443397154"/>
      <w:bookmarkStart w:id="11" w:name="_Toc357771638"/>
      <w:bookmarkStart w:id="12" w:name="_Toc346793416"/>
      <w:bookmarkStart w:id="13" w:name="_Toc328122777"/>
      <w:r>
        <w:t>Pupil premium strategy statement</w:t>
      </w:r>
      <w:bookmarkEnd w:id="0"/>
      <w:bookmarkEnd w:id="1"/>
      <w:r>
        <w:t xml:space="preserve"> – </w:t>
      </w:r>
      <w:r w:rsidR="00815E4A">
        <w:t>Lunt’s Heath</w:t>
      </w:r>
      <w:r>
        <w:t xml:space="preserve"> Primary School 2025-2026</w:t>
      </w:r>
    </w:p>
    <w:p w14:paraId="3ADD799C" w14:textId="77777777" w:rsidR="00B30322" w:rsidRDefault="00B30322" w:rsidP="00B30322">
      <w:pPr>
        <w:rPr>
          <w:b/>
        </w:rPr>
      </w:pPr>
      <w:r>
        <w:t xml:space="preserve">This statement details our school’s use of pupil premium (and recovery premium) funding to help improve the attainment of our disadvantaged pupils. </w:t>
      </w:r>
    </w:p>
    <w:p w14:paraId="5D8F2984" w14:textId="77777777" w:rsidR="004B1F58" w:rsidRPr="00B30322" w:rsidRDefault="00B30322" w:rsidP="00B30322">
      <w:pPr>
        <w:rPr>
          <w:b/>
        </w:rPr>
      </w:pPr>
      <w:r>
        <w:t>It outlines our pupil premium strategy, how we intend to spend the funding in this academic year and the outcomes for disadvantaged pupils last academic year.</w:t>
      </w:r>
    </w:p>
    <w:p w14:paraId="5838909B" w14:textId="77777777" w:rsidR="00E66558" w:rsidRDefault="009D71E8">
      <w:pPr>
        <w:pStyle w:val="Heading2"/>
      </w:pPr>
      <w:r>
        <w:t>School overview</w:t>
      </w:r>
      <w:bookmarkEnd w:id="2"/>
      <w:bookmarkEnd w:id="3"/>
      <w:bookmarkEnd w:id="4"/>
      <w:bookmarkEnd w:id="5"/>
      <w:bookmarkEnd w:id="6"/>
      <w:bookmarkEnd w:id="7"/>
      <w:bookmarkEnd w:id="8"/>
      <w:bookmarkEnd w:id="9"/>
      <w:bookmarkEnd w:id="10"/>
    </w:p>
    <w:tbl>
      <w:tblPr>
        <w:tblW w:w="5000" w:type="pct"/>
        <w:tblCellMar>
          <w:left w:w="10" w:type="dxa"/>
          <w:right w:w="10" w:type="dxa"/>
        </w:tblCellMar>
        <w:tblLook w:val="04A0" w:firstRow="1" w:lastRow="0" w:firstColumn="1" w:lastColumn="0" w:noHBand="0" w:noVBand="1"/>
      </w:tblPr>
      <w:tblGrid>
        <w:gridCol w:w="7183"/>
        <w:gridCol w:w="3273"/>
      </w:tblGrid>
      <w:tr w:rsidR="00E66558" w14:paraId="05F48022"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0D107A7B" w14:textId="77777777" w:rsidR="00E66558" w:rsidRDefault="009D71E8" w:rsidP="00C31636">
            <w:pPr>
              <w:pStyle w:val="TableHeader"/>
              <w:ind w:left="0" w:right="0"/>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4C3770F0" w14:textId="77777777" w:rsidR="00E66558" w:rsidRDefault="009D71E8" w:rsidP="00C31636">
            <w:pPr>
              <w:pStyle w:val="TableHeader"/>
              <w:ind w:left="0" w:right="0"/>
              <w:jc w:val="left"/>
            </w:pPr>
            <w:r>
              <w:t>Data</w:t>
            </w:r>
          </w:p>
        </w:tc>
      </w:tr>
      <w:tr w:rsidR="00740043" w14:paraId="7DF2764D" w14:textId="77777777" w:rsidTr="00CB0539">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43CC5" w14:textId="27313329" w:rsidR="00740043" w:rsidRDefault="00740043" w:rsidP="00740043">
            <w:pPr>
              <w:pStyle w:val="TableRow"/>
              <w:ind w:left="0" w:right="0"/>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C0FAF" w14:textId="645C9064" w:rsidR="00740043" w:rsidRDefault="00740043" w:rsidP="00740043">
            <w:pPr>
              <w:pStyle w:val="TableRow"/>
              <w:ind w:left="0" w:right="0"/>
            </w:pPr>
            <w:r>
              <w:t>419 – 41 PPG</w:t>
            </w:r>
          </w:p>
        </w:tc>
      </w:tr>
      <w:tr w:rsidR="00740043" w14:paraId="41362FF2" w14:textId="77777777" w:rsidTr="00CB0539">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15DFC" w14:textId="28DCF233" w:rsidR="00740043" w:rsidRDefault="00740043" w:rsidP="00740043">
            <w:pPr>
              <w:pStyle w:val="TableRow"/>
              <w:ind w:left="0" w:right="0"/>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F69B0" w14:textId="3CE66105" w:rsidR="00740043" w:rsidRDefault="00740043" w:rsidP="00740043">
            <w:pPr>
              <w:pStyle w:val="TableRow"/>
              <w:ind w:left="0" w:right="0"/>
            </w:pPr>
            <w:r>
              <w:t>9.7</w:t>
            </w:r>
            <w:r w:rsidRPr="00EF776C">
              <w:rPr>
                <w:color w:val="000000" w:themeColor="text1"/>
              </w:rPr>
              <w:t>% - Nov 25</w:t>
            </w:r>
          </w:p>
        </w:tc>
      </w:tr>
      <w:tr w:rsidR="00740043" w14:paraId="7AFDBEC1" w14:textId="77777777" w:rsidTr="00CB0539">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A3ACB" w14:textId="4A8B4C73" w:rsidR="00740043" w:rsidRDefault="00740043" w:rsidP="00740043">
            <w:pPr>
              <w:pStyle w:val="TableRow"/>
              <w:ind w:left="0" w:right="0"/>
            </w:pPr>
            <w:r>
              <w:rPr>
                <w:szCs w:val="22"/>
              </w:rPr>
              <w:t xml:space="preserve">Academic year/years that our current pupil premium strategy plan covers </w:t>
            </w:r>
            <w:r>
              <w:rPr>
                <w:b/>
                <w:bCs/>
                <w:szCs w:val="22"/>
              </w:rPr>
              <w:t>(</w:t>
            </w:r>
            <w:r w:rsidR="009E5D69">
              <w:rPr>
                <w:b/>
                <w:bCs/>
                <w:szCs w:val="22"/>
              </w:rPr>
              <w:t>3-year</w:t>
            </w:r>
            <w:r>
              <w:rPr>
                <w:b/>
                <w:bCs/>
                <w:szCs w:val="22"/>
              </w:rPr>
              <w:t xml:space="preserve">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E5C75" w14:textId="62715430" w:rsidR="00740043" w:rsidRDefault="00815E4A" w:rsidP="00740043">
            <w:pPr>
              <w:pStyle w:val="TableRow"/>
              <w:ind w:left="0" w:right="0"/>
            </w:pPr>
            <w:r>
              <w:t>3</w:t>
            </w:r>
            <w:r w:rsidR="00740043">
              <w:t xml:space="preserve"> </w:t>
            </w:r>
            <w:proofErr w:type="gramStart"/>
            <w:r w:rsidR="00740043">
              <w:t>year</w:t>
            </w:r>
            <w:proofErr w:type="gramEnd"/>
          </w:p>
        </w:tc>
      </w:tr>
      <w:tr w:rsidR="00740043" w14:paraId="0AE398F7" w14:textId="77777777" w:rsidTr="00CB0539">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BF28A" w14:textId="67E9388B" w:rsidR="00740043" w:rsidRDefault="00740043" w:rsidP="00740043">
            <w:pPr>
              <w:pStyle w:val="TableRow"/>
              <w:ind w:left="0" w:right="0"/>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47EDC" w14:textId="083C2241" w:rsidR="00740043" w:rsidRDefault="00740043" w:rsidP="00740043">
            <w:pPr>
              <w:pStyle w:val="TableRow"/>
              <w:ind w:left="0" w:right="0"/>
            </w:pPr>
            <w:r>
              <w:t>1</w:t>
            </w:r>
            <w:r w:rsidRPr="00B67F0E">
              <w:rPr>
                <w:vertAlign w:val="superscript"/>
              </w:rPr>
              <w:t>st</w:t>
            </w:r>
            <w:r>
              <w:t xml:space="preserve"> May 2025</w:t>
            </w:r>
          </w:p>
        </w:tc>
      </w:tr>
      <w:tr w:rsidR="00740043" w14:paraId="49AD8DA7" w14:textId="77777777" w:rsidTr="00CB0539">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FE371" w14:textId="02EBF069" w:rsidR="00740043" w:rsidRDefault="00740043" w:rsidP="00740043">
            <w:pPr>
              <w:pStyle w:val="TableRow"/>
              <w:ind w:left="0" w:right="0"/>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54A3B" w14:textId="359F4840" w:rsidR="00740043" w:rsidRDefault="00740043" w:rsidP="00740043">
            <w:pPr>
              <w:pStyle w:val="TableRow"/>
              <w:ind w:left="0" w:right="0"/>
            </w:pPr>
            <w:r>
              <w:t>31</w:t>
            </w:r>
            <w:r w:rsidRPr="00B67F0E">
              <w:rPr>
                <w:vertAlign w:val="superscript"/>
              </w:rPr>
              <w:t>st</w:t>
            </w:r>
            <w:r>
              <w:t xml:space="preserve"> May 2026</w:t>
            </w:r>
          </w:p>
        </w:tc>
      </w:tr>
      <w:tr w:rsidR="00740043" w14:paraId="14F64CC3" w14:textId="77777777" w:rsidTr="00CB0539">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01FCE" w14:textId="3148F820" w:rsidR="00740043" w:rsidRDefault="00740043" w:rsidP="00740043">
            <w:pPr>
              <w:pStyle w:val="TableRow"/>
              <w:ind w:left="0" w:right="0"/>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0D709" w14:textId="24046279" w:rsidR="00740043" w:rsidRDefault="00740043" w:rsidP="00740043">
            <w:pPr>
              <w:pStyle w:val="TableRow"/>
              <w:ind w:left="0" w:right="0"/>
            </w:pPr>
            <w:r>
              <w:t>Dave Paton</w:t>
            </w:r>
          </w:p>
        </w:tc>
      </w:tr>
      <w:tr w:rsidR="00740043" w14:paraId="21B8FE80" w14:textId="77777777" w:rsidTr="00CB0539">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B9C2C" w14:textId="2AAB67A5" w:rsidR="00740043" w:rsidRDefault="00740043" w:rsidP="00740043">
            <w:pPr>
              <w:pStyle w:val="TableRow"/>
              <w:ind w:left="0" w:right="0"/>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31AD4" w14:textId="6D878FC0" w:rsidR="00740043" w:rsidRDefault="00740043" w:rsidP="00740043">
            <w:pPr>
              <w:pStyle w:val="TableRow"/>
              <w:ind w:left="0" w:right="0"/>
            </w:pPr>
            <w:r>
              <w:t>Dave Paton</w:t>
            </w:r>
          </w:p>
        </w:tc>
      </w:tr>
      <w:tr w:rsidR="00740043" w14:paraId="146DE634" w14:textId="77777777" w:rsidTr="00CB0539">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832EA" w14:textId="72255462" w:rsidR="00740043" w:rsidRDefault="00740043" w:rsidP="00740043">
            <w:pPr>
              <w:pStyle w:val="TableRow"/>
              <w:ind w:left="0" w:right="0"/>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6209C" w14:textId="668505D3" w:rsidR="00740043" w:rsidRDefault="00740043" w:rsidP="00740043">
            <w:pPr>
              <w:pStyle w:val="TableRow"/>
              <w:ind w:left="0" w:right="0"/>
            </w:pPr>
            <w:r>
              <w:t>Cary Irving</w:t>
            </w:r>
          </w:p>
        </w:tc>
      </w:tr>
    </w:tbl>
    <w:bookmarkEnd w:id="11"/>
    <w:bookmarkEnd w:id="12"/>
    <w:bookmarkEnd w:id="13"/>
    <w:p w14:paraId="57251116"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64D1A635"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440D5BAC" w14:textId="77777777" w:rsidR="00E66558" w:rsidRDefault="009D71E8" w:rsidP="00C31636">
            <w:pPr>
              <w:pStyle w:val="TableRow"/>
              <w:ind w:left="0" w:right="0"/>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4F82B7CA" w14:textId="77777777" w:rsidR="00E66558" w:rsidRDefault="009D71E8" w:rsidP="00C31636">
            <w:pPr>
              <w:pStyle w:val="TableRow"/>
              <w:ind w:left="0" w:right="0"/>
            </w:pPr>
            <w:r>
              <w:rPr>
                <w:b/>
              </w:rPr>
              <w:t>Amount</w:t>
            </w:r>
          </w:p>
        </w:tc>
      </w:tr>
      <w:tr w:rsidR="00E66558" w14:paraId="676EE727"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9E239AF" w14:textId="77777777" w:rsidR="00E66558" w:rsidRDefault="009D71E8" w:rsidP="00C31636">
            <w:pPr>
              <w:pStyle w:val="TableRow"/>
              <w:ind w:left="0" w:right="0"/>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6CBE722" w14:textId="2FAC1C0A" w:rsidR="00E66558" w:rsidRDefault="00347F0D" w:rsidP="00C31636">
            <w:pPr>
              <w:pStyle w:val="TableRow"/>
              <w:ind w:left="0" w:right="0"/>
            </w:pPr>
            <w:r w:rsidRPr="00347F0D">
              <w:t>£52,836 Apr 2025</w:t>
            </w:r>
          </w:p>
        </w:tc>
      </w:tr>
      <w:tr w:rsidR="00E66558" w14:paraId="4A2E8086"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4A6C146" w14:textId="77777777" w:rsidR="007109F6" w:rsidRPr="005F16B6" w:rsidRDefault="009D71E8" w:rsidP="00C31636">
            <w:pPr>
              <w:pStyle w:val="TableRow"/>
              <w:spacing w:after="120"/>
              <w:ind w:left="0" w:right="0"/>
            </w:pPr>
            <w:r>
              <w:t>Pupil premium</w:t>
            </w:r>
            <w:r w:rsidR="005F16B6">
              <w:t xml:space="preserve"> </w:t>
            </w:r>
            <w:r>
              <w:t>funding carried forward from previous years</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C5168CE" w14:textId="77777777" w:rsidR="00E66558" w:rsidRDefault="009D71E8" w:rsidP="00C31636">
            <w:pPr>
              <w:pStyle w:val="TableRow"/>
              <w:ind w:left="0" w:right="0"/>
            </w:pPr>
            <w:r>
              <w:t>£</w:t>
            </w:r>
            <w:r w:rsidR="00B30322">
              <w:t>0</w:t>
            </w:r>
          </w:p>
        </w:tc>
      </w:tr>
      <w:tr w:rsidR="005D7367" w14:paraId="5323C3FA" w14:textId="77777777" w:rsidTr="00794F7E">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8BA4D5" w14:textId="68D7D7F2" w:rsidR="005D7367" w:rsidRDefault="005D7367" w:rsidP="005D7367">
            <w:pPr>
              <w:pStyle w:val="TableRow"/>
              <w:spacing w:after="120"/>
              <w:ind w:left="0" w:right="0"/>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F4AC1" w14:textId="3B844784" w:rsidR="005D7367" w:rsidRDefault="005D7367" w:rsidP="005D7367">
            <w:pPr>
              <w:pStyle w:val="TableRow"/>
              <w:ind w:left="0" w:right="0"/>
            </w:pPr>
            <w:r>
              <w:t>£0</w:t>
            </w:r>
          </w:p>
        </w:tc>
      </w:tr>
      <w:tr w:rsidR="005D7367" w14:paraId="6C94386C" w14:textId="77777777" w:rsidTr="00794F7E">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F5B917" w14:textId="5CB85C4E" w:rsidR="005D7367" w:rsidRDefault="005D7367" w:rsidP="005D7367">
            <w:pPr>
              <w:pStyle w:val="TableRow"/>
              <w:spacing w:after="120"/>
              <w:ind w:left="0" w:right="0"/>
            </w:pPr>
            <w:r>
              <w:t>Post- Looked After Child Funding (PLAC)</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A8D1B" w14:textId="692C7345" w:rsidR="005D7367" w:rsidRDefault="005D7367" w:rsidP="005D7367">
            <w:pPr>
              <w:pStyle w:val="TableRow"/>
              <w:ind w:left="0" w:right="0"/>
            </w:pPr>
            <w:r w:rsidRPr="00DE48F8">
              <w:t>£15,18</w:t>
            </w:r>
          </w:p>
        </w:tc>
      </w:tr>
      <w:tr w:rsidR="005D7367" w14:paraId="73D4C4E7" w14:textId="77777777" w:rsidTr="005D7367">
        <w:trPr>
          <w:trHeight w:val="517"/>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670A56" w14:textId="6F59C49B" w:rsidR="005D7367" w:rsidRPr="005D7367" w:rsidRDefault="005D7367" w:rsidP="005D7367">
            <w:pPr>
              <w:pStyle w:val="TableRow"/>
              <w:rPr>
                <w:b/>
              </w:rPr>
            </w:pPr>
            <w:r>
              <w:rPr>
                <w:b/>
              </w:rPr>
              <w:t>Total budget for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458F0" w14:textId="771C5127" w:rsidR="005D7367" w:rsidRPr="005D7367" w:rsidRDefault="005D7367" w:rsidP="005D7367">
            <w:pPr>
              <w:pStyle w:val="TableRow"/>
              <w:rPr>
                <w:b/>
                <w:bCs/>
              </w:rPr>
            </w:pPr>
            <w:r w:rsidRPr="00DE48F8">
              <w:rPr>
                <w:b/>
                <w:bCs/>
              </w:rPr>
              <w:t>£</w:t>
            </w:r>
            <w:r>
              <w:rPr>
                <w:b/>
                <w:bCs/>
              </w:rPr>
              <w:t>68,016</w:t>
            </w:r>
          </w:p>
        </w:tc>
      </w:tr>
    </w:tbl>
    <w:p w14:paraId="7CF22824" w14:textId="77777777" w:rsidR="00E66558" w:rsidRDefault="009D71E8">
      <w:pPr>
        <w:pStyle w:val="Heading1"/>
      </w:pPr>
      <w:r>
        <w:lastRenderedPageBreak/>
        <w:t>Part A: Pupil premium strategy plan</w:t>
      </w:r>
    </w:p>
    <w:p w14:paraId="70FAE51C" w14:textId="3449081A" w:rsidR="00E66558" w:rsidRDefault="009F4A0E">
      <w:pPr>
        <w:pStyle w:val="Heading2"/>
      </w:pPr>
      <w:bookmarkStart w:id="14" w:name="_Toc357771640"/>
      <w:bookmarkStart w:id="15" w:name="_Toc346793418"/>
      <w:r>
        <w:t xml:space="preserve">Categories of child funded through this plan. </w:t>
      </w:r>
    </w:p>
    <w:tbl>
      <w:tblPr>
        <w:tblStyle w:val="TableGrid"/>
        <w:tblW w:w="0" w:type="auto"/>
        <w:tblLook w:val="04A0" w:firstRow="1" w:lastRow="0" w:firstColumn="1" w:lastColumn="0" w:noHBand="0" w:noVBand="1"/>
      </w:tblPr>
      <w:tblGrid>
        <w:gridCol w:w="9486"/>
      </w:tblGrid>
      <w:tr w:rsidR="00834704" w14:paraId="1F3B1FCB" w14:textId="77777777" w:rsidTr="00834704">
        <w:tc>
          <w:tcPr>
            <w:tcW w:w="9486" w:type="dxa"/>
          </w:tcPr>
          <w:p w14:paraId="3A6456CF" w14:textId="77777777" w:rsidR="00834704" w:rsidRPr="007B7160" w:rsidRDefault="00834704" w:rsidP="00834704">
            <w:pPr>
              <w:rPr>
                <w:rFonts w:cs="Arial"/>
                <w:b/>
                <w:bCs/>
                <w:sz w:val="20"/>
                <w:szCs w:val="20"/>
              </w:rPr>
            </w:pPr>
            <w:r w:rsidRPr="00834704">
              <w:rPr>
                <w:b/>
                <w:bCs/>
              </w:rPr>
              <w:t xml:space="preserve">1. </w:t>
            </w:r>
            <w:r w:rsidRPr="007B7160">
              <w:rPr>
                <w:rFonts w:cs="Arial"/>
                <w:b/>
                <w:bCs/>
                <w:sz w:val="20"/>
                <w:szCs w:val="20"/>
              </w:rPr>
              <w:t>Disadvantaged Child</w:t>
            </w:r>
          </w:p>
          <w:p w14:paraId="36631925" w14:textId="77777777" w:rsidR="00834704" w:rsidRPr="007B7160" w:rsidRDefault="00834704" w:rsidP="00834704">
            <w:pPr>
              <w:numPr>
                <w:ilvl w:val="0"/>
                <w:numId w:val="36"/>
              </w:numPr>
              <w:rPr>
                <w:rFonts w:cs="Arial"/>
                <w:sz w:val="20"/>
                <w:szCs w:val="20"/>
              </w:rPr>
            </w:pPr>
            <w:r w:rsidRPr="007B7160">
              <w:rPr>
                <w:rFonts w:cs="Arial"/>
                <w:sz w:val="20"/>
                <w:szCs w:val="20"/>
              </w:rPr>
              <w:t xml:space="preserve">This is a </w:t>
            </w:r>
            <w:r w:rsidRPr="007B7160">
              <w:rPr>
                <w:rFonts w:cs="Arial"/>
                <w:b/>
                <w:bCs/>
                <w:sz w:val="20"/>
                <w:szCs w:val="20"/>
              </w:rPr>
              <w:t>broad term</w:t>
            </w:r>
            <w:r w:rsidRPr="007B7160">
              <w:rPr>
                <w:rFonts w:cs="Arial"/>
                <w:sz w:val="20"/>
                <w:szCs w:val="20"/>
              </w:rPr>
              <w:t xml:space="preserve"> used to describe pupils who face barriers to learning due to socio-economic factors, family circumstances, or other vulnerabilities.</w:t>
            </w:r>
          </w:p>
          <w:p w14:paraId="108A5241" w14:textId="526F6916" w:rsidR="00834704" w:rsidRPr="007B7160" w:rsidRDefault="00834704" w:rsidP="00834704">
            <w:pPr>
              <w:numPr>
                <w:ilvl w:val="0"/>
                <w:numId w:val="36"/>
              </w:numPr>
              <w:rPr>
                <w:rFonts w:cs="Arial"/>
                <w:sz w:val="20"/>
                <w:szCs w:val="20"/>
              </w:rPr>
            </w:pPr>
            <w:r w:rsidRPr="007B7160">
              <w:rPr>
                <w:rFonts w:cs="Arial"/>
                <w:sz w:val="20"/>
                <w:szCs w:val="20"/>
              </w:rPr>
              <w:t xml:space="preserve">It includes children eligible for </w:t>
            </w:r>
            <w:r w:rsidRPr="007B7160">
              <w:rPr>
                <w:rFonts w:cs="Arial"/>
                <w:b/>
                <w:bCs/>
                <w:sz w:val="20"/>
                <w:szCs w:val="20"/>
              </w:rPr>
              <w:t>Pupil Premium</w:t>
            </w:r>
            <w:r w:rsidRPr="007B7160">
              <w:rPr>
                <w:rFonts w:cs="Arial"/>
                <w:sz w:val="20"/>
                <w:szCs w:val="20"/>
              </w:rPr>
              <w:t>, but can also cover others (e.g., children with social care involvement, young carers, or those living in poverty but not officially qualifying for funding</w:t>
            </w:r>
            <w:r w:rsidR="009F4A0E" w:rsidRPr="007B7160">
              <w:rPr>
                <w:rFonts w:cs="Arial"/>
                <w:sz w:val="20"/>
                <w:szCs w:val="20"/>
              </w:rPr>
              <w:t>.</w:t>
            </w:r>
          </w:p>
          <w:p w14:paraId="25824AAD" w14:textId="77777777" w:rsidR="00834704" w:rsidRPr="007B7160" w:rsidRDefault="00834704" w:rsidP="00834704">
            <w:pPr>
              <w:rPr>
                <w:rFonts w:cs="Arial"/>
                <w:b/>
                <w:bCs/>
                <w:sz w:val="20"/>
                <w:szCs w:val="20"/>
              </w:rPr>
            </w:pPr>
            <w:r w:rsidRPr="007B7160">
              <w:rPr>
                <w:rFonts w:cs="Arial"/>
                <w:b/>
                <w:bCs/>
                <w:sz w:val="20"/>
                <w:szCs w:val="20"/>
              </w:rPr>
              <w:t>2. Pupil Premium Child</w:t>
            </w:r>
          </w:p>
          <w:p w14:paraId="12779821" w14:textId="77777777" w:rsidR="00834704" w:rsidRPr="007B7160" w:rsidRDefault="00834704" w:rsidP="00834704">
            <w:pPr>
              <w:numPr>
                <w:ilvl w:val="0"/>
                <w:numId w:val="37"/>
              </w:numPr>
              <w:rPr>
                <w:rFonts w:cs="Arial"/>
                <w:sz w:val="20"/>
                <w:szCs w:val="20"/>
              </w:rPr>
            </w:pPr>
            <w:r w:rsidRPr="007B7160">
              <w:rPr>
                <w:rFonts w:cs="Arial"/>
                <w:sz w:val="20"/>
                <w:szCs w:val="20"/>
              </w:rPr>
              <w:t xml:space="preserve">This refers to pupils who attract </w:t>
            </w:r>
            <w:r w:rsidRPr="007B7160">
              <w:rPr>
                <w:rFonts w:cs="Arial"/>
                <w:b/>
                <w:bCs/>
                <w:sz w:val="20"/>
                <w:szCs w:val="20"/>
              </w:rPr>
              <w:t>Pupil Premium funding</w:t>
            </w:r>
            <w:r w:rsidRPr="007B7160">
              <w:rPr>
                <w:rFonts w:cs="Arial"/>
                <w:sz w:val="20"/>
                <w:szCs w:val="20"/>
              </w:rPr>
              <w:t>, which schools receive to help close the attainment gap.</w:t>
            </w:r>
          </w:p>
          <w:p w14:paraId="1113F632" w14:textId="77777777" w:rsidR="00834704" w:rsidRPr="007B7160" w:rsidRDefault="00834704" w:rsidP="00834704">
            <w:pPr>
              <w:numPr>
                <w:ilvl w:val="0"/>
                <w:numId w:val="37"/>
              </w:numPr>
              <w:rPr>
                <w:rFonts w:cs="Arial"/>
                <w:sz w:val="20"/>
                <w:szCs w:val="20"/>
              </w:rPr>
            </w:pPr>
            <w:r w:rsidRPr="007B7160">
              <w:rPr>
                <w:rFonts w:cs="Arial"/>
                <w:sz w:val="20"/>
                <w:szCs w:val="20"/>
              </w:rPr>
              <w:t xml:space="preserve">Eligibility includes: </w:t>
            </w:r>
          </w:p>
          <w:p w14:paraId="45D8853A" w14:textId="77777777" w:rsidR="00834704" w:rsidRPr="007B7160" w:rsidRDefault="00834704" w:rsidP="00834704">
            <w:pPr>
              <w:numPr>
                <w:ilvl w:val="1"/>
                <w:numId w:val="37"/>
              </w:numPr>
              <w:rPr>
                <w:rFonts w:cs="Arial"/>
                <w:sz w:val="20"/>
                <w:szCs w:val="20"/>
              </w:rPr>
            </w:pPr>
            <w:r w:rsidRPr="007B7160">
              <w:rPr>
                <w:rFonts w:cs="Arial"/>
                <w:sz w:val="20"/>
                <w:szCs w:val="20"/>
              </w:rPr>
              <w:t xml:space="preserve">Children who have been eligible for </w:t>
            </w:r>
            <w:r w:rsidRPr="007B7160">
              <w:rPr>
                <w:rFonts w:cs="Arial"/>
                <w:b/>
                <w:bCs/>
                <w:sz w:val="20"/>
                <w:szCs w:val="20"/>
              </w:rPr>
              <w:t>Free School Meals (FSM)</w:t>
            </w:r>
            <w:r w:rsidRPr="007B7160">
              <w:rPr>
                <w:rFonts w:cs="Arial"/>
                <w:sz w:val="20"/>
                <w:szCs w:val="20"/>
              </w:rPr>
              <w:t xml:space="preserve"> at any point in the last 6 years (known as </w:t>
            </w:r>
            <w:r w:rsidRPr="007B7160">
              <w:rPr>
                <w:rFonts w:cs="Arial"/>
                <w:i/>
                <w:iCs/>
                <w:sz w:val="20"/>
                <w:szCs w:val="20"/>
              </w:rPr>
              <w:t>Ever 6</w:t>
            </w:r>
            <w:r w:rsidRPr="007B7160">
              <w:rPr>
                <w:rFonts w:cs="Arial"/>
                <w:sz w:val="20"/>
                <w:szCs w:val="20"/>
              </w:rPr>
              <w:t>).</w:t>
            </w:r>
          </w:p>
          <w:p w14:paraId="1E7BCA3B" w14:textId="77777777" w:rsidR="00834704" w:rsidRPr="007B7160" w:rsidRDefault="00834704" w:rsidP="00834704">
            <w:pPr>
              <w:numPr>
                <w:ilvl w:val="1"/>
                <w:numId w:val="37"/>
              </w:numPr>
              <w:rPr>
                <w:rFonts w:cs="Arial"/>
                <w:sz w:val="20"/>
                <w:szCs w:val="20"/>
              </w:rPr>
            </w:pPr>
            <w:r w:rsidRPr="007B7160">
              <w:rPr>
                <w:rFonts w:cs="Arial"/>
                <w:sz w:val="20"/>
                <w:szCs w:val="20"/>
              </w:rPr>
              <w:t xml:space="preserve">Children who are </w:t>
            </w:r>
            <w:r w:rsidRPr="007B7160">
              <w:rPr>
                <w:rFonts w:cs="Arial"/>
                <w:b/>
                <w:bCs/>
                <w:sz w:val="20"/>
                <w:szCs w:val="20"/>
              </w:rPr>
              <w:t>Looked After</w:t>
            </w:r>
            <w:r w:rsidRPr="007B7160">
              <w:rPr>
                <w:rFonts w:cs="Arial"/>
                <w:sz w:val="20"/>
                <w:szCs w:val="20"/>
              </w:rPr>
              <w:t xml:space="preserve"> or have been adopted from care.</w:t>
            </w:r>
          </w:p>
          <w:p w14:paraId="55179F4C" w14:textId="67480EDF" w:rsidR="00834704" w:rsidRPr="007B7160" w:rsidRDefault="00834704" w:rsidP="00834704">
            <w:pPr>
              <w:numPr>
                <w:ilvl w:val="1"/>
                <w:numId w:val="37"/>
              </w:numPr>
              <w:rPr>
                <w:rFonts w:cs="Arial"/>
                <w:sz w:val="20"/>
                <w:szCs w:val="20"/>
              </w:rPr>
            </w:pPr>
            <w:r w:rsidRPr="007B7160">
              <w:rPr>
                <w:rFonts w:cs="Arial"/>
                <w:sz w:val="20"/>
                <w:szCs w:val="20"/>
              </w:rPr>
              <w:t xml:space="preserve">Children with a </w:t>
            </w:r>
            <w:r w:rsidRPr="007B7160">
              <w:rPr>
                <w:rFonts w:cs="Arial"/>
                <w:b/>
                <w:bCs/>
                <w:sz w:val="20"/>
                <w:szCs w:val="20"/>
              </w:rPr>
              <w:t>parent in the armed forces</w:t>
            </w:r>
            <w:r w:rsidRPr="007B7160">
              <w:rPr>
                <w:rFonts w:cs="Arial"/>
                <w:sz w:val="20"/>
                <w:szCs w:val="20"/>
              </w:rPr>
              <w:t xml:space="preserve"> (Service Premium)</w:t>
            </w:r>
          </w:p>
          <w:p w14:paraId="06470BD7" w14:textId="77777777" w:rsidR="00834704" w:rsidRPr="007B7160" w:rsidRDefault="00834704" w:rsidP="00834704">
            <w:pPr>
              <w:rPr>
                <w:rFonts w:cs="Arial"/>
                <w:b/>
                <w:bCs/>
                <w:sz w:val="20"/>
                <w:szCs w:val="20"/>
              </w:rPr>
            </w:pPr>
            <w:r w:rsidRPr="007B7160">
              <w:rPr>
                <w:rFonts w:cs="Arial"/>
                <w:b/>
                <w:bCs/>
                <w:sz w:val="20"/>
                <w:szCs w:val="20"/>
              </w:rPr>
              <w:t>3. Free School Meal (FSM) Child</w:t>
            </w:r>
          </w:p>
          <w:p w14:paraId="6E9DF9CA" w14:textId="77777777" w:rsidR="00834704" w:rsidRPr="007B7160" w:rsidRDefault="00834704" w:rsidP="00834704">
            <w:pPr>
              <w:numPr>
                <w:ilvl w:val="0"/>
                <w:numId w:val="38"/>
              </w:numPr>
              <w:rPr>
                <w:rFonts w:cs="Arial"/>
                <w:sz w:val="20"/>
                <w:szCs w:val="20"/>
              </w:rPr>
            </w:pPr>
            <w:r w:rsidRPr="007B7160">
              <w:rPr>
                <w:rFonts w:cs="Arial"/>
                <w:sz w:val="20"/>
                <w:szCs w:val="20"/>
              </w:rPr>
              <w:t xml:space="preserve">This specifically refers to pupils who currently qualify for </w:t>
            </w:r>
            <w:r w:rsidRPr="007B7160">
              <w:rPr>
                <w:rFonts w:cs="Arial"/>
                <w:b/>
                <w:bCs/>
                <w:sz w:val="20"/>
                <w:szCs w:val="20"/>
              </w:rPr>
              <w:t>means-tested free school meals</w:t>
            </w:r>
            <w:r w:rsidRPr="007B7160">
              <w:rPr>
                <w:rFonts w:cs="Arial"/>
                <w:sz w:val="20"/>
                <w:szCs w:val="20"/>
              </w:rPr>
              <w:t xml:space="preserve"> (based on family income and benefits).</w:t>
            </w:r>
          </w:p>
          <w:p w14:paraId="2602B4BE" w14:textId="57760FC6" w:rsidR="00834704" w:rsidRPr="007B7160" w:rsidRDefault="00834704" w:rsidP="00834704">
            <w:pPr>
              <w:numPr>
                <w:ilvl w:val="0"/>
                <w:numId w:val="38"/>
              </w:numPr>
              <w:rPr>
                <w:rFonts w:cs="Arial"/>
                <w:sz w:val="20"/>
                <w:szCs w:val="20"/>
              </w:rPr>
            </w:pPr>
            <w:r w:rsidRPr="007B7160">
              <w:rPr>
                <w:rFonts w:cs="Arial"/>
                <w:sz w:val="20"/>
                <w:szCs w:val="20"/>
              </w:rPr>
              <w:t>FSM eligibility is one of the main criteria for Pupil Premium, but not all FSM children are disadvantaged in the same way, and not all disadvantaged children qualify for FSM.</w:t>
            </w:r>
          </w:p>
          <w:p w14:paraId="50DCB18B" w14:textId="77777777" w:rsidR="00834704" w:rsidRPr="007B7160" w:rsidRDefault="00834704" w:rsidP="00834704">
            <w:pPr>
              <w:rPr>
                <w:rFonts w:cs="Arial"/>
                <w:sz w:val="20"/>
                <w:szCs w:val="20"/>
              </w:rPr>
            </w:pPr>
            <w:r w:rsidRPr="007B7160">
              <w:rPr>
                <w:rFonts w:ascii="Segoe UI Emoji" w:hAnsi="Segoe UI Emoji" w:cs="Segoe UI Emoji"/>
                <w:sz w:val="20"/>
                <w:szCs w:val="20"/>
              </w:rPr>
              <w:t>✅</w:t>
            </w:r>
            <w:r w:rsidRPr="007B7160">
              <w:rPr>
                <w:rFonts w:cs="Arial"/>
                <w:sz w:val="20"/>
                <w:szCs w:val="20"/>
              </w:rPr>
              <w:t xml:space="preserve"> </w:t>
            </w:r>
            <w:r w:rsidRPr="007B7160">
              <w:rPr>
                <w:rFonts w:cs="Arial"/>
                <w:b/>
                <w:bCs/>
                <w:sz w:val="20"/>
                <w:szCs w:val="20"/>
              </w:rPr>
              <w:t>In short:</w:t>
            </w:r>
          </w:p>
          <w:p w14:paraId="3D93F724" w14:textId="77777777" w:rsidR="00834704" w:rsidRPr="007B7160" w:rsidRDefault="00834704" w:rsidP="00834704">
            <w:pPr>
              <w:numPr>
                <w:ilvl w:val="0"/>
                <w:numId w:val="39"/>
              </w:numPr>
              <w:rPr>
                <w:rFonts w:cs="Arial"/>
                <w:sz w:val="20"/>
                <w:szCs w:val="20"/>
              </w:rPr>
            </w:pPr>
            <w:r w:rsidRPr="007B7160">
              <w:rPr>
                <w:rFonts w:cs="Arial"/>
                <w:b/>
                <w:bCs/>
                <w:sz w:val="20"/>
                <w:szCs w:val="20"/>
              </w:rPr>
              <w:t>FSM</w:t>
            </w:r>
            <w:r w:rsidRPr="007B7160">
              <w:rPr>
                <w:rFonts w:cs="Arial"/>
                <w:sz w:val="20"/>
                <w:szCs w:val="20"/>
              </w:rPr>
              <w:t xml:space="preserve"> = current entitlement to free meals.</w:t>
            </w:r>
          </w:p>
          <w:p w14:paraId="707CEB27" w14:textId="77777777" w:rsidR="00834704" w:rsidRPr="007B7160" w:rsidRDefault="00834704" w:rsidP="00834704">
            <w:pPr>
              <w:numPr>
                <w:ilvl w:val="0"/>
                <w:numId w:val="39"/>
              </w:numPr>
              <w:rPr>
                <w:rFonts w:cs="Arial"/>
                <w:sz w:val="20"/>
                <w:szCs w:val="20"/>
              </w:rPr>
            </w:pPr>
            <w:r w:rsidRPr="007B7160">
              <w:rPr>
                <w:rFonts w:cs="Arial"/>
                <w:b/>
                <w:bCs/>
                <w:sz w:val="20"/>
                <w:szCs w:val="20"/>
              </w:rPr>
              <w:t>Pupil Premium</w:t>
            </w:r>
            <w:r w:rsidRPr="007B7160">
              <w:rPr>
                <w:rFonts w:cs="Arial"/>
                <w:sz w:val="20"/>
                <w:szCs w:val="20"/>
              </w:rPr>
              <w:t xml:space="preserve"> = funding linked to FSM history (Ever 6), looked-after status, or service family.</w:t>
            </w:r>
          </w:p>
          <w:p w14:paraId="03563786" w14:textId="77777777" w:rsidR="00834704" w:rsidRPr="007B7160" w:rsidRDefault="00834704" w:rsidP="00834704">
            <w:pPr>
              <w:numPr>
                <w:ilvl w:val="0"/>
                <w:numId w:val="39"/>
              </w:numPr>
              <w:rPr>
                <w:rFonts w:cs="Arial"/>
                <w:sz w:val="20"/>
                <w:szCs w:val="20"/>
              </w:rPr>
            </w:pPr>
            <w:r w:rsidRPr="007B7160">
              <w:rPr>
                <w:rFonts w:cs="Arial"/>
                <w:b/>
                <w:bCs/>
                <w:sz w:val="20"/>
                <w:szCs w:val="20"/>
              </w:rPr>
              <w:t>Disadvantaged</w:t>
            </w:r>
            <w:r w:rsidRPr="007B7160">
              <w:rPr>
                <w:rFonts w:cs="Arial"/>
                <w:sz w:val="20"/>
                <w:szCs w:val="20"/>
              </w:rPr>
              <w:t xml:space="preserve"> = wider term for pupils facing barriers, which often—but not always—includes those above.</w:t>
            </w:r>
          </w:p>
          <w:p w14:paraId="349DA7CC" w14:textId="77777777" w:rsidR="00834704" w:rsidRDefault="00834704" w:rsidP="00834704"/>
        </w:tc>
      </w:tr>
    </w:tbl>
    <w:p w14:paraId="30293BBB" w14:textId="77777777" w:rsidR="00834704" w:rsidRDefault="00834704" w:rsidP="00834704"/>
    <w:p w14:paraId="7E7CD20B" w14:textId="77777777" w:rsidR="007B7160" w:rsidRDefault="007B7160" w:rsidP="00834704"/>
    <w:p w14:paraId="41D35DBD" w14:textId="77777777" w:rsidR="007B7160" w:rsidRDefault="007B7160" w:rsidP="00834704"/>
    <w:p w14:paraId="33AFDBDF" w14:textId="77777777" w:rsidR="007B7160" w:rsidRDefault="007B7160" w:rsidP="00834704"/>
    <w:p w14:paraId="4C20A0BC" w14:textId="08AF6CA4" w:rsidR="00834704" w:rsidRPr="005518E0" w:rsidRDefault="005518E0" w:rsidP="00834704">
      <w:pPr>
        <w:rPr>
          <w:b/>
          <w:bCs/>
          <w:color w:val="1F497D" w:themeColor="text2"/>
          <w:sz w:val="32"/>
          <w:szCs w:val="32"/>
        </w:rPr>
      </w:pPr>
      <w:r w:rsidRPr="005518E0">
        <w:rPr>
          <w:b/>
          <w:bCs/>
          <w:color w:val="1F497D" w:themeColor="text2"/>
          <w:sz w:val="32"/>
          <w:szCs w:val="32"/>
        </w:rPr>
        <w:lastRenderedPageBreak/>
        <w:t xml:space="preserve">Statement of Intent </w:t>
      </w:r>
    </w:p>
    <w:tbl>
      <w:tblPr>
        <w:tblW w:w="9634" w:type="dxa"/>
        <w:tblCellMar>
          <w:left w:w="10" w:type="dxa"/>
          <w:right w:w="10" w:type="dxa"/>
        </w:tblCellMar>
        <w:tblLook w:val="04A0" w:firstRow="1" w:lastRow="0" w:firstColumn="1" w:lastColumn="0" w:noHBand="0" w:noVBand="1"/>
      </w:tblPr>
      <w:tblGrid>
        <w:gridCol w:w="9634"/>
      </w:tblGrid>
      <w:tr w:rsidR="00E66558" w:rsidRPr="00C01887" w14:paraId="7F68F912" w14:textId="77777777" w:rsidTr="007B7160">
        <w:trPr>
          <w:trHeight w:val="11095"/>
        </w:trPr>
        <w:tc>
          <w:tcPr>
            <w:tcW w:w="9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46313" w14:textId="77777777" w:rsidR="00B30322" w:rsidRDefault="00B30322" w:rsidP="000C5475">
            <w:pPr>
              <w:pStyle w:val="NoSpacing"/>
              <w:rPr>
                <w:rFonts w:ascii="Arial" w:hAnsi="Arial" w:cs="Arial"/>
                <w:sz w:val="22"/>
                <w:szCs w:val="22"/>
              </w:rPr>
            </w:pPr>
            <w:r w:rsidRPr="000C5475">
              <w:rPr>
                <w:rFonts w:ascii="Arial" w:hAnsi="Arial" w:cs="Arial"/>
                <w:sz w:val="22"/>
                <w:szCs w:val="22"/>
              </w:rPr>
              <w:t xml:space="preserve">It is our intention that all pupils, irrespective of their social or economic background or </w:t>
            </w:r>
            <w:r w:rsidR="00C01887" w:rsidRPr="000C5475">
              <w:rPr>
                <w:rFonts w:ascii="Arial" w:hAnsi="Arial" w:cs="Arial"/>
                <w:sz w:val="22"/>
                <w:szCs w:val="22"/>
              </w:rPr>
              <w:t>c</w:t>
            </w:r>
            <w:r w:rsidRPr="000C5475">
              <w:rPr>
                <w:rFonts w:ascii="Arial" w:hAnsi="Arial" w:cs="Arial"/>
                <w:sz w:val="22"/>
                <w:szCs w:val="22"/>
              </w:rPr>
              <w:t>hallenges they may face, make good progress from their starting points and achieve high attainment across all aspects of the curriculum.</w:t>
            </w:r>
            <w:r w:rsidR="00193ECF" w:rsidRPr="000C5475">
              <w:rPr>
                <w:rFonts w:ascii="Arial" w:hAnsi="Arial" w:cs="Arial"/>
                <w:sz w:val="22"/>
                <w:szCs w:val="22"/>
              </w:rPr>
              <w:t xml:space="preserve"> Evidence shows that disadvantaged children often face additional challenges in reaching their potential at school and may not perform as well as other pupils. The school will </w:t>
            </w:r>
            <w:r w:rsidR="003371ED" w:rsidRPr="000C5475">
              <w:rPr>
                <w:rFonts w:ascii="Arial" w:hAnsi="Arial" w:cs="Arial"/>
                <w:sz w:val="22"/>
                <w:szCs w:val="22"/>
              </w:rPr>
              <w:t xml:space="preserve">therefore </w:t>
            </w:r>
            <w:r w:rsidR="00193ECF" w:rsidRPr="000C5475">
              <w:rPr>
                <w:rFonts w:ascii="Arial" w:hAnsi="Arial" w:cs="Arial"/>
                <w:sz w:val="22"/>
                <w:szCs w:val="22"/>
              </w:rPr>
              <w:t xml:space="preserve">use the funding to diminish any achievement gaps between them and their peers. </w:t>
            </w:r>
            <w:r w:rsidRPr="000C5475">
              <w:rPr>
                <w:rFonts w:ascii="Arial" w:hAnsi="Arial" w:cs="Arial"/>
                <w:sz w:val="22"/>
                <w:szCs w:val="22"/>
              </w:rPr>
              <w:t>We will consider the challenges faced by vulnerable pupils</w:t>
            </w:r>
            <w:r w:rsidR="00193ECF" w:rsidRPr="000C5475">
              <w:rPr>
                <w:rFonts w:ascii="Arial" w:hAnsi="Arial" w:cs="Arial"/>
                <w:sz w:val="22"/>
                <w:szCs w:val="22"/>
              </w:rPr>
              <w:t xml:space="preserve"> across school</w:t>
            </w:r>
            <w:r w:rsidRPr="000C5475">
              <w:rPr>
                <w:rFonts w:ascii="Arial" w:hAnsi="Arial" w:cs="Arial"/>
                <w:sz w:val="22"/>
                <w:szCs w:val="22"/>
              </w:rPr>
              <w:t xml:space="preserve">, including pupils with SEND and those who have a social worker and young carers. </w:t>
            </w:r>
          </w:p>
          <w:p w14:paraId="48C9AC24" w14:textId="77777777" w:rsidR="000C5475" w:rsidRPr="000C5475" w:rsidRDefault="000C5475" w:rsidP="000C5475">
            <w:pPr>
              <w:pStyle w:val="NoSpacing"/>
              <w:rPr>
                <w:rFonts w:ascii="Arial" w:hAnsi="Arial" w:cs="Arial"/>
                <w:sz w:val="22"/>
                <w:szCs w:val="22"/>
              </w:rPr>
            </w:pPr>
          </w:p>
          <w:p w14:paraId="7BDDAB8E" w14:textId="77777777" w:rsidR="00FC665D" w:rsidRPr="000C5475" w:rsidRDefault="00B30322" w:rsidP="000C5475">
            <w:pPr>
              <w:pStyle w:val="NoSpacing"/>
              <w:rPr>
                <w:rFonts w:ascii="Arial" w:hAnsi="Arial" w:cs="Arial"/>
                <w:sz w:val="22"/>
                <w:szCs w:val="22"/>
              </w:rPr>
            </w:pPr>
            <w:r w:rsidRPr="000C5475">
              <w:rPr>
                <w:rFonts w:ascii="Arial" w:hAnsi="Arial" w:cs="Arial"/>
                <w:sz w:val="22"/>
                <w:szCs w:val="22"/>
              </w:rPr>
              <w:t xml:space="preserve">Our strategy works towards a three-tiered approach that includes quality first teaching, targeted academic support and wider strategies, which incorporate attendance monitoring, pastoral support and funding to support </w:t>
            </w:r>
            <w:r w:rsidR="00193ECF" w:rsidRPr="000C5475">
              <w:rPr>
                <w:rFonts w:ascii="Arial" w:hAnsi="Arial" w:cs="Arial"/>
                <w:sz w:val="22"/>
                <w:szCs w:val="22"/>
              </w:rPr>
              <w:t xml:space="preserve">enrichment opportunities, </w:t>
            </w:r>
            <w:r w:rsidRPr="000C5475">
              <w:rPr>
                <w:rFonts w:ascii="Arial" w:hAnsi="Arial" w:cs="Arial"/>
                <w:sz w:val="22"/>
                <w:szCs w:val="22"/>
              </w:rPr>
              <w:t xml:space="preserve">educational visits and visitors. </w:t>
            </w:r>
          </w:p>
          <w:p w14:paraId="020B558F" w14:textId="77777777" w:rsidR="000C5475" w:rsidRDefault="000C5475" w:rsidP="000C5475">
            <w:pPr>
              <w:pStyle w:val="NoSpacing"/>
              <w:rPr>
                <w:rFonts w:ascii="Arial" w:hAnsi="Arial" w:cs="Arial"/>
                <w:sz w:val="22"/>
                <w:szCs w:val="22"/>
              </w:rPr>
            </w:pPr>
          </w:p>
          <w:p w14:paraId="07DE02E1" w14:textId="77777777" w:rsidR="00B30322" w:rsidRPr="000C5475" w:rsidRDefault="00B30322" w:rsidP="000C5475">
            <w:pPr>
              <w:pStyle w:val="NoSpacing"/>
              <w:rPr>
                <w:rFonts w:ascii="Arial" w:hAnsi="Arial" w:cs="Arial"/>
                <w:sz w:val="22"/>
                <w:szCs w:val="22"/>
              </w:rPr>
            </w:pPr>
            <w:r w:rsidRPr="000C5475">
              <w:rPr>
                <w:rFonts w:ascii="Arial" w:hAnsi="Arial" w:cs="Arial"/>
                <w:sz w:val="22"/>
                <w:szCs w:val="22"/>
              </w:rPr>
              <w:t xml:space="preserve">We </w:t>
            </w:r>
            <w:r w:rsidR="00FC665D" w:rsidRPr="000C5475">
              <w:rPr>
                <w:rFonts w:ascii="Arial" w:hAnsi="Arial" w:cs="Arial"/>
                <w:sz w:val="22"/>
                <w:szCs w:val="22"/>
              </w:rPr>
              <w:t>strive t</w:t>
            </w:r>
            <w:r w:rsidRPr="000C5475">
              <w:rPr>
                <w:rFonts w:ascii="Arial" w:hAnsi="Arial" w:cs="Arial"/>
                <w:sz w:val="22"/>
                <w:szCs w:val="22"/>
              </w:rPr>
              <w:t>o enable pupils to look after their social and emotional wellbeing and to develop resilience and independence through consistently promoting and supporting the emotional well-being and personal development of disadvantaged pupils and those pupils identified by the school as vulnerable pupils.</w:t>
            </w:r>
            <w:r w:rsidR="00FC665D" w:rsidRPr="000C5475">
              <w:rPr>
                <w:rFonts w:ascii="Arial" w:hAnsi="Arial" w:cs="Arial"/>
                <w:sz w:val="22"/>
                <w:szCs w:val="22"/>
              </w:rPr>
              <w:t xml:space="preserve"> Our curriculum is designed to maximise potential and provide opportunities for all pupils, particularly disadvantaged pupils, to build their cultural capital, giving all pupils access to a wide and rich set of memorable learning experiences. </w:t>
            </w:r>
            <w:r w:rsidR="00193ECF" w:rsidRPr="000C5475">
              <w:rPr>
                <w:rFonts w:ascii="Arial" w:hAnsi="Arial" w:cs="Arial"/>
                <w:sz w:val="22"/>
                <w:szCs w:val="22"/>
              </w:rPr>
              <w:t>We will continue to p</w:t>
            </w:r>
            <w:r w:rsidR="00FC665D" w:rsidRPr="000C5475">
              <w:rPr>
                <w:rFonts w:ascii="Arial" w:hAnsi="Arial" w:cs="Arial"/>
                <w:sz w:val="22"/>
                <w:szCs w:val="22"/>
              </w:rPr>
              <w:t>rioritis</w:t>
            </w:r>
            <w:r w:rsidR="00193ECF" w:rsidRPr="000C5475">
              <w:rPr>
                <w:rFonts w:ascii="Arial" w:hAnsi="Arial" w:cs="Arial"/>
                <w:sz w:val="22"/>
                <w:szCs w:val="22"/>
              </w:rPr>
              <w:t>e</w:t>
            </w:r>
            <w:r w:rsidR="00FC665D" w:rsidRPr="000C5475">
              <w:rPr>
                <w:rFonts w:ascii="Arial" w:hAnsi="Arial" w:cs="Arial"/>
                <w:sz w:val="22"/>
                <w:szCs w:val="22"/>
              </w:rPr>
              <w:t xml:space="preserve"> Personal Development across school; with a focus on the mental health and well-being of pupils through the training of all staff in attachment and early-life trauma, sensory processing, nurture, executive functioning skills, adaptations and inclusive practices and key staff in mental first aid, in conjunction with the provision of high quality PSHE lessons. </w:t>
            </w:r>
          </w:p>
          <w:p w14:paraId="6B21207E" w14:textId="77777777" w:rsidR="005600D0" w:rsidRDefault="005600D0" w:rsidP="000C5475">
            <w:pPr>
              <w:pStyle w:val="NoSpacing"/>
              <w:rPr>
                <w:rFonts w:ascii="Arial" w:hAnsi="Arial" w:cs="Arial"/>
                <w:sz w:val="22"/>
                <w:szCs w:val="22"/>
              </w:rPr>
            </w:pPr>
          </w:p>
          <w:p w14:paraId="70E87FCA" w14:textId="77777777" w:rsidR="00B30322" w:rsidRPr="000C5475" w:rsidRDefault="00FC665D" w:rsidP="000C5475">
            <w:pPr>
              <w:pStyle w:val="NoSpacing"/>
              <w:rPr>
                <w:rFonts w:ascii="Arial" w:hAnsi="Arial" w:cs="Arial"/>
                <w:iCs/>
                <w:sz w:val="22"/>
                <w:szCs w:val="22"/>
              </w:rPr>
            </w:pPr>
            <w:r w:rsidRPr="000C5475">
              <w:rPr>
                <w:rFonts w:ascii="Arial" w:hAnsi="Arial" w:cs="Arial"/>
                <w:sz w:val="22"/>
                <w:szCs w:val="22"/>
              </w:rPr>
              <w:t>Quality First Teaching (QFT) is at the heart of our approach, with a focus on areas where our disadvantaged children require most support. We know that this has the greatest impact on closing the attainment gap for our disadvantaged children. Our approach will ensure we remain responsive to common challenges alongside individual needs. Our assessments of the children will be robust and accurate to ensure no assumptions are made.</w:t>
            </w:r>
          </w:p>
          <w:p w14:paraId="227B6D62" w14:textId="77777777" w:rsidR="005600D0" w:rsidRDefault="005600D0" w:rsidP="000C5475">
            <w:pPr>
              <w:pStyle w:val="NoSpacing"/>
              <w:rPr>
                <w:rFonts w:ascii="Arial" w:hAnsi="Arial" w:cs="Arial"/>
                <w:sz w:val="22"/>
                <w:szCs w:val="22"/>
              </w:rPr>
            </w:pPr>
          </w:p>
          <w:p w14:paraId="74200BF6" w14:textId="77777777" w:rsidR="00B30322" w:rsidRPr="000C5475" w:rsidRDefault="00B30322" w:rsidP="000C5475">
            <w:pPr>
              <w:pStyle w:val="NoSpacing"/>
              <w:rPr>
                <w:rFonts w:ascii="Arial" w:hAnsi="Arial" w:cs="Arial"/>
                <w:iCs/>
                <w:sz w:val="22"/>
                <w:szCs w:val="22"/>
              </w:rPr>
            </w:pPr>
            <w:r w:rsidRPr="000C5475">
              <w:rPr>
                <w:rFonts w:ascii="Arial" w:hAnsi="Arial" w:cs="Arial"/>
                <w:sz w:val="22"/>
                <w:szCs w:val="22"/>
              </w:rPr>
              <w:t>Professional development of all our staff is a whole school priority ensuring quality first teaching for all. Professional development is informed and built upon the most impactful and relevant pedagogical research from recognised authorities and organisations. Staff embrace relevant research and training to identify the best possible interventions and support to ensure pupils thrive and to target closing the gap.</w:t>
            </w:r>
          </w:p>
          <w:p w14:paraId="0C77C186" w14:textId="77777777" w:rsidR="005600D0" w:rsidRDefault="005600D0" w:rsidP="000C5475">
            <w:pPr>
              <w:pStyle w:val="NoSpacing"/>
              <w:rPr>
                <w:rFonts w:ascii="Arial" w:hAnsi="Arial" w:cs="Arial"/>
                <w:sz w:val="22"/>
                <w:szCs w:val="22"/>
              </w:rPr>
            </w:pPr>
          </w:p>
          <w:p w14:paraId="6947ED8C" w14:textId="77777777" w:rsidR="00193ECF" w:rsidRPr="000C5475" w:rsidRDefault="00193ECF" w:rsidP="000C5475">
            <w:pPr>
              <w:pStyle w:val="NoSpacing"/>
              <w:rPr>
                <w:rFonts w:ascii="Arial" w:hAnsi="Arial" w:cs="Arial"/>
                <w:sz w:val="22"/>
                <w:szCs w:val="22"/>
              </w:rPr>
            </w:pPr>
            <w:r w:rsidRPr="000C5475">
              <w:rPr>
                <w:rFonts w:ascii="Arial" w:hAnsi="Arial" w:cs="Arial"/>
                <w:sz w:val="22"/>
                <w:szCs w:val="22"/>
              </w:rPr>
              <w:t xml:space="preserve">In making our decisions about the use of Pupil Premium funding, we have considered the </w:t>
            </w:r>
          </w:p>
          <w:p w14:paraId="0770F2B9" w14:textId="77777777" w:rsidR="00193ECF" w:rsidRPr="000C5475" w:rsidRDefault="00193ECF" w:rsidP="000C5475">
            <w:pPr>
              <w:pStyle w:val="NoSpacing"/>
              <w:rPr>
                <w:rFonts w:ascii="Arial" w:hAnsi="Arial" w:cs="Arial"/>
                <w:sz w:val="22"/>
                <w:szCs w:val="22"/>
              </w:rPr>
            </w:pPr>
            <w:r w:rsidRPr="000C5475">
              <w:rPr>
                <w:rFonts w:ascii="Arial" w:hAnsi="Arial" w:cs="Arial"/>
                <w:sz w:val="22"/>
                <w:szCs w:val="22"/>
              </w:rPr>
              <w:t xml:space="preserve">context of our school community and the challenges faced and reflected on historical </w:t>
            </w:r>
          </w:p>
          <w:p w14:paraId="131C550A" w14:textId="77777777" w:rsidR="00193ECF" w:rsidRPr="000C5475" w:rsidRDefault="00193ECF" w:rsidP="000C5475">
            <w:pPr>
              <w:pStyle w:val="NoSpacing"/>
              <w:rPr>
                <w:rFonts w:ascii="Arial" w:hAnsi="Arial" w:cs="Arial"/>
                <w:sz w:val="22"/>
                <w:szCs w:val="22"/>
              </w:rPr>
            </w:pPr>
            <w:r w:rsidRPr="000C5475">
              <w:rPr>
                <w:rFonts w:ascii="Arial" w:hAnsi="Arial" w:cs="Arial"/>
                <w:sz w:val="22"/>
                <w:szCs w:val="22"/>
              </w:rPr>
              <w:t xml:space="preserve">challenges and successes, using research conducted by EEF to support the decisions around the usefulness different strategies and their value for money. We also recognise that the </w:t>
            </w:r>
          </w:p>
          <w:p w14:paraId="40F70C17" w14:textId="77777777" w:rsidR="00193ECF" w:rsidRPr="000C5475" w:rsidRDefault="00193ECF" w:rsidP="000C5475">
            <w:pPr>
              <w:pStyle w:val="NoSpacing"/>
              <w:rPr>
                <w:rFonts w:ascii="Arial" w:hAnsi="Arial" w:cs="Arial"/>
                <w:sz w:val="22"/>
                <w:szCs w:val="22"/>
              </w:rPr>
            </w:pPr>
            <w:r w:rsidRPr="000C5475">
              <w:rPr>
                <w:rFonts w:ascii="Arial" w:hAnsi="Arial" w:cs="Arial"/>
                <w:sz w:val="22"/>
                <w:szCs w:val="22"/>
              </w:rPr>
              <w:t xml:space="preserve">challenges facing our disadvantaged children are not generic, with some children having </w:t>
            </w:r>
          </w:p>
          <w:p w14:paraId="6097B5AE" w14:textId="44E16934" w:rsidR="00193ECF" w:rsidRPr="000C5475" w:rsidRDefault="00193ECF" w:rsidP="000C5475">
            <w:pPr>
              <w:pStyle w:val="NoSpacing"/>
              <w:rPr>
                <w:rFonts w:ascii="Arial" w:hAnsi="Arial" w:cs="Arial"/>
                <w:sz w:val="22"/>
                <w:szCs w:val="22"/>
              </w:rPr>
            </w:pPr>
            <w:r w:rsidRPr="000C5475">
              <w:rPr>
                <w:rFonts w:ascii="Arial" w:hAnsi="Arial" w:cs="Arial"/>
                <w:sz w:val="22"/>
                <w:szCs w:val="22"/>
              </w:rPr>
              <w:t xml:space="preserve">multiple vulnerabilities, </w:t>
            </w:r>
            <w:r w:rsidR="007B7160" w:rsidRPr="000C5475">
              <w:rPr>
                <w:rFonts w:ascii="Arial" w:hAnsi="Arial" w:cs="Arial"/>
                <w:sz w:val="22"/>
                <w:szCs w:val="22"/>
              </w:rPr>
              <w:t>therefore,</w:t>
            </w:r>
            <w:r w:rsidRPr="000C5475">
              <w:rPr>
                <w:rFonts w:ascii="Arial" w:hAnsi="Arial" w:cs="Arial"/>
                <w:sz w:val="22"/>
                <w:szCs w:val="22"/>
              </w:rPr>
              <w:t xml:space="preserve"> strategies must meet the needs of the individual children at our school.</w:t>
            </w:r>
          </w:p>
          <w:p w14:paraId="24E4FA74" w14:textId="77777777" w:rsidR="005600D0" w:rsidRPr="00C01887" w:rsidRDefault="005600D0" w:rsidP="00C01887">
            <w:pPr>
              <w:rPr>
                <w:sz w:val="22"/>
                <w:szCs w:val="22"/>
              </w:rPr>
            </w:pPr>
          </w:p>
        </w:tc>
      </w:tr>
    </w:tbl>
    <w:p w14:paraId="3742232F" w14:textId="77777777" w:rsidR="005518E0" w:rsidRDefault="005518E0">
      <w:pPr>
        <w:pStyle w:val="Heading2"/>
        <w:spacing w:before="600"/>
      </w:pPr>
    </w:p>
    <w:p w14:paraId="47F57205" w14:textId="77777777" w:rsidR="007B7160" w:rsidRPr="007B7160" w:rsidRDefault="007B7160" w:rsidP="007B7160"/>
    <w:p w14:paraId="79282BEF" w14:textId="7ED472B9" w:rsidR="00E66558" w:rsidRDefault="009D71E8">
      <w:pPr>
        <w:pStyle w:val="Heading2"/>
        <w:spacing w:before="600"/>
      </w:pPr>
      <w:r>
        <w:lastRenderedPageBreak/>
        <w:t>Challenges</w:t>
      </w:r>
    </w:p>
    <w:p w14:paraId="152A6E88"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628"/>
        <w:gridCol w:w="8828"/>
      </w:tblGrid>
      <w:tr w:rsidR="00E66558" w14:paraId="3D9C0993" w14:textId="77777777" w:rsidTr="00CA4421">
        <w:tc>
          <w:tcPr>
            <w:tcW w:w="147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17DF10E1" w14:textId="77777777" w:rsidR="00E66558" w:rsidRDefault="009D71E8" w:rsidP="00C31636">
            <w:pPr>
              <w:pStyle w:val="TableHeader"/>
              <w:ind w:left="0" w:right="0"/>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6397476D" w14:textId="77777777" w:rsidR="00E66558" w:rsidRDefault="009D71E8" w:rsidP="00C31636">
            <w:pPr>
              <w:pStyle w:val="TableHeader"/>
              <w:ind w:left="0" w:right="0"/>
              <w:jc w:val="left"/>
            </w:pPr>
            <w:r>
              <w:t xml:space="preserve">Detail of challenge </w:t>
            </w:r>
          </w:p>
        </w:tc>
      </w:tr>
      <w:tr w:rsidR="00FC665D" w14:paraId="3B7DD9C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8123D" w14:textId="77777777" w:rsidR="00FC665D" w:rsidRDefault="00FC665D" w:rsidP="00FC665D">
            <w:pPr>
              <w:pStyle w:val="TableRow"/>
              <w:ind w:left="0" w:right="0"/>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06CB9" w14:textId="77777777" w:rsidR="00FC665D" w:rsidRPr="006B0FF5" w:rsidRDefault="00FC665D" w:rsidP="00FC665D">
            <w:pPr>
              <w:pStyle w:val="NoSpacing"/>
              <w:rPr>
                <w:rFonts w:ascii="Arial" w:hAnsi="Arial" w:cs="Arial"/>
                <w:b/>
                <w:bCs/>
                <w:sz w:val="22"/>
                <w:szCs w:val="22"/>
              </w:rPr>
            </w:pPr>
            <w:r w:rsidRPr="006B0FF5">
              <w:rPr>
                <w:rFonts w:ascii="Arial" w:hAnsi="Arial" w:cs="Arial"/>
                <w:b/>
                <w:bCs/>
                <w:sz w:val="22"/>
                <w:szCs w:val="22"/>
              </w:rPr>
              <w:t>Speech and Language acquisition.</w:t>
            </w:r>
          </w:p>
          <w:p w14:paraId="2A67E8C0" w14:textId="77777777" w:rsidR="00FC665D" w:rsidRPr="00B0000A" w:rsidRDefault="00FC665D" w:rsidP="00FC665D">
            <w:pPr>
              <w:pStyle w:val="TableRowCentered"/>
              <w:ind w:left="0"/>
              <w:jc w:val="left"/>
              <w:rPr>
                <w:rFonts w:cs="Arial"/>
                <w:sz w:val="22"/>
                <w:szCs w:val="22"/>
              </w:rPr>
            </w:pPr>
            <w:r w:rsidRPr="00B0000A">
              <w:rPr>
                <w:sz w:val="22"/>
                <w:szCs w:val="22"/>
              </w:rPr>
              <w:t xml:space="preserve">EYFS baseline assessments highlight </w:t>
            </w:r>
            <w:r w:rsidRPr="00B0000A">
              <w:rPr>
                <w:rFonts w:cs="Arial"/>
                <w:sz w:val="22"/>
                <w:szCs w:val="22"/>
              </w:rPr>
              <w:t>delayed language and communication skills on entry to school.</w:t>
            </w:r>
          </w:p>
          <w:p w14:paraId="6F58C4AB" w14:textId="77777777" w:rsidR="00FC665D" w:rsidRDefault="00FC665D" w:rsidP="00FC665D">
            <w:pPr>
              <w:pStyle w:val="TableRowCentered"/>
              <w:ind w:left="0" w:right="0"/>
              <w:jc w:val="left"/>
            </w:pPr>
            <w:proofErr w:type="spellStart"/>
            <w:r w:rsidRPr="00B0000A">
              <w:rPr>
                <w:color w:val="000000"/>
                <w:sz w:val="22"/>
                <w:szCs w:val="22"/>
              </w:rPr>
              <w:t>Well</w:t>
            </w:r>
            <w:r w:rsidR="00EC3AA9">
              <w:rPr>
                <w:color w:val="000000"/>
                <w:sz w:val="22"/>
                <w:szCs w:val="22"/>
              </w:rPr>
              <w:t>C</w:t>
            </w:r>
            <w:r w:rsidRPr="00B0000A">
              <w:rPr>
                <w:color w:val="000000"/>
                <w:sz w:val="22"/>
                <w:szCs w:val="22"/>
              </w:rPr>
              <w:t>omm</w:t>
            </w:r>
            <w:proofErr w:type="spellEnd"/>
            <w:r w:rsidRPr="00B0000A">
              <w:rPr>
                <w:color w:val="000000"/>
                <w:sz w:val="22"/>
                <w:szCs w:val="22"/>
              </w:rPr>
              <w:t xml:space="preserve"> assessmen</w:t>
            </w:r>
            <w:r>
              <w:rPr>
                <w:color w:val="000000"/>
                <w:sz w:val="22"/>
                <w:szCs w:val="22"/>
              </w:rPr>
              <w:t>t</w:t>
            </w:r>
            <w:r w:rsidRPr="00B0000A">
              <w:rPr>
                <w:color w:val="000000"/>
                <w:sz w:val="22"/>
                <w:szCs w:val="22"/>
              </w:rPr>
              <w:t xml:space="preserve">s, </w:t>
            </w:r>
            <w:r w:rsidRPr="00B0000A">
              <w:rPr>
                <w:sz w:val="22"/>
                <w:szCs w:val="22"/>
              </w:rPr>
              <w:t xml:space="preserve">observations and discussions with pupils across KS1 and KS2 </w:t>
            </w:r>
            <w:r w:rsidRPr="00B0000A">
              <w:rPr>
                <w:color w:val="000000"/>
                <w:sz w:val="22"/>
                <w:szCs w:val="22"/>
              </w:rPr>
              <w:t>indicate underdeveloped oral language skills and vocabulary gaps among many disadvantaged pupils. These are evident from Reception through to KS2 and in general, are more prevalent among our disadvantaged pupils than their peers.</w:t>
            </w:r>
          </w:p>
        </w:tc>
      </w:tr>
      <w:tr w:rsidR="00FC665D" w14:paraId="5A4CB33C"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91C62" w14:textId="77777777" w:rsidR="00FC665D" w:rsidRDefault="00FC665D" w:rsidP="00FC665D">
            <w:pPr>
              <w:pStyle w:val="TableRow"/>
              <w:ind w:left="0" w:right="0"/>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2BB0F" w14:textId="77777777" w:rsidR="006B0FF5" w:rsidRPr="006B0FF5" w:rsidRDefault="006B0FF5" w:rsidP="006B0FF5">
            <w:pPr>
              <w:pStyle w:val="NoSpacing"/>
              <w:rPr>
                <w:rFonts w:ascii="Arial" w:hAnsi="Arial" w:cs="Arial"/>
                <w:b/>
                <w:bCs/>
                <w:sz w:val="22"/>
                <w:szCs w:val="22"/>
              </w:rPr>
            </w:pPr>
            <w:r w:rsidRPr="006B0FF5">
              <w:rPr>
                <w:rFonts w:ascii="Arial" w:hAnsi="Arial" w:cs="Arial"/>
                <w:b/>
                <w:bCs/>
                <w:sz w:val="22"/>
                <w:szCs w:val="22"/>
              </w:rPr>
              <w:t>Limited opportunities and life experiences.</w:t>
            </w:r>
          </w:p>
          <w:p w14:paraId="22AF1806" w14:textId="77777777" w:rsidR="006B0FF5" w:rsidRPr="00BE7E81" w:rsidRDefault="006B0FF5" w:rsidP="006B0FF5">
            <w:pPr>
              <w:pStyle w:val="NoSpacing"/>
              <w:rPr>
                <w:rFonts w:ascii="Arial" w:hAnsi="Arial" w:cs="Arial"/>
                <w:sz w:val="22"/>
                <w:szCs w:val="22"/>
                <w:lang w:val="en"/>
              </w:rPr>
            </w:pPr>
            <w:r w:rsidRPr="00BE7E81">
              <w:rPr>
                <w:rFonts w:ascii="Arial" w:hAnsi="Arial" w:cs="Arial"/>
                <w:sz w:val="22"/>
                <w:szCs w:val="22"/>
                <w:lang w:val="en"/>
              </w:rPr>
              <w:t>Pupils or families with limited cultural capital.</w:t>
            </w:r>
          </w:p>
          <w:p w14:paraId="32397579" w14:textId="77777777" w:rsidR="006B0FF5" w:rsidRDefault="006B0FF5" w:rsidP="006B0FF5">
            <w:pPr>
              <w:pStyle w:val="NoSpacing"/>
              <w:rPr>
                <w:rFonts w:ascii="Arial" w:hAnsi="Arial" w:cs="Arial"/>
                <w:sz w:val="22"/>
                <w:szCs w:val="22"/>
              </w:rPr>
            </w:pPr>
            <w:r w:rsidRPr="00BE7E81">
              <w:rPr>
                <w:rFonts w:ascii="Arial" w:hAnsi="Arial" w:cs="Arial"/>
                <w:sz w:val="22"/>
                <w:szCs w:val="22"/>
              </w:rPr>
              <w:t xml:space="preserve">Our assessments, observations and discussions with pupils and families </w:t>
            </w:r>
          </w:p>
          <w:p w14:paraId="615C6DE2" w14:textId="77777777" w:rsidR="006B0FF5" w:rsidRPr="00BE7E81" w:rsidRDefault="006B0FF5" w:rsidP="006B0FF5">
            <w:pPr>
              <w:pStyle w:val="NoSpacing"/>
              <w:rPr>
                <w:rFonts w:ascii="Arial" w:hAnsi="Arial" w:cs="Arial"/>
                <w:sz w:val="22"/>
                <w:szCs w:val="22"/>
                <w:lang w:val="en"/>
              </w:rPr>
            </w:pPr>
            <w:r w:rsidRPr="00BE7E81">
              <w:rPr>
                <w:rFonts w:ascii="Arial" w:hAnsi="Arial" w:cs="Arial"/>
                <w:sz w:val="22"/>
                <w:szCs w:val="22"/>
              </w:rPr>
              <w:t xml:space="preserve">indicate that many of our disadvantaged pupils have limited experiences outside of their immediate home environment. </w:t>
            </w:r>
          </w:p>
          <w:p w14:paraId="6F0CD4CD" w14:textId="49EBD6DD" w:rsidR="00FC665D" w:rsidRPr="00F93F7D" w:rsidRDefault="00CA305C" w:rsidP="00193ECF">
            <w:pPr>
              <w:pStyle w:val="NoSpacing"/>
              <w:rPr>
                <w:rFonts w:ascii="Arial" w:hAnsi="Arial" w:cs="Arial"/>
                <w:sz w:val="22"/>
                <w:szCs w:val="22"/>
                <w:lang w:val="en"/>
              </w:rPr>
            </w:pPr>
            <w:r>
              <w:rPr>
                <w:rFonts w:ascii="Arial" w:hAnsi="Arial" w:cs="Arial"/>
                <w:sz w:val="22"/>
                <w:szCs w:val="22"/>
                <w:lang w:val="en"/>
              </w:rPr>
              <w:t>Some f</w:t>
            </w:r>
            <w:r w:rsidR="006B0FF5" w:rsidRPr="00BE7E81">
              <w:rPr>
                <w:rFonts w:ascii="Arial" w:hAnsi="Arial" w:cs="Arial"/>
                <w:sz w:val="22"/>
                <w:szCs w:val="22"/>
                <w:lang w:val="en"/>
              </w:rPr>
              <w:t xml:space="preserve">amilies struggling financially and personally </w:t>
            </w:r>
            <w:proofErr w:type="gramStart"/>
            <w:r w:rsidR="006B0FF5" w:rsidRPr="00BE7E81">
              <w:rPr>
                <w:rFonts w:ascii="Arial" w:hAnsi="Arial" w:cs="Arial"/>
                <w:sz w:val="22"/>
                <w:szCs w:val="22"/>
                <w:lang w:val="en"/>
              </w:rPr>
              <w:t>as a result of</w:t>
            </w:r>
            <w:proofErr w:type="gramEnd"/>
            <w:r w:rsidR="006B0FF5" w:rsidRPr="00BE7E81">
              <w:rPr>
                <w:rFonts w:ascii="Arial" w:hAnsi="Arial" w:cs="Arial"/>
                <w:sz w:val="22"/>
                <w:szCs w:val="22"/>
                <w:lang w:val="en"/>
              </w:rPr>
              <w:t xml:space="preserve"> changes in employment </w:t>
            </w:r>
            <w:r w:rsidR="006B0FF5">
              <w:rPr>
                <w:rFonts w:ascii="Arial" w:hAnsi="Arial" w:cs="Arial"/>
                <w:sz w:val="22"/>
                <w:szCs w:val="22"/>
                <w:lang w:val="en"/>
              </w:rPr>
              <w:t>have impacted</w:t>
            </w:r>
            <w:r w:rsidR="006B0FF5" w:rsidRPr="00BE7E81">
              <w:rPr>
                <w:rFonts w:ascii="Arial" w:hAnsi="Arial" w:cs="Arial"/>
                <w:sz w:val="22"/>
                <w:szCs w:val="22"/>
                <w:lang w:val="en"/>
              </w:rPr>
              <w:t xml:space="preserve"> negatively on family circumstances.</w:t>
            </w:r>
          </w:p>
        </w:tc>
      </w:tr>
      <w:tr w:rsidR="00FC665D" w14:paraId="5FE2F6A7"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4DAE4" w14:textId="77777777" w:rsidR="00FC665D" w:rsidRDefault="00FC665D" w:rsidP="00FC665D">
            <w:pPr>
              <w:pStyle w:val="TableRow"/>
              <w:ind w:left="0" w:right="0"/>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E2B5A" w14:textId="77777777" w:rsidR="006B0FF5" w:rsidRPr="006B0FF5" w:rsidRDefault="006B0FF5" w:rsidP="006B0FF5">
            <w:pPr>
              <w:pStyle w:val="NoSpacing"/>
              <w:rPr>
                <w:rFonts w:ascii="Arial" w:hAnsi="Arial" w:cs="Arial"/>
                <w:b/>
                <w:bCs/>
                <w:sz w:val="22"/>
                <w:szCs w:val="22"/>
              </w:rPr>
            </w:pPr>
            <w:r w:rsidRPr="006B0FF5">
              <w:rPr>
                <w:rFonts w:ascii="Arial" w:hAnsi="Arial" w:cs="Arial"/>
                <w:b/>
                <w:bCs/>
                <w:sz w:val="22"/>
                <w:szCs w:val="22"/>
              </w:rPr>
              <w:t>Family engagement and emotional well-being.</w:t>
            </w:r>
          </w:p>
          <w:p w14:paraId="7A620351" w14:textId="77777777" w:rsidR="006B0FF5" w:rsidRPr="00BE3B1E" w:rsidRDefault="006B0FF5" w:rsidP="006B0FF5">
            <w:pPr>
              <w:pStyle w:val="NoSpacing"/>
              <w:rPr>
                <w:rFonts w:ascii="Arial" w:hAnsi="Arial" w:cs="Arial"/>
                <w:sz w:val="22"/>
                <w:szCs w:val="22"/>
              </w:rPr>
            </w:pPr>
            <w:r w:rsidRPr="00BE3B1E">
              <w:rPr>
                <w:rFonts w:ascii="Arial" w:hAnsi="Arial" w:cs="Arial"/>
                <w:sz w:val="22"/>
                <w:szCs w:val="22"/>
              </w:rPr>
              <w:t>Personal and Social Development:</w:t>
            </w:r>
          </w:p>
          <w:p w14:paraId="1D2642A6" w14:textId="77777777" w:rsidR="006B0FF5" w:rsidRPr="00BE3B1E" w:rsidRDefault="006B0FF5" w:rsidP="006B0FF5">
            <w:pPr>
              <w:pStyle w:val="ListParagraph"/>
              <w:numPr>
                <w:ilvl w:val="1"/>
                <w:numId w:val="18"/>
              </w:numPr>
              <w:suppressAutoHyphens w:val="0"/>
              <w:autoSpaceDN/>
              <w:spacing w:after="0" w:line="240" w:lineRule="auto"/>
              <w:rPr>
                <w:rFonts w:cs="Arial"/>
                <w:sz w:val="22"/>
                <w:szCs w:val="22"/>
              </w:rPr>
            </w:pPr>
            <w:r w:rsidRPr="00BE3B1E">
              <w:rPr>
                <w:rFonts w:cs="Arial"/>
                <w:sz w:val="22"/>
                <w:szCs w:val="22"/>
              </w:rPr>
              <w:t xml:space="preserve">personal friendships and anxiety, including separation anxiety, </w:t>
            </w:r>
          </w:p>
          <w:p w14:paraId="5FD79678" w14:textId="77777777" w:rsidR="006B0FF5" w:rsidRPr="00BE3B1E" w:rsidRDefault="006B0FF5" w:rsidP="006B0FF5">
            <w:pPr>
              <w:pStyle w:val="ListParagraph"/>
              <w:numPr>
                <w:ilvl w:val="0"/>
                <w:numId w:val="0"/>
              </w:numPr>
              <w:suppressAutoHyphens w:val="0"/>
              <w:autoSpaceDN/>
              <w:spacing w:after="0" w:line="240" w:lineRule="auto"/>
              <w:ind w:left="1080"/>
              <w:rPr>
                <w:rFonts w:cs="Arial"/>
                <w:sz w:val="22"/>
                <w:szCs w:val="22"/>
              </w:rPr>
            </w:pPr>
            <w:r w:rsidRPr="00BE3B1E">
              <w:rPr>
                <w:rFonts w:cs="Arial"/>
                <w:sz w:val="22"/>
                <w:szCs w:val="22"/>
              </w:rPr>
              <w:t>transition</w:t>
            </w:r>
          </w:p>
          <w:p w14:paraId="6CB47453" w14:textId="77777777" w:rsidR="006B0FF5" w:rsidRPr="00BE3B1E" w:rsidRDefault="006B0FF5" w:rsidP="006B0FF5">
            <w:pPr>
              <w:pStyle w:val="ListParagraph"/>
              <w:numPr>
                <w:ilvl w:val="1"/>
                <w:numId w:val="18"/>
              </w:numPr>
              <w:suppressAutoHyphens w:val="0"/>
              <w:autoSpaceDN/>
              <w:spacing w:after="0" w:line="240" w:lineRule="auto"/>
              <w:rPr>
                <w:rFonts w:cs="Arial"/>
                <w:sz w:val="22"/>
                <w:szCs w:val="22"/>
              </w:rPr>
            </w:pPr>
            <w:r w:rsidRPr="00BE3B1E">
              <w:rPr>
                <w:rFonts w:cs="Arial"/>
                <w:sz w:val="22"/>
                <w:szCs w:val="22"/>
              </w:rPr>
              <w:t>children whose family have suffered bereavement</w:t>
            </w:r>
          </w:p>
          <w:p w14:paraId="61DF8238" w14:textId="77777777" w:rsidR="006B0FF5" w:rsidRDefault="006B0FF5" w:rsidP="006B0FF5">
            <w:pPr>
              <w:pStyle w:val="ListParagraph"/>
              <w:numPr>
                <w:ilvl w:val="1"/>
                <w:numId w:val="18"/>
              </w:numPr>
              <w:suppressAutoHyphens w:val="0"/>
              <w:autoSpaceDN/>
              <w:spacing w:after="0" w:line="240" w:lineRule="auto"/>
              <w:rPr>
                <w:rFonts w:cs="Arial"/>
                <w:sz w:val="22"/>
                <w:szCs w:val="22"/>
              </w:rPr>
            </w:pPr>
            <w:r w:rsidRPr="00BE3B1E">
              <w:rPr>
                <w:rFonts w:cs="Arial"/>
                <w:sz w:val="22"/>
                <w:szCs w:val="22"/>
              </w:rPr>
              <w:t>attachment issues following changes in family / home environment or extended periods of absence from school</w:t>
            </w:r>
          </w:p>
          <w:p w14:paraId="5693981A" w14:textId="77777777" w:rsidR="00193ECF" w:rsidRPr="00BE3B1E" w:rsidRDefault="00193ECF" w:rsidP="006B0FF5">
            <w:pPr>
              <w:pStyle w:val="ListParagraph"/>
              <w:numPr>
                <w:ilvl w:val="1"/>
                <w:numId w:val="18"/>
              </w:numPr>
              <w:suppressAutoHyphens w:val="0"/>
              <w:autoSpaceDN/>
              <w:spacing w:after="0" w:line="240" w:lineRule="auto"/>
              <w:rPr>
                <w:rFonts w:cs="Arial"/>
                <w:sz w:val="22"/>
                <w:szCs w:val="22"/>
              </w:rPr>
            </w:pPr>
            <w:r>
              <w:rPr>
                <w:rFonts w:cs="Arial"/>
                <w:sz w:val="22"/>
                <w:szCs w:val="22"/>
              </w:rPr>
              <w:t xml:space="preserve">early-life trauma </w:t>
            </w:r>
            <w:r w:rsidR="00EC3AA9">
              <w:rPr>
                <w:rFonts w:cs="Arial"/>
                <w:sz w:val="22"/>
                <w:szCs w:val="22"/>
              </w:rPr>
              <w:t xml:space="preserve">and in </w:t>
            </w:r>
            <w:r w:rsidR="0038699C">
              <w:rPr>
                <w:rFonts w:cs="Arial"/>
                <w:sz w:val="22"/>
                <w:szCs w:val="22"/>
              </w:rPr>
              <w:t>utero trauma</w:t>
            </w:r>
          </w:p>
          <w:p w14:paraId="773EFDA6" w14:textId="77777777" w:rsidR="006B0FF5" w:rsidRPr="00BE3B1E" w:rsidRDefault="00193ECF" w:rsidP="006B0FF5">
            <w:pPr>
              <w:suppressAutoHyphens w:val="0"/>
              <w:autoSpaceDN/>
              <w:spacing w:after="0" w:line="240" w:lineRule="auto"/>
              <w:rPr>
                <w:rFonts w:cs="Arial"/>
                <w:sz w:val="22"/>
                <w:szCs w:val="22"/>
              </w:rPr>
            </w:pPr>
            <w:r>
              <w:rPr>
                <w:rFonts w:cs="Arial"/>
                <w:sz w:val="22"/>
                <w:szCs w:val="22"/>
              </w:rPr>
              <w:t xml:space="preserve">Support required in relation to </w:t>
            </w:r>
            <w:r w:rsidR="006B0FF5" w:rsidRPr="00BE3B1E">
              <w:rPr>
                <w:rFonts w:cs="Arial"/>
                <w:sz w:val="22"/>
                <w:szCs w:val="22"/>
              </w:rPr>
              <w:t>Social, Emotional and Mental Wellbeing (including self-regulation and resilience) amongst children has risen and there is an increase in children nee</w:t>
            </w:r>
            <w:r>
              <w:rPr>
                <w:rFonts w:cs="Arial"/>
                <w:sz w:val="22"/>
                <w:szCs w:val="22"/>
              </w:rPr>
              <w:t>ding</w:t>
            </w:r>
            <w:r w:rsidR="006B0FF5" w:rsidRPr="00BE3B1E">
              <w:rPr>
                <w:rFonts w:cs="Arial"/>
                <w:sz w:val="22"/>
                <w:szCs w:val="22"/>
              </w:rPr>
              <w:t xml:space="preserve"> mental health support.</w:t>
            </w:r>
          </w:p>
          <w:p w14:paraId="4695D233" w14:textId="77777777" w:rsidR="006B0FF5" w:rsidRPr="00BE3B1E" w:rsidRDefault="006B0FF5" w:rsidP="006B0FF5">
            <w:pPr>
              <w:pStyle w:val="NoSpacing"/>
              <w:rPr>
                <w:rFonts w:ascii="Arial" w:hAnsi="Arial" w:cs="Arial"/>
                <w:sz w:val="22"/>
                <w:szCs w:val="22"/>
              </w:rPr>
            </w:pPr>
            <w:r w:rsidRPr="00BE3B1E">
              <w:rPr>
                <w:rFonts w:ascii="Arial" w:hAnsi="Arial" w:cs="Arial"/>
                <w:sz w:val="22"/>
                <w:szCs w:val="22"/>
              </w:rPr>
              <w:t>A significant number of disadvantaged pupils have experienced disrupted home backgrounds, challenging home circumstances, emotional loss or trauma in their life</w:t>
            </w:r>
            <w:r w:rsidR="0038699C">
              <w:rPr>
                <w:rFonts w:ascii="Arial" w:hAnsi="Arial" w:cs="Arial"/>
                <w:sz w:val="22"/>
                <w:szCs w:val="22"/>
              </w:rPr>
              <w:t xml:space="preserve"> (ACES)</w:t>
            </w:r>
            <w:r w:rsidRPr="00BE3B1E">
              <w:rPr>
                <w:rFonts w:ascii="Arial" w:hAnsi="Arial" w:cs="Arial"/>
                <w:sz w:val="22"/>
                <w:szCs w:val="22"/>
              </w:rPr>
              <w:t xml:space="preserve">. </w:t>
            </w:r>
          </w:p>
          <w:p w14:paraId="7CADC2F8" w14:textId="46A8EA36" w:rsidR="006B0FF5" w:rsidRPr="00BE3B1E" w:rsidRDefault="006B0FF5" w:rsidP="006B0FF5">
            <w:pPr>
              <w:pStyle w:val="NoSpacing"/>
              <w:rPr>
                <w:rFonts w:ascii="Arial" w:hAnsi="Arial" w:cs="Arial"/>
                <w:sz w:val="22"/>
                <w:szCs w:val="22"/>
              </w:rPr>
            </w:pPr>
            <w:r w:rsidRPr="00BE3B1E">
              <w:rPr>
                <w:rFonts w:ascii="Arial" w:hAnsi="Arial" w:cs="Arial"/>
                <w:sz w:val="22"/>
                <w:szCs w:val="22"/>
              </w:rPr>
              <w:t xml:space="preserve">Currently, </w:t>
            </w:r>
            <w:r w:rsidR="00096173">
              <w:rPr>
                <w:rFonts w:ascii="Arial" w:hAnsi="Arial" w:cs="Arial"/>
                <w:sz w:val="22"/>
                <w:szCs w:val="22"/>
              </w:rPr>
              <w:t>9.6</w:t>
            </w:r>
            <w:r w:rsidRPr="00BE3B1E">
              <w:rPr>
                <w:rFonts w:ascii="Arial" w:hAnsi="Arial" w:cs="Arial"/>
                <w:sz w:val="22"/>
                <w:szCs w:val="22"/>
              </w:rPr>
              <w:t>% (</w:t>
            </w:r>
            <w:r w:rsidR="00096173">
              <w:rPr>
                <w:rFonts w:ascii="Arial" w:hAnsi="Arial" w:cs="Arial"/>
                <w:sz w:val="22"/>
                <w:szCs w:val="22"/>
              </w:rPr>
              <w:t>Jan 2026</w:t>
            </w:r>
            <w:r w:rsidRPr="00BE3B1E">
              <w:rPr>
                <w:rFonts w:ascii="Arial" w:hAnsi="Arial" w:cs="Arial"/>
                <w:sz w:val="22"/>
                <w:szCs w:val="22"/>
              </w:rPr>
              <w:t xml:space="preserve">) of our Pupil Premium cohort were previously looked-after pupils (PLAC). </w:t>
            </w:r>
          </w:p>
          <w:p w14:paraId="311D9922" w14:textId="3C466FDC" w:rsidR="006B0FF5" w:rsidRPr="00BE3B1E" w:rsidRDefault="00804091" w:rsidP="001F7212">
            <w:pPr>
              <w:pStyle w:val="TableRowCentered"/>
              <w:ind w:left="0"/>
              <w:jc w:val="left"/>
              <w:rPr>
                <w:rFonts w:cs="Arial"/>
                <w:sz w:val="22"/>
                <w:szCs w:val="22"/>
              </w:rPr>
            </w:pPr>
            <w:r>
              <w:rPr>
                <w:rFonts w:cs="Arial"/>
                <w:sz w:val="22"/>
                <w:szCs w:val="22"/>
              </w:rPr>
              <w:t>44</w:t>
            </w:r>
            <w:r w:rsidR="00837C3D">
              <w:rPr>
                <w:rFonts w:cs="Arial"/>
                <w:sz w:val="22"/>
                <w:szCs w:val="22"/>
              </w:rPr>
              <w:t xml:space="preserve">% of the Pupil Premium cohort are either accessing current support or have previously been supported through </w:t>
            </w:r>
            <w:r w:rsidR="009718F5">
              <w:rPr>
                <w:rFonts w:cs="Arial"/>
                <w:sz w:val="22"/>
                <w:szCs w:val="22"/>
              </w:rPr>
              <w:t>S</w:t>
            </w:r>
            <w:r w:rsidR="00837C3D">
              <w:rPr>
                <w:rFonts w:cs="Arial"/>
                <w:sz w:val="22"/>
                <w:szCs w:val="22"/>
              </w:rPr>
              <w:t xml:space="preserve">ocial </w:t>
            </w:r>
            <w:r w:rsidR="009718F5">
              <w:rPr>
                <w:rFonts w:cs="Arial"/>
                <w:sz w:val="22"/>
                <w:szCs w:val="22"/>
              </w:rPr>
              <w:t>C</w:t>
            </w:r>
            <w:r w:rsidR="00837C3D">
              <w:rPr>
                <w:rFonts w:cs="Arial"/>
                <w:sz w:val="22"/>
                <w:szCs w:val="22"/>
              </w:rPr>
              <w:t>are</w:t>
            </w:r>
            <w:r w:rsidR="009718F5">
              <w:rPr>
                <w:rFonts w:cs="Arial"/>
                <w:sz w:val="22"/>
                <w:szCs w:val="22"/>
              </w:rPr>
              <w:t>, Police</w:t>
            </w:r>
            <w:r w:rsidR="00837C3D">
              <w:rPr>
                <w:rFonts w:cs="Arial"/>
                <w:sz w:val="22"/>
                <w:szCs w:val="22"/>
              </w:rPr>
              <w:t xml:space="preserve"> </w:t>
            </w:r>
            <w:r w:rsidR="009718F5">
              <w:rPr>
                <w:rFonts w:cs="Arial"/>
                <w:sz w:val="22"/>
                <w:szCs w:val="22"/>
              </w:rPr>
              <w:t>or</w:t>
            </w:r>
            <w:r w:rsidR="00837C3D">
              <w:rPr>
                <w:rFonts w:cs="Arial"/>
                <w:sz w:val="22"/>
                <w:szCs w:val="22"/>
              </w:rPr>
              <w:t xml:space="preserve"> Early Help. </w:t>
            </w:r>
          </w:p>
          <w:p w14:paraId="57887CB3" w14:textId="77777777" w:rsidR="006B0FF5" w:rsidRPr="00BE3B1E" w:rsidRDefault="006B0FF5" w:rsidP="006B0FF5">
            <w:pPr>
              <w:pStyle w:val="NoSpacing"/>
              <w:rPr>
                <w:rFonts w:ascii="Arial" w:hAnsi="Arial" w:cs="Arial"/>
                <w:sz w:val="22"/>
                <w:szCs w:val="22"/>
              </w:rPr>
            </w:pPr>
            <w:r w:rsidRPr="00BE3B1E">
              <w:rPr>
                <w:rFonts w:ascii="Arial" w:hAnsi="Arial" w:cs="Arial"/>
                <w:sz w:val="22"/>
                <w:szCs w:val="22"/>
              </w:rPr>
              <w:t>Increasing numbers of Pupil Premium eligible pupils are presenting with SEMH difficulties, lacking coping strategies when faced with challenges.</w:t>
            </w:r>
          </w:p>
          <w:p w14:paraId="2A24C694" w14:textId="77777777" w:rsidR="00FC665D" w:rsidRDefault="006B0FF5" w:rsidP="006B0FF5">
            <w:pPr>
              <w:pStyle w:val="TableRowCentered"/>
              <w:ind w:left="0" w:right="0"/>
              <w:jc w:val="left"/>
              <w:rPr>
                <w:sz w:val="22"/>
                <w:szCs w:val="22"/>
              </w:rPr>
            </w:pPr>
            <w:r w:rsidRPr="00BE3B1E">
              <w:rPr>
                <w:rFonts w:cs="Arial"/>
                <w:sz w:val="22"/>
                <w:szCs w:val="22"/>
              </w:rPr>
              <w:t>Unfortunately, outside agencies are frequently at capacity</w:t>
            </w:r>
            <w:r>
              <w:rPr>
                <w:rFonts w:cs="Arial"/>
                <w:sz w:val="22"/>
                <w:szCs w:val="22"/>
              </w:rPr>
              <w:t>,</w:t>
            </w:r>
            <w:r w:rsidRPr="00BE3B1E">
              <w:rPr>
                <w:rFonts w:cs="Arial"/>
                <w:sz w:val="22"/>
                <w:szCs w:val="22"/>
              </w:rPr>
              <w:t xml:space="preserve"> </w:t>
            </w:r>
            <w:r w:rsidR="00724F95">
              <w:rPr>
                <w:rFonts w:cs="Arial"/>
                <w:sz w:val="22"/>
                <w:szCs w:val="22"/>
              </w:rPr>
              <w:t xml:space="preserve">therefore </w:t>
            </w:r>
            <w:r>
              <w:rPr>
                <w:rFonts w:cs="Arial"/>
                <w:sz w:val="22"/>
                <w:szCs w:val="22"/>
              </w:rPr>
              <w:t>more support within school</w:t>
            </w:r>
            <w:r w:rsidR="00724F95">
              <w:rPr>
                <w:rFonts w:cs="Arial"/>
                <w:sz w:val="22"/>
                <w:szCs w:val="22"/>
              </w:rPr>
              <w:t xml:space="preserve"> is increasingly identified</w:t>
            </w:r>
            <w:r>
              <w:rPr>
                <w:rFonts w:cs="Arial"/>
                <w:sz w:val="22"/>
                <w:szCs w:val="22"/>
              </w:rPr>
              <w:t>.</w:t>
            </w:r>
          </w:p>
        </w:tc>
      </w:tr>
      <w:tr w:rsidR="00FC665D" w14:paraId="5BDC9DCF"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D4B2C" w14:textId="77777777" w:rsidR="00FC665D" w:rsidRDefault="00FC665D" w:rsidP="00FC665D">
            <w:pPr>
              <w:pStyle w:val="TableRow"/>
              <w:ind w:left="0" w:right="0"/>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99D0A" w14:textId="77777777" w:rsidR="006B0FF5" w:rsidRPr="006B0FF5" w:rsidRDefault="006B0FF5" w:rsidP="006B0FF5">
            <w:pPr>
              <w:pStyle w:val="NoSpacing"/>
              <w:rPr>
                <w:rFonts w:ascii="Arial" w:hAnsi="Arial" w:cs="Arial"/>
                <w:b/>
                <w:bCs/>
                <w:color w:val="FF0000"/>
                <w:sz w:val="22"/>
                <w:szCs w:val="22"/>
              </w:rPr>
            </w:pPr>
            <w:r w:rsidRPr="006B0FF5">
              <w:rPr>
                <w:rFonts w:ascii="Arial" w:hAnsi="Arial" w:cs="Arial"/>
                <w:b/>
                <w:bCs/>
                <w:sz w:val="22"/>
                <w:szCs w:val="22"/>
              </w:rPr>
              <w:t>Poor attendance and punctuality.</w:t>
            </w:r>
          </w:p>
          <w:p w14:paraId="666A8277" w14:textId="77777777" w:rsidR="006B0FF5" w:rsidRDefault="006B0FF5" w:rsidP="006B0FF5">
            <w:pPr>
              <w:pStyle w:val="NoSpacing"/>
              <w:rPr>
                <w:rFonts w:ascii="Arial" w:hAnsi="Arial" w:cs="Arial"/>
                <w:sz w:val="22"/>
                <w:szCs w:val="22"/>
              </w:rPr>
            </w:pPr>
            <w:r w:rsidRPr="00990256">
              <w:rPr>
                <w:rFonts w:ascii="Arial" w:hAnsi="Arial" w:cs="Arial"/>
                <w:sz w:val="22"/>
                <w:szCs w:val="22"/>
              </w:rPr>
              <w:t xml:space="preserve">Our assessments and observations indicate that absenteeism is negatively </w:t>
            </w:r>
          </w:p>
          <w:p w14:paraId="1F1BF68F" w14:textId="77777777" w:rsidR="0038699C" w:rsidRDefault="006B0FF5" w:rsidP="00EC3AA9">
            <w:pPr>
              <w:pStyle w:val="NoSpacing"/>
              <w:rPr>
                <w:rFonts w:ascii="Arial" w:hAnsi="Arial" w:cs="Arial"/>
                <w:sz w:val="22"/>
                <w:szCs w:val="22"/>
              </w:rPr>
            </w:pPr>
            <w:r w:rsidRPr="00990256">
              <w:rPr>
                <w:rFonts w:ascii="Arial" w:hAnsi="Arial" w:cs="Arial"/>
                <w:sz w:val="22"/>
                <w:szCs w:val="22"/>
              </w:rPr>
              <w:t xml:space="preserve">impacting </w:t>
            </w:r>
            <w:r w:rsidRPr="00EC3AA9">
              <w:rPr>
                <w:rFonts w:ascii="Arial" w:hAnsi="Arial" w:cs="Arial"/>
                <w:sz w:val="22"/>
                <w:szCs w:val="22"/>
              </w:rPr>
              <w:t xml:space="preserve">disadvantaged pupils’ progress. </w:t>
            </w:r>
          </w:p>
          <w:p w14:paraId="25C14A54" w14:textId="746F9DC7" w:rsidR="0038699C" w:rsidRDefault="0038699C" w:rsidP="00EC3AA9">
            <w:pPr>
              <w:pStyle w:val="NoSpacing"/>
              <w:rPr>
                <w:rFonts w:ascii="Arial" w:hAnsi="Arial" w:cs="Arial"/>
                <w:sz w:val="22"/>
                <w:szCs w:val="22"/>
              </w:rPr>
            </w:pPr>
            <w:r>
              <w:rPr>
                <w:rFonts w:ascii="Arial" w:hAnsi="Arial" w:cs="Arial"/>
                <w:sz w:val="22"/>
                <w:szCs w:val="22"/>
              </w:rPr>
              <w:t xml:space="preserve">Trauma and attachment </w:t>
            </w:r>
            <w:r w:rsidR="00B8319C">
              <w:rPr>
                <w:rFonts w:ascii="Arial" w:hAnsi="Arial" w:cs="Arial"/>
                <w:sz w:val="22"/>
                <w:szCs w:val="22"/>
              </w:rPr>
              <w:t>can lead</w:t>
            </w:r>
            <w:r>
              <w:rPr>
                <w:rFonts w:ascii="Arial" w:hAnsi="Arial" w:cs="Arial"/>
                <w:sz w:val="22"/>
                <w:szCs w:val="22"/>
              </w:rPr>
              <w:t xml:space="preserve"> to emotionally </w:t>
            </w:r>
            <w:r w:rsidR="00283BDC">
              <w:rPr>
                <w:rFonts w:ascii="Arial" w:hAnsi="Arial" w:cs="Arial"/>
                <w:sz w:val="22"/>
                <w:szCs w:val="22"/>
              </w:rPr>
              <w:t>school-based</w:t>
            </w:r>
            <w:r>
              <w:rPr>
                <w:rFonts w:ascii="Arial" w:hAnsi="Arial" w:cs="Arial"/>
                <w:sz w:val="22"/>
                <w:szCs w:val="22"/>
              </w:rPr>
              <w:t xml:space="preserve"> avoidance (EBSA), which is on the increase due to home environmental factors.</w:t>
            </w:r>
          </w:p>
          <w:p w14:paraId="1F44BC3F" w14:textId="77777777" w:rsidR="006F633A" w:rsidRDefault="006F633A" w:rsidP="00EC3AA9">
            <w:pPr>
              <w:pStyle w:val="NoSpacing"/>
              <w:rPr>
                <w:rFonts w:ascii="Arial" w:hAnsi="Arial" w:cs="Arial"/>
                <w:sz w:val="22"/>
                <w:szCs w:val="22"/>
              </w:rPr>
            </w:pPr>
          </w:p>
          <w:p w14:paraId="034D3D74" w14:textId="77777777" w:rsidR="006B0FF5" w:rsidRDefault="00EC3AA9" w:rsidP="00EC3AA9">
            <w:pPr>
              <w:pStyle w:val="NoSpacing"/>
              <w:rPr>
                <w:rFonts w:ascii="Arial" w:hAnsi="Arial" w:cs="Arial"/>
                <w:sz w:val="22"/>
                <w:szCs w:val="22"/>
              </w:rPr>
            </w:pPr>
            <w:r w:rsidRPr="00EC3AA9">
              <w:rPr>
                <w:rFonts w:ascii="Arial" w:hAnsi="Arial" w:cs="Arial"/>
                <w:sz w:val="22"/>
                <w:szCs w:val="22"/>
              </w:rPr>
              <w:t xml:space="preserve">School wish to further </w:t>
            </w:r>
            <w:r w:rsidR="006B0FF5" w:rsidRPr="00EC3AA9">
              <w:rPr>
                <w:rFonts w:ascii="Arial" w:hAnsi="Arial" w:cs="Arial"/>
                <w:sz w:val="22"/>
                <w:szCs w:val="22"/>
              </w:rPr>
              <w:t>improve the attendance and punctuality of disadvantaged pupils and improve links between school and parents through Early Help and support.</w:t>
            </w:r>
          </w:p>
          <w:p w14:paraId="145C609F" w14:textId="77777777" w:rsidR="0065435B" w:rsidRDefault="0065435B" w:rsidP="00EC3AA9">
            <w:pPr>
              <w:pStyle w:val="NoSpacing"/>
              <w:rPr>
                <w:rFonts w:ascii="Arial" w:hAnsi="Arial" w:cs="Arial"/>
                <w:sz w:val="22"/>
                <w:szCs w:val="22"/>
              </w:rPr>
            </w:pPr>
          </w:p>
          <w:p w14:paraId="3336BC0C" w14:textId="7220C113" w:rsidR="0065435B" w:rsidRDefault="0065435B" w:rsidP="00EC3AA9">
            <w:pPr>
              <w:pStyle w:val="NoSpacing"/>
              <w:rPr>
                <w:rFonts w:ascii="Arial" w:hAnsi="Arial" w:cs="Arial"/>
                <w:sz w:val="22"/>
                <w:szCs w:val="22"/>
              </w:rPr>
            </w:pPr>
            <w:r>
              <w:rPr>
                <w:rFonts w:ascii="Arial" w:hAnsi="Arial" w:cs="Arial"/>
                <w:sz w:val="22"/>
                <w:szCs w:val="22"/>
              </w:rPr>
              <w:t xml:space="preserve">Currently (January 2026) </w:t>
            </w:r>
            <w:r w:rsidR="00C63390">
              <w:rPr>
                <w:rFonts w:ascii="Arial" w:hAnsi="Arial" w:cs="Arial"/>
                <w:sz w:val="22"/>
                <w:szCs w:val="22"/>
              </w:rPr>
              <w:t xml:space="preserve">14.6% of the </w:t>
            </w:r>
            <w:r w:rsidR="00E76EB6">
              <w:rPr>
                <w:rFonts w:ascii="Arial" w:hAnsi="Arial" w:cs="Arial"/>
                <w:sz w:val="22"/>
                <w:szCs w:val="22"/>
              </w:rPr>
              <w:t xml:space="preserve">PPG Children are classed as PA. </w:t>
            </w:r>
          </w:p>
          <w:p w14:paraId="453B42D0" w14:textId="77777777" w:rsidR="0038699C" w:rsidRPr="00EC3AA9" w:rsidRDefault="0038699C" w:rsidP="00EC3AA9">
            <w:pPr>
              <w:pStyle w:val="NoSpacing"/>
              <w:rPr>
                <w:rFonts w:ascii="Arial" w:hAnsi="Arial" w:cs="Arial"/>
                <w:sz w:val="22"/>
                <w:szCs w:val="22"/>
              </w:rPr>
            </w:pPr>
          </w:p>
          <w:p w14:paraId="0D7EFDD5" w14:textId="3DA84925" w:rsidR="00476730" w:rsidRPr="005608E9" w:rsidRDefault="006B0FF5" w:rsidP="00476730">
            <w:pPr>
              <w:pStyle w:val="TableRowCentered"/>
              <w:ind w:left="0" w:right="0"/>
              <w:jc w:val="left"/>
              <w:rPr>
                <w:color w:val="000000"/>
                <w:sz w:val="22"/>
                <w:szCs w:val="22"/>
              </w:rPr>
            </w:pPr>
            <w:r w:rsidRPr="005608E9">
              <w:rPr>
                <w:rFonts w:cs="Arial"/>
                <w:sz w:val="22"/>
                <w:szCs w:val="22"/>
              </w:rPr>
              <w:lastRenderedPageBreak/>
              <w:t xml:space="preserve">Through targeted work the attendance figures for </w:t>
            </w:r>
            <w:r w:rsidRPr="005608E9">
              <w:rPr>
                <w:color w:val="000000"/>
                <w:sz w:val="22"/>
                <w:szCs w:val="22"/>
              </w:rPr>
              <w:t>disadvantaged pupils 202</w:t>
            </w:r>
            <w:r w:rsidR="00042C82">
              <w:rPr>
                <w:color w:val="000000"/>
                <w:sz w:val="22"/>
                <w:szCs w:val="22"/>
              </w:rPr>
              <w:t>5</w:t>
            </w:r>
            <w:r w:rsidRPr="005608E9">
              <w:rPr>
                <w:color w:val="000000"/>
                <w:sz w:val="22"/>
                <w:szCs w:val="22"/>
              </w:rPr>
              <w:t>/202</w:t>
            </w:r>
            <w:r w:rsidR="00042C82">
              <w:rPr>
                <w:color w:val="000000"/>
                <w:sz w:val="22"/>
                <w:szCs w:val="22"/>
              </w:rPr>
              <w:t>6</w:t>
            </w:r>
            <w:r w:rsidRPr="005608E9">
              <w:rPr>
                <w:color w:val="000000"/>
                <w:sz w:val="22"/>
                <w:szCs w:val="22"/>
              </w:rPr>
              <w:t xml:space="preserve"> is 9</w:t>
            </w:r>
            <w:r w:rsidR="002E35BA">
              <w:rPr>
                <w:color w:val="000000"/>
                <w:sz w:val="22"/>
                <w:szCs w:val="22"/>
              </w:rPr>
              <w:t>4</w:t>
            </w:r>
            <w:r w:rsidRPr="005608E9">
              <w:rPr>
                <w:color w:val="000000"/>
                <w:sz w:val="22"/>
                <w:szCs w:val="22"/>
              </w:rPr>
              <w:t xml:space="preserve">% and FSM6 pupils is </w:t>
            </w:r>
            <w:r w:rsidR="00476730" w:rsidRPr="005608E9">
              <w:rPr>
                <w:color w:val="000000"/>
                <w:sz w:val="22"/>
                <w:szCs w:val="22"/>
              </w:rPr>
              <w:t xml:space="preserve">93.3% </w:t>
            </w:r>
          </w:p>
        </w:tc>
      </w:tr>
      <w:tr w:rsidR="00FC665D" w14:paraId="01B0B9E9"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EE857" w14:textId="77777777" w:rsidR="00FC665D" w:rsidRDefault="00FC665D" w:rsidP="00FC665D">
            <w:pPr>
              <w:pStyle w:val="TableRow"/>
              <w:ind w:left="0" w:right="0"/>
              <w:rPr>
                <w:sz w:val="22"/>
                <w:szCs w:val="22"/>
              </w:rPr>
            </w:pPr>
            <w:r>
              <w:rPr>
                <w:sz w:val="22"/>
                <w:szCs w:val="22"/>
              </w:rPr>
              <w:lastRenderedPageBreak/>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418CA" w14:textId="77777777" w:rsidR="006B0FF5" w:rsidRPr="006B0FF5" w:rsidRDefault="00BF3637" w:rsidP="006B0FF5">
            <w:pPr>
              <w:pStyle w:val="NoSpacing"/>
              <w:rPr>
                <w:rFonts w:ascii="Arial" w:hAnsi="Arial" w:cs="Arial"/>
                <w:b/>
                <w:bCs/>
                <w:sz w:val="22"/>
                <w:szCs w:val="22"/>
              </w:rPr>
            </w:pPr>
            <w:r>
              <w:rPr>
                <w:rFonts w:ascii="Arial" w:hAnsi="Arial" w:cs="Arial"/>
                <w:b/>
                <w:bCs/>
                <w:sz w:val="22"/>
                <w:szCs w:val="22"/>
              </w:rPr>
              <w:t>R</w:t>
            </w:r>
            <w:r w:rsidR="006B0FF5" w:rsidRPr="006B0FF5">
              <w:rPr>
                <w:rFonts w:ascii="Arial" w:hAnsi="Arial" w:cs="Arial"/>
                <w:b/>
                <w:bCs/>
                <w:sz w:val="22"/>
                <w:szCs w:val="22"/>
              </w:rPr>
              <w:t>eading fluency and vocabulary</w:t>
            </w:r>
          </w:p>
          <w:p w14:paraId="6F77C649" w14:textId="77777777" w:rsidR="006B0FF5" w:rsidRDefault="006B0FF5" w:rsidP="006B0FF5">
            <w:pPr>
              <w:pStyle w:val="NoSpacing"/>
              <w:rPr>
                <w:rFonts w:ascii="Arial" w:hAnsi="Arial" w:cs="Arial"/>
                <w:sz w:val="22"/>
                <w:szCs w:val="22"/>
              </w:rPr>
            </w:pPr>
            <w:r w:rsidRPr="0034294C">
              <w:rPr>
                <w:rFonts w:ascii="Arial" w:hAnsi="Arial" w:cs="Arial"/>
                <w:sz w:val="22"/>
                <w:szCs w:val="22"/>
              </w:rPr>
              <w:t xml:space="preserve">Parental engagement in home reading routines and supporting homework activities is often limited or sporadic for disadvantaged pupils. </w:t>
            </w:r>
          </w:p>
          <w:p w14:paraId="60FED49B" w14:textId="77777777" w:rsidR="0038699C" w:rsidRPr="0034294C" w:rsidRDefault="0038699C" w:rsidP="006B0FF5">
            <w:pPr>
              <w:pStyle w:val="NoSpacing"/>
              <w:rPr>
                <w:rFonts w:ascii="Arial" w:hAnsi="Arial" w:cs="Arial"/>
                <w:sz w:val="22"/>
                <w:szCs w:val="22"/>
              </w:rPr>
            </w:pPr>
            <w:r>
              <w:rPr>
                <w:rFonts w:ascii="Arial" w:hAnsi="Arial" w:cs="Arial"/>
                <w:sz w:val="22"/>
                <w:szCs w:val="22"/>
              </w:rPr>
              <w:t>Sometime parents are willing to support their child’s home learning but, due to their own personal experiences within the education system and limited academic achievements, they may not have the ability or understanding to support their child fully.</w:t>
            </w:r>
          </w:p>
          <w:p w14:paraId="2B2F2257" w14:textId="77777777" w:rsidR="006B0FF5" w:rsidRPr="0034294C" w:rsidRDefault="006B0FF5" w:rsidP="006B0FF5">
            <w:pPr>
              <w:pStyle w:val="NoSpacing"/>
              <w:rPr>
                <w:rFonts w:ascii="Arial" w:hAnsi="Arial" w:cs="Arial"/>
                <w:sz w:val="22"/>
                <w:szCs w:val="22"/>
              </w:rPr>
            </w:pPr>
            <w:r w:rsidRPr="0034294C">
              <w:rPr>
                <w:rFonts w:ascii="Arial" w:hAnsi="Arial" w:cs="Arial"/>
                <w:sz w:val="22"/>
                <w:szCs w:val="22"/>
              </w:rPr>
              <w:t xml:space="preserve">This </w:t>
            </w:r>
            <w:r w:rsidR="0038699C">
              <w:rPr>
                <w:rFonts w:ascii="Arial" w:hAnsi="Arial" w:cs="Arial"/>
                <w:sz w:val="22"/>
                <w:szCs w:val="22"/>
              </w:rPr>
              <w:t xml:space="preserve">can </w:t>
            </w:r>
            <w:r w:rsidRPr="0034294C">
              <w:rPr>
                <w:rFonts w:ascii="Arial" w:hAnsi="Arial" w:cs="Arial"/>
                <w:sz w:val="22"/>
                <w:szCs w:val="22"/>
              </w:rPr>
              <w:t>lead to:</w:t>
            </w:r>
          </w:p>
          <w:p w14:paraId="4A4529E3" w14:textId="77777777" w:rsidR="00FC665D" w:rsidRDefault="006B0FF5" w:rsidP="00837C3D">
            <w:pPr>
              <w:pStyle w:val="ListParagraph"/>
              <w:numPr>
                <w:ilvl w:val="0"/>
                <w:numId w:val="19"/>
              </w:numPr>
              <w:spacing w:after="0" w:line="240" w:lineRule="auto"/>
              <w:rPr>
                <w:rFonts w:cs="Arial"/>
                <w:color w:val="auto"/>
                <w:sz w:val="22"/>
                <w:szCs w:val="22"/>
                <w:lang w:val="en"/>
              </w:rPr>
            </w:pPr>
            <w:r w:rsidRPr="00837C3D">
              <w:rPr>
                <w:rFonts w:cs="Arial"/>
                <w:color w:val="auto"/>
                <w:sz w:val="22"/>
                <w:szCs w:val="22"/>
                <w:lang w:val="en"/>
              </w:rPr>
              <w:t>Limited understanding of vocabulary in different contexts.</w:t>
            </w:r>
          </w:p>
          <w:p w14:paraId="5A64D1D7" w14:textId="77777777" w:rsidR="00837C3D" w:rsidRDefault="00837C3D" w:rsidP="00837C3D">
            <w:pPr>
              <w:pStyle w:val="ListParagraph"/>
              <w:numPr>
                <w:ilvl w:val="0"/>
                <w:numId w:val="19"/>
              </w:numPr>
              <w:spacing w:after="0" w:line="240" w:lineRule="auto"/>
              <w:rPr>
                <w:rFonts w:cs="Arial"/>
                <w:color w:val="auto"/>
                <w:sz w:val="22"/>
                <w:szCs w:val="22"/>
                <w:lang w:val="en"/>
              </w:rPr>
            </w:pPr>
            <w:r>
              <w:rPr>
                <w:rFonts w:cs="Arial"/>
                <w:color w:val="auto"/>
                <w:sz w:val="22"/>
                <w:szCs w:val="22"/>
                <w:lang w:val="en"/>
              </w:rPr>
              <w:t>Limited reading fluency and stamina as a reader.</w:t>
            </w:r>
          </w:p>
          <w:p w14:paraId="68D2FFEB" w14:textId="77777777" w:rsidR="00837C3D" w:rsidRPr="00837C3D" w:rsidRDefault="00837C3D" w:rsidP="00837C3D">
            <w:pPr>
              <w:pStyle w:val="ListParagraph"/>
              <w:numPr>
                <w:ilvl w:val="0"/>
                <w:numId w:val="19"/>
              </w:numPr>
              <w:spacing w:after="0" w:line="240" w:lineRule="auto"/>
              <w:rPr>
                <w:rFonts w:cs="Arial"/>
                <w:color w:val="auto"/>
                <w:sz w:val="22"/>
                <w:szCs w:val="22"/>
                <w:lang w:val="en"/>
              </w:rPr>
            </w:pPr>
            <w:r>
              <w:rPr>
                <w:rFonts w:cs="Arial"/>
                <w:color w:val="auto"/>
                <w:sz w:val="22"/>
                <w:szCs w:val="22"/>
                <w:lang w:val="en"/>
              </w:rPr>
              <w:t>Limited language development</w:t>
            </w:r>
            <w:r w:rsidRPr="0034294C">
              <w:rPr>
                <w:rFonts w:cs="Arial"/>
                <w:color w:val="auto"/>
                <w:sz w:val="22"/>
                <w:szCs w:val="22"/>
                <w:lang w:val="en"/>
              </w:rPr>
              <w:t xml:space="preserve">, with lower baseline assessments and starting points.  </w:t>
            </w:r>
          </w:p>
        </w:tc>
      </w:tr>
      <w:tr w:rsidR="006B0FF5" w14:paraId="470B9120"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8C375" w14:textId="77777777" w:rsidR="006B0FF5" w:rsidRDefault="006B0FF5" w:rsidP="00FC665D">
            <w:pPr>
              <w:pStyle w:val="TableRow"/>
              <w:ind w:left="0" w:right="0"/>
              <w:rPr>
                <w:sz w:val="22"/>
                <w:szCs w:val="22"/>
              </w:rPr>
            </w:pPr>
            <w:r>
              <w:rPr>
                <w:sz w:val="22"/>
                <w:szCs w:val="22"/>
              </w:rPr>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F58F7" w14:textId="6D14A839" w:rsidR="006B0FF5" w:rsidRDefault="006B0FF5" w:rsidP="006B0FF5">
            <w:pPr>
              <w:pStyle w:val="NoSpacing"/>
              <w:rPr>
                <w:rFonts w:ascii="Arial" w:hAnsi="Arial" w:cs="Arial"/>
                <w:sz w:val="22"/>
                <w:szCs w:val="22"/>
              </w:rPr>
            </w:pPr>
            <w:r w:rsidRPr="0038699C">
              <w:rPr>
                <w:rFonts w:ascii="Arial" w:hAnsi="Arial" w:cs="Arial"/>
                <w:sz w:val="22"/>
                <w:szCs w:val="22"/>
              </w:rPr>
              <w:t>2</w:t>
            </w:r>
            <w:r w:rsidR="00405794">
              <w:rPr>
                <w:rFonts w:ascii="Arial" w:hAnsi="Arial" w:cs="Arial"/>
                <w:sz w:val="22"/>
                <w:szCs w:val="22"/>
              </w:rPr>
              <w:t>4.3</w:t>
            </w:r>
            <w:r w:rsidRPr="0038699C">
              <w:rPr>
                <w:rFonts w:ascii="Arial" w:hAnsi="Arial" w:cs="Arial"/>
                <w:sz w:val="22"/>
                <w:szCs w:val="22"/>
              </w:rPr>
              <w:t>% of the Pupil Premium children also have SEND and are on the school’s SEND register</w:t>
            </w:r>
          </w:p>
          <w:p w14:paraId="7694D711" w14:textId="77777777" w:rsidR="0038699C" w:rsidRPr="0038699C" w:rsidRDefault="0038699C" w:rsidP="006B0FF5">
            <w:pPr>
              <w:pStyle w:val="NoSpacing"/>
              <w:rPr>
                <w:rFonts w:ascii="Arial" w:hAnsi="Arial" w:cs="Arial"/>
                <w:b/>
                <w:bCs/>
                <w:sz w:val="22"/>
                <w:szCs w:val="22"/>
              </w:rPr>
            </w:pPr>
          </w:p>
        </w:tc>
      </w:tr>
    </w:tbl>
    <w:p w14:paraId="21CB4C79" w14:textId="77777777" w:rsidR="00E66558" w:rsidRDefault="009D71E8">
      <w:pPr>
        <w:pStyle w:val="Heading2"/>
        <w:spacing w:before="600"/>
      </w:pPr>
      <w:bookmarkStart w:id="16" w:name="_Toc443397160"/>
      <w:r>
        <w:t xml:space="preserve">Intended </w:t>
      </w:r>
      <w:r w:rsidRPr="00A968DA">
        <w:t>outcomes</w:t>
      </w:r>
      <w:r>
        <w:t xml:space="preserve"> </w:t>
      </w:r>
    </w:p>
    <w:p w14:paraId="0F417B4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5307"/>
        <w:gridCol w:w="5149"/>
      </w:tblGrid>
      <w:tr w:rsidR="00E66558" w14:paraId="259D3555"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5E22100E" w14:textId="77777777" w:rsidR="00E66558" w:rsidRDefault="009D71E8" w:rsidP="00C31636">
            <w:pPr>
              <w:pStyle w:val="TableHeader"/>
              <w:ind w:left="0" w:right="0"/>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5BCEBFB4" w14:textId="77777777" w:rsidR="00E66558" w:rsidRDefault="009D71E8" w:rsidP="00C31636">
            <w:pPr>
              <w:pStyle w:val="TableHeader"/>
              <w:ind w:left="0" w:right="0"/>
              <w:jc w:val="left"/>
            </w:pPr>
            <w:r>
              <w:t>Success criteria</w:t>
            </w:r>
          </w:p>
        </w:tc>
      </w:tr>
      <w:tr w:rsidR="00E66558" w14:paraId="0182599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3C8A9" w14:textId="77777777" w:rsidR="00BF3637" w:rsidRDefault="00BF3637" w:rsidP="00BF3637">
            <w:pPr>
              <w:pStyle w:val="NoSpacing"/>
            </w:pPr>
            <w:r w:rsidRPr="00081614">
              <w:rPr>
                <w:b/>
              </w:rPr>
              <w:t>Desired Outcome</w:t>
            </w:r>
            <w:r>
              <w:t xml:space="preserve">: </w:t>
            </w:r>
          </w:p>
          <w:p w14:paraId="6105B982" w14:textId="77777777" w:rsidR="00BF3637" w:rsidRDefault="00205C0F" w:rsidP="00BF3637">
            <w:pPr>
              <w:pStyle w:val="NoSpacing"/>
              <w:numPr>
                <w:ilvl w:val="0"/>
                <w:numId w:val="25"/>
              </w:numPr>
              <w:rPr>
                <w:rFonts w:ascii="Arial" w:hAnsi="Arial" w:cs="Arial"/>
                <w:sz w:val="22"/>
                <w:szCs w:val="22"/>
              </w:rPr>
            </w:pPr>
            <w:r>
              <w:t>I</w:t>
            </w:r>
            <w:r w:rsidR="00BF3637">
              <w:rPr>
                <w:rFonts w:ascii="Arial" w:hAnsi="Arial" w:cs="Arial"/>
                <w:sz w:val="22"/>
                <w:szCs w:val="22"/>
              </w:rPr>
              <w:t>mprove</w:t>
            </w:r>
            <w:r>
              <w:rPr>
                <w:rFonts w:ascii="Arial" w:hAnsi="Arial" w:cs="Arial"/>
                <w:sz w:val="22"/>
                <w:szCs w:val="22"/>
              </w:rPr>
              <w:t>d oral</w:t>
            </w:r>
            <w:r w:rsidR="00BF3637" w:rsidRPr="00990256">
              <w:rPr>
                <w:rFonts w:ascii="Arial" w:hAnsi="Arial" w:cs="Arial"/>
                <w:sz w:val="22"/>
                <w:szCs w:val="22"/>
              </w:rPr>
              <w:t xml:space="preserve"> language acquisition for all pupils.</w:t>
            </w:r>
          </w:p>
          <w:p w14:paraId="33AAA052" w14:textId="77777777" w:rsidR="007B24F0" w:rsidRPr="007B24F0" w:rsidRDefault="00C937DB" w:rsidP="007B24F0">
            <w:pPr>
              <w:pStyle w:val="TableRow"/>
              <w:numPr>
                <w:ilvl w:val="0"/>
                <w:numId w:val="20"/>
              </w:numPr>
              <w:ind w:right="0"/>
              <w:rPr>
                <w:sz w:val="22"/>
                <w:szCs w:val="22"/>
              </w:rPr>
            </w:pPr>
            <w:r w:rsidRPr="00C937DB">
              <w:rPr>
                <w:sz w:val="22"/>
                <w:szCs w:val="22"/>
              </w:rPr>
              <w:t xml:space="preserve">All staff to have a good understanding of the speech, language and communication needs and the </w:t>
            </w:r>
            <w:proofErr w:type="spellStart"/>
            <w:r w:rsidRPr="00C937DB">
              <w:rPr>
                <w:sz w:val="22"/>
                <w:szCs w:val="22"/>
              </w:rPr>
              <w:t>WellComm</w:t>
            </w:r>
            <w:proofErr w:type="spellEnd"/>
            <w:r w:rsidRPr="00C937DB">
              <w:rPr>
                <w:sz w:val="22"/>
                <w:szCs w:val="22"/>
              </w:rPr>
              <w:t xml:space="preserve"> programme, how it benefits children and how to incorporate it in the classroom to have a positive impact</w:t>
            </w:r>
          </w:p>
          <w:p w14:paraId="33D53970" w14:textId="77777777" w:rsidR="00BF3637" w:rsidRDefault="00BF3637" w:rsidP="00BF3637">
            <w:pPr>
              <w:pStyle w:val="TableRow"/>
              <w:ind w:left="0" w:right="0"/>
              <w:rPr>
                <w:sz w:val="22"/>
                <w:szCs w:val="22"/>
              </w:rPr>
            </w:pPr>
          </w:p>
          <w:p w14:paraId="16095AC0" w14:textId="77777777" w:rsidR="00BF3637" w:rsidRDefault="00BF3637" w:rsidP="00BF3637">
            <w:pPr>
              <w:pStyle w:val="NoSpacing"/>
              <w:rPr>
                <w:rFonts w:ascii="Arial" w:hAnsi="Arial" w:cs="Arial"/>
                <w:sz w:val="22"/>
                <w:szCs w:val="22"/>
              </w:rPr>
            </w:pPr>
          </w:p>
          <w:p w14:paraId="7FEB4226" w14:textId="77777777" w:rsidR="00BF3637" w:rsidRDefault="00BF3637" w:rsidP="00BF3637">
            <w:pPr>
              <w:pStyle w:val="NoSpacing"/>
              <w:rPr>
                <w:rFonts w:ascii="Arial" w:hAnsi="Arial" w:cs="Arial"/>
                <w:b/>
                <w:sz w:val="22"/>
                <w:szCs w:val="22"/>
              </w:rPr>
            </w:pPr>
            <w:r>
              <w:rPr>
                <w:rFonts w:ascii="Arial" w:hAnsi="Arial" w:cs="Arial"/>
                <w:b/>
                <w:sz w:val="22"/>
                <w:szCs w:val="22"/>
              </w:rPr>
              <w:t xml:space="preserve">Measured through: </w:t>
            </w:r>
          </w:p>
          <w:p w14:paraId="7F55BA2A" w14:textId="368CA55E" w:rsidR="00BF3637" w:rsidRDefault="00BF3637" w:rsidP="00BF3637">
            <w:pPr>
              <w:pStyle w:val="NoSpacing"/>
              <w:numPr>
                <w:ilvl w:val="0"/>
                <w:numId w:val="24"/>
              </w:numPr>
              <w:rPr>
                <w:rFonts w:ascii="Arial" w:hAnsi="Arial" w:cs="Arial"/>
                <w:sz w:val="22"/>
                <w:szCs w:val="22"/>
              </w:rPr>
            </w:pPr>
            <w:r>
              <w:rPr>
                <w:rFonts w:ascii="Arial" w:hAnsi="Arial" w:cs="Arial"/>
                <w:sz w:val="22"/>
                <w:szCs w:val="22"/>
              </w:rPr>
              <w:t>Talking Partners and Speech and Language interventions delivered across school.</w:t>
            </w:r>
          </w:p>
          <w:p w14:paraId="16D3E1F5" w14:textId="77777777" w:rsidR="0038699C" w:rsidRDefault="0038699C" w:rsidP="00BF3637">
            <w:pPr>
              <w:pStyle w:val="NoSpacing"/>
              <w:numPr>
                <w:ilvl w:val="0"/>
                <w:numId w:val="24"/>
              </w:numPr>
              <w:rPr>
                <w:rFonts w:ascii="Arial" w:hAnsi="Arial" w:cs="Arial"/>
                <w:sz w:val="22"/>
                <w:szCs w:val="22"/>
              </w:rPr>
            </w:pPr>
            <w:proofErr w:type="spellStart"/>
            <w:r>
              <w:rPr>
                <w:rFonts w:ascii="Arial" w:hAnsi="Arial" w:cs="Arial"/>
                <w:sz w:val="22"/>
                <w:szCs w:val="22"/>
              </w:rPr>
              <w:t>WellComm</w:t>
            </w:r>
            <w:proofErr w:type="spellEnd"/>
            <w:r>
              <w:rPr>
                <w:rFonts w:ascii="Arial" w:hAnsi="Arial" w:cs="Arial"/>
                <w:sz w:val="22"/>
                <w:szCs w:val="22"/>
              </w:rPr>
              <w:t xml:space="preserve"> assessments</w:t>
            </w:r>
          </w:p>
          <w:p w14:paraId="0E3B3DD6" w14:textId="4B8D0EB4" w:rsidR="006219E3" w:rsidRPr="000D343D" w:rsidRDefault="006219E3" w:rsidP="000D343D">
            <w:pPr>
              <w:pStyle w:val="NoSpacing"/>
              <w:numPr>
                <w:ilvl w:val="0"/>
                <w:numId w:val="24"/>
              </w:numPr>
              <w:rPr>
                <w:rFonts w:ascii="Arial" w:hAnsi="Arial" w:cs="Arial"/>
                <w:sz w:val="22"/>
                <w:szCs w:val="22"/>
              </w:rPr>
            </w:pPr>
            <w:r w:rsidRPr="00D019E6">
              <w:rPr>
                <w:rFonts w:ascii="Arial" w:hAnsi="Arial" w:cs="Arial"/>
                <w:sz w:val="22"/>
                <w:szCs w:val="22"/>
              </w:rPr>
              <w:t xml:space="preserve">Impact and reports received from Speech and Language Therapists, for pupils following SALT </w:t>
            </w:r>
            <w:proofErr w:type="spellStart"/>
            <w:r w:rsidRPr="00D019E6">
              <w:rPr>
                <w:rFonts w:ascii="Arial" w:hAnsi="Arial" w:cs="Arial"/>
                <w:sz w:val="22"/>
                <w:szCs w:val="22"/>
              </w:rPr>
              <w:t>programmes</w:t>
            </w:r>
            <w:proofErr w:type="spellEnd"/>
            <w:r w:rsidRPr="00D019E6">
              <w:rPr>
                <w:rFonts w:ascii="Arial" w:hAnsi="Arial" w:cs="Arial"/>
                <w:sz w:val="22"/>
                <w:szCs w:val="22"/>
              </w:rPr>
              <w:t xml:space="preserve"> in school. </w:t>
            </w:r>
            <w:proofErr w:type="spellStart"/>
            <w:r w:rsidRPr="00D019E6">
              <w:rPr>
                <w:rFonts w:ascii="Arial" w:hAnsi="Arial" w:cs="Arial"/>
                <w:sz w:val="22"/>
                <w:szCs w:val="22"/>
              </w:rPr>
              <w:t>Programmes</w:t>
            </w:r>
            <w:proofErr w:type="spellEnd"/>
            <w:r w:rsidRPr="00D019E6">
              <w:rPr>
                <w:rFonts w:ascii="Arial" w:hAnsi="Arial" w:cs="Arial"/>
                <w:sz w:val="22"/>
                <w:szCs w:val="22"/>
              </w:rPr>
              <w:t xml:space="preserve"> might be based upon the development of different </w:t>
            </w:r>
            <w:r w:rsidRPr="000D343D">
              <w:rPr>
                <w:rFonts w:ascii="Arial" w:hAnsi="Arial" w:cs="Arial"/>
                <w:sz w:val="22"/>
                <w:szCs w:val="22"/>
              </w:rPr>
              <w:t>aspects of speech and language, such as: clear speech sounds, grammar and use of tenses.</w:t>
            </w:r>
          </w:p>
          <w:p w14:paraId="11BFF4F7" w14:textId="77777777" w:rsidR="00BF3637" w:rsidRPr="00F42495" w:rsidRDefault="006219E3" w:rsidP="00F42495">
            <w:pPr>
              <w:pStyle w:val="NoSpacing"/>
              <w:numPr>
                <w:ilvl w:val="0"/>
                <w:numId w:val="24"/>
              </w:numPr>
              <w:rPr>
                <w:rFonts w:ascii="Arial" w:hAnsi="Arial" w:cs="Arial"/>
                <w:sz w:val="22"/>
                <w:szCs w:val="22"/>
              </w:rPr>
            </w:pPr>
            <w:r w:rsidRPr="006219E3">
              <w:rPr>
                <w:rFonts w:ascii="Arial" w:hAnsi="Arial" w:cs="Arial"/>
                <w:sz w:val="22"/>
                <w:szCs w:val="22"/>
              </w:rPr>
              <w:t>Improved language acquisition is evident when triangulated with other sources of evidence, including engagement in lessons, work scrutiny and ongoing formative assessment.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56061" w14:textId="77777777" w:rsidR="007B24F0" w:rsidRPr="00F42495" w:rsidRDefault="007B24F0" w:rsidP="007B24F0">
            <w:pPr>
              <w:pStyle w:val="TableRow"/>
              <w:ind w:right="0"/>
              <w:rPr>
                <w:sz w:val="22"/>
                <w:szCs w:val="22"/>
              </w:rPr>
            </w:pPr>
            <w:r w:rsidRPr="00F42495">
              <w:rPr>
                <w:rFonts w:cs="Arial"/>
                <w:sz w:val="22"/>
                <w:szCs w:val="22"/>
              </w:rPr>
              <w:t xml:space="preserve">Assessments and observations indicate significantly improved oral language among all pupils, particularly among disadvantaged pupils. </w:t>
            </w:r>
          </w:p>
          <w:p w14:paraId="10EF2901" w14:textId="77777777" w:rsidR="00BF3637" w:rsidRDefault="00BF3637" w:rsidP="00BD2B44">
            <w:pPr>
              <w:pStyle w:val="TableRow"/>
              <w:ind w:left="360" w:right="0"/>
              <w:rPr>
                <w:sz w:val="22"/>
                <w:szCs w:val="22"/>
              </w:rPr>
            </w:pPr>
          </w:p>
          <w:p w14:paraId="4204D4F1" w14:textId="77777777" w:rsidR="007B24F0" w:rsidRDefault="007B24F0" w:rsidP="00BD2B44">
            <w:pPr>
              <w:pStyle w:val="TableRow"/>
              <w:ind w:left="360" w:right="0"/>
              <w:rPr>
                <w:sz w:val="22"/>
                <w:szCs w:val="22"/>
              </w:rPr>
            </w:pPr>
          </w:p>
          <w:p w14:paraId="4E6A09A0" w14:textId="77777777" w:rsidR="007B24F0" w:rsidRPr="00F42495" w:rsidRDefault="007B24F0" w:rsidP="007B24F0">
            <w:pPr>
              <w:pStyle w:val="TableRow"/>
              <w:ind w:left="0" w:right="0"/>
              <w:rPr>
                <w:sz w:val="22"/>
                <w:szCs w:val="22"/>
              </w:rPr>
            </w:pPr>
            <w:r w:rsidRPr="00BF3637">
              <w:rPr>
                <w:sz w:val="22"/>
                <w:szCs w:val="22"/>
              </w:rPr>
              <w:t xml:space="preserve">Pupils eligible for PP in Early Years make strong progress, from their lower starting points, to at least meet the Early Learning Goals for Communication and Language by the end of their </w:t>
            </w:r>
            <w:proofErr w:type="gramStart"/>
            <w:r w:rsidRPr="00BF3637">
              <w:rPr>
                <w:sz w:val="22"/>
                <w:szCs w:val="22"/>
              </w:rPr>
              <w:t>Reception</w:t>
            </w:r>
            <w:proofErr w:type="gramEnd"/>
            <w:r w:rsidRPr="00BF3637">
              <w:rPr>
                <w:sz w:val="22"/>
                <w:szCs w:val="22"/>
              </w:rPr>
              <w:t xml:space="preserve"> year.</w:t>
            </w:r>
          </w:p>
          <w:p w14:paraId="5500246D" w14:textId="77777777" w:rsidR="007B24F0" w:rsidRPr="00C937DB" w:rsidRDefault="007B24F0" w:rsidP="007B24F0">
            <w:pPr>
              <w:pStyle w:val="TableRow"/>
              <w:ind w:left="0" w:right="0"/>
              <w:rPr>
                <w:sz w:val="22"/>
                <w:szCs w:val="22"/>
              </w:rPr>
            </w:pPr>
          </w:p>
        </w:tc>
      </w:tr>
      <w:tr w:rsidR="00E66558" w14:paraId="2E6A37F8"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4CB15" w14:textId="77777777" w:rsidR="00BF3637" w:rsidRPr="003A60ED" w:rsidRDefault="00BF3637" w:rsidP="00BF3637">
            <w:pPr>
              <w:pStyle w:val="TableRow"/>
              <w:ind w:right="0"/>
              <w:rPr>
                <w:rFonts w:cs="Arial"/>
                <w:sz w:val="22"/>
                <w:szCs w:val="22"/>
              </w:rPr>
            </w:pPr>
            <w:r w:rsidRPr="003A60ED">
              <w:rPr>
                <w:rFonts w:cs="Arial"/>
                <w:b/>
                <w:bCs/>
                <w:sz w:val="22"/>
                <w:szCs w:val="22"/>
              </w:rPr>
              <w:t>Desired Outcome</w:t>
            </w:r>
          </w:p>
          <w:p w14:paraId="32DF9F73" w14:textId="77777777" w:rsidR="00EB5C17" w:rsidRPr="003A60ED" w:rsidRDefault="00EB5C17" w:rsidP="00BF3637">
            <w:pPr>
              <w:pStyle w:val="TableRow"/>
              <w:numPr>
                <w:ilvl w:val="0"/>
                <w:numId w:val="23"/>
              </w:numPr>
              <w:ind w:right="0"/>
              <w:rPr>
                <w:rFonts w:cs="Arial"/>
                <w:sz w:val="22"/>
                <w:szCs w:val="22"/>
              </w:rPr>
            </w:pPr>
            <w:r w:rsidRPr="003A60ED">
              <w:rPr>
                <w:rFonts w:cs="Arial"/>
                <w:sz w:val="22"/>
                <w:szCs w:val="22"/>
              </w:rPr>
              <w:t xml:space="preserve">Children will have greater access to cultural and sporting experiences outside of school. </w:t>
            </w:r>
          </w:p>
          <w:p w14:paraId="47F4D44E" w14:textId="77777777" w:rsidR="003A60ED" w:rsidRPr="003A60ED" w:rsidRDefault="003A60ED" w:rsidP="00BF3637">
            <w:pPr>
              <w:pStyle w:val="TableRow"/>
              <w:numPr>
                <w:ilvl w:val="0"/>
                <w:numId w:val="23"/>
              </w:numPr>
              <w:ind w:right="0"/>
              <w:rPr>
                <w:rFonts w:cs="Arial"/>
                <w:sz w:val="22"/>
                <w:szCs w:val="22"/>
              </w:rPr>
            </w:pPr>
            <w:r w:rsidRPr="003A60ED">
              <w:rPr>
                <w:rFonts w:cs="Arial"/>
                <w:sz w:val="22"/>
                <w:szCs w:val="22"/>
              </w:rPr>
              <w:lastRenderedPageBreak/>
              <w:t>Extra-curricular clubs and experiences available to all pupils, including PP, including for physical activities and the arts.</w:t>
            </w:r>
          </w:p>
          <w:p w14:paraId="16819782" w14:textId="77777777" w:rsidR="00E66558" w:rsidRPr="003A60ED" w:rsidRDefault="00EB5C17" w:rsidP="00BF3637">
            <w:pPr>
              <w:pStyle w:val="TableRow"/>
              <w:numPr>
                <w:ilvl w:val="0"/>
                <w:numId w:val="23"/>
              </w:numPr>
              <w:ind w:right="0"/>
              <w:rPr>
                <w:rFonts w:cs="Arial"/>
                <w:sz w:val="22"/>
                <w:szCs w:val="22"/>
              </w:rPr>
            </w:pPr>
            <w:r w:rsidRPr="003A60ED">
              <w:rPr>
                <w:rFonts w:cs="Arial"/>
                <w:sz w:val="22"/>
                <w:szCs w:val="22"/>
              </w:rPr>
              <w:t>Children’s increased participation in cultural and sporting experiences will develop a positive mind-set and healthy lifestyle.</w:t>
            </w:r>
          </w:p>
          <w:p w14:paraId="049E05E3" w14:textId="77777777" w:rsidR="00F42495" w:rsidRPr="003A60ED" w:rsidRDefault="00F42495" w:rsidP="00F42495">
            <w:pPr>
              <w:pStyle w:val="TableRow"/>
              <w:ind w:right="0"/>
              <w:rPr>
                <w:rFonts w:cs="Arial"/>
                <w:sz w:val="22"/>
                <w:szCs w:val="22"/>
              </w:rPr>
            </w:pPr>
          </w:p>
          <w:p w14:paraId="3D5476A9" w14:textId="77777777" w:rsidR="00F42495" w:rsidRPr="003A60ED" w:rsidRDefault="00F42495" w:rsidP="00F42495">
            <w:pPr>
              <w:pStyle w:val="NoSpacing"/>
              <w:rPr>
                <w:rFonts w:ascii="Arial" w:hAnsi="Arial" w:cs="Arial"/>
                <w:sz w:val="22"/>
                <w:szCs w:val="22"/>
              </w:rPr>
            </w:pPr>
            <w:r w:rsidRPr="003A60ED">
              <w:rPr>
                <w:rFonts w:ascii="Arial" w:hAnsi="Arial" w:cs="Arial"/>
                <w:b/>
                <w:sz w:val="22"/>
                <w:szCs w:val="22"/>
              </w:rPr>
              <w:t>Measured through</w:t>
            </w:r>
            <w:r w:rsidRPr="003A60ED">
              <w:rPr>
                <w:rFonts w:ascii="Arial" w:hAnsi="Arial" w:cs="Arial"/>
                <w:sz w:val="22"/>
                <w:szCs w:val="22"/>
              </w:rPr>
              <w:t xml:space="preserve">: </w:t>
            </w:r>
          </w:p>
          <w:p w14:paraId="6C58F6C7" w14:textId="77777777" w:rsidR="00F42495" w:rsidRPr="003A60ED" w:rsidRDefault="00F42495" w:rsidP="00F42495">
            <w:pPr>
              <w:pStyle w:val="TableRow"/>
              <w:ind w:right="0"/>
              <w:rPr>
                <w:rFonts w:cs="Arial"/>
                <w:sz w:val="22"/>
                <w:szCs w:val="22"/>
              </w:rPr>
            </w:pPr>
            <w:r w:rsidRPr="003A60ED">
              <w:rPr>
                <w:rFonts w:cs="Arial"/>
                <w:sz w:val="22"/>
                <w:szCs w:val="22"/>
              </w:rPr>
              <w:t>Tracking of pupil registers, use of long</w:t>
            </w:r>
            <w:r w:rsidR="005600D0" w:rsidRPr="003A60ED">
              <w:rPr>
                <w:rFonts w:cs="Arial"/>
                <w:sz w:val="22"/>
                <w:szCs w:val="22"/>
              </w:rPr>
              <w:t>-</w:t>
            </w:r>
            <w:r w:rsidRPr="003A60ED">
              <w:rPr>
                <w:rFonts w:cs="Arial"/>
                <w:sz w:val="22"/>
                <w:szCs w:val="22"/>
              </w:rPr>
              <w:t>term planning and school calendar, pupil voice, extra-curricular club attendance registers, Sport Premium pupil tracking data</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011C7" w14:textId="77777777" w:rsidR="00F5468E" w:rsidRPr="003A60ED" w:rsidRDefault="00013498" w:rsidP="00F7240D">
            <w:pPr>
              <w:pStyle w:val="NoSpacing"/>
              <w:rPr>
                <w:rFonts w:ascii="Arial" w:hAnsi="Arial" w:cs="Arial"/>
                <w:sz w:val="22"/>
                <w:szCs w:val="22"/>
                <w:shd w:val="clear" w:color="auto" w:fill="FFFFFF"/>
              </w:rPr>
            </w:pPr>
            <w:r w:rsidRPr="003A60ED">
              <w:rPr>
                <w:rFonts w:ascii="Arial" w:hAnsi="Arial" w:cs="Arial"/>
                <w:sz w:val="22"/>
                <w:szCs w:val="22"/>
                <w:shd w:val="clear" w:color="auto" w:fill="FFFFFF"/>
              </w:rPr>
              <w:lastRenderedPageBreak/>
              <w:t xml:space="preserve">Raising aspirations to </w:t>
            </w:r>
            <w:proofErr w:type="spellStart"/>
            <w:r w:rsidRPr="003A60ED">
              <w:rPr>
                <w:rFonts w:ascii="Arial" w:hAnsi="Arial" w:cs="Arial"/>
                <w:sz w:val="22"/>
                <w:szCs w:val="22"/>
                <w:shd w:val="clear" w:color="auto" w:fill="FFFFFF"/>
              </w:rPr>
              <w:t>incentivise</w:t>
            </w:r>
            <w:proofErr w:type="spellEnd"/>
            <w:r w:rsidRPr="003A60ED">
              <w:rPr>
                <w:rFonts w:ascii="Arial" w:hAnsi="Arial" w:cs="Arial"/>
                <w:sz w:val="22"/>
                <w:szCs w:val="22"/>
                <w:shd w:val="clear" w:color="auto" w:fill="FFFFFF"/>
              </w:rPr>
              <w:t xml:space="preserve"> improved attainment.</w:t>
            </w:r>
            <w:r w:rsidR="00A41DF1" w:rsidRPr="003A60ED">
              <w:rPr>
                <w:rFonts w:ascii="Arial" w:hAnsi="Arial" w:cs="Arial"/>
                <w:sz w:val="22"/>
                <w:szCs w:val="22"/>
                <w:shd w:val="clear" w:color="auto" w:fill="FFFFFF"/>
              </w:rPr>
              <w:t xml:space="preserve"> </w:t>
            </w:r>
            <w:r w:rsidR="00A41DF1" w:rsidRPr="003A60ED">
              <w:rPr>
                <w:rFonts w:ascii="Arial" w:hAnsi="Arial" w:cs="Arial"/>
                <w:sz w:val="22"/>
                <w:szCs w:val="22"/>
              </w:rPr>
              <w:t>Increased cultural capital and sporting opportunities accessed by all disadvantaged children.</w:t>
            </w:r>
          </w:p>
          <w:p w14:paraId="19B6BEE9" w14:textId="77777777" w:rsidR="00F5468E" w:rsidRPr="003A60ED" w:rsidRDefault="00F5468E" w:rsidP="00F7240D">
            <w:pPr>
              <w:pStyle w:val="NoSpacing"/>
              <w:rPr>
                <w:rFonts w:ascii="Arial" w:hAnsi="Arial" w:cs="Arial"/>
                <w:sz w:val="22"/>
                <w:szCs w:val="22"/>
              </w:rPr>
            </w:pPr>
          </w:p>
          <w:p w14:paraId="12C6AC4A" w14:textId="77777777" w:rsidR="00F42495" w:rsidRPr="003A60ED" w:rsidRDefault="006219E3" w:rsidP="00F7240D">
            <w:pPr>
              <w:pStyle w:val="NoSpacing"/>
              <w:rPr>
                <w:rFonts w:ascii="Arial" w:hAnsi="Arial" w:cs="Arial"/>
                <w:sz w:val="22"/>
                <w:szCs w:val="22"/>
              </w:rPr>
            </w:pPr>
            <w:r w:rsidRPr="003A60ED">
              <w:rPr>
                <w:rFonts w:ascii="Arial" w:hAnsi="Arial" w:cs="Arial"/>
                <w:sz w:val="22"/>
                <w:szCs w:val="22"/>
              </w:rPr>
              <w:lastRenderedPageBreak/>
              <w:t xml:space="preserve">Through pupil voice, disadvantaged pupils can articulate aspirations for the future and know how their learning will support this. </w:t>
            </w:r>
          </w:p>
          <w:p w14:paraId="6ACC5CD6" w14:textId="77777777" w:rsidR="00F7240D" w:rsidRPr="003A60ED" w:rsidRDefault="00F7240D" w:rsidP="00F7240D">
            <w:pPr>
              <w:pStyle w:val="NoSpacing"/>
              <w:rPr>
                <w:rFonts w:ascii="Arial" w:hAnsi="Arial" w:cs="Arial"/>
                <w:sz w:val="22"/>
                <w:szCs w:val="22"/>
              </w:rPr>
            </w:pPr>
          </w:p>
          <w:p w14:paraId="3D12624C" w14:textId="77777777" w:rsidR="00E66558" w:rsidRPr="003A60ED" w:rsidRDefault="006219E3" w:rsidP="000D5DEF">
            <w:pPr>
              <w:pStyle w:val="NoSpacing"/>
              <w:rPr>
                <w:rFonts w:ascii="Arial" w:hAnsi="Arial" w:cs="Arial"/>
                <w:sz w:val="22"/>
                <w:szCs w:val="22"/>
              </w:rPr>
            </w:pPr>
            <w:r w:rsidRPr="003A60ED">
              <w:rPr>
                <w:rFonts w:ascii="Arial" w:hAnsi="Arial" w:cs="Arial"/>
                <w:sz w:val="22"/>
                <w:szCs w:val="22"/>
              </w:rPr>
              <w:t>There will be a high uptake of clubs and extra-curricular activities, in line with peers.</w:t>
            </w:r>
          </w:p>
          <w:p w14:paraId="0551CE76" w14:textId="77777777" w:rsidR="000D5DEF" w:rsidRPr="003A60ED" w:rsidRDefault="000D5DEF" w:rsidP="003A60ED">
            <w:pPr>
              <w:pStyle w:val="TableRowCentered"/>
              <w:ind w:left="0" w:right="0"/>
              <w:jc w:val="left"/>
              <w:rPr>
                <w:rFonts w:cs="Arial"/>
                <w:sz w:val="22"/>
                <w:szCs w:val="22"/>
              </w:rPr>
            </w:pPr>
          </w:p>
        </w:tc>
      </w:tr>
      <w:tr w:rsidR="00E66558" w14:paraId="3CF18CF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1FA4A" w14:textId="77777777" w:rsidR="00BF3637" w:rsidRPr="004F6EC5" w:rsidRDefault="00BF3637" w:rsidP="00BF3637">
            <w:pPr>
              <w:pStyle w:val="NoSpacing"/>
              <w:rPr>
                <w:rFonts w:ascii="Arial" w:hAnsi="Arial" w:cs="Arial"/>
                <w:sz w:val="22"/>
                <w:szCs w:val="22"/>
              </w:rPr>
            </w:pPr>
            <w:r w:rsidRPr="004F6EC5">
              <w:rPr>
                <w:rFonts w:ascii="Arial" w:hAnsi="Arial" w:cs="Arial"/>
                <w:b/>
                <w:sz w:val="22"/>
                <w:szCs w:val="22"/>
              </w:rPr>
              <w:lastRenderedPageBreak/>
              <w:t>Desired Outcome:</w:t>
            </w:r>
            <w:r w:rsidRPr="004F6EC5">
              <w:rPr>
                <w:rFonts w:ascii="Arial" w:hAnsi="Arial" w:cs="Arial"/>
                <w:sz w:val="22"/>
                <w:szCs w:val="22"/>
              </w:rPr>
              <w:t xml:space="preserve"> </w:t>
            </w:r>
          </w:p>
          <w:p w14:paraId="4D1BB084" w14:textId="77777777" w:rsidR="00BF3637" w:rsidRDefault="00BF3637" w:rsidP="00F42495">
            <w:pPr>
              <w:pStyle w:val="NoSpacing"/>
              <w:numPr>
                <w:ilvl w:val="0"/>
                <w:numId w:val="30"/>
              </w:numPr>
              <w:rPr>
                <w:rFonts w:ascii="Arial" w:hAnsi="Arial" w:cs="Arial"/>
                <w:sz w:val="22"/>
                <w:szCs w:val="22"/>
              </w:rPr>
            </w:pPr>
            <w:r w:rsidRPr="007D229F">
              <w:rPr>
                <w:rFonts w:ascii="Arial" w:hAnsi="Arial" w:cs="Arial"/>
                <w:sz w:val="22"/>
                <w:szCs w:val="22"/>
              </w:rPr>
              <w:t>To achieve and sustain improved wellbeing for all pupils in our school, particularly our disadvantaged.</w:t>
            </w:r>
          </w:p>
          <w:p w14:paraId="3A4F844E" w14:textId="77777777" w:rsidR="00691D19" w:rsidRPr="007D229F" w:rsidRDefault="00691D19" w:rsidP="00BF3637">
            <w:pPr>
              <w:pStyle w:val="NoSpacing"/>
              <w:rPr>
                <w:rFonts w:ascii="Arial" w:hAnsi="Arial" w:cs="Arial"/>
                <w:sz w:val="22"/>
                <w:szCs w:val="22"/>
              </w:rPr>
            </w:pPr>
          </w:p>
          <w:p w14:paraId="179381B3" w14:textId="77777777" w:rsidR="00BF3637" w:rsidRPr="00F42495" w:rsidRDefault="00BF3637" w:rsidP="00F42495">
            <w:pPr>
              <w:pStyle w:val="NoSpacing"/>
              <w:numPr>
                <w:ilvl w:val="0"/>
                <w:numId w:val="30"/>
              </w:numPr>
              <w:rPr>
                <w:rFonts w:ascii="Arial" w:hAnsi="Arial" w:cs="Arial"/>
                <w:sz w:val="22"/>
                <w:szCs w:val="22"/>
              </w:rPr>
            </w:pPr>
            <w:r w:rsidRPr="007D229F">
              <w:rPr>
                <w:rFonts w:ascii="Arial" w:hAnsi="Arial" w:cs="Arial"/>
                <w:sz w:val="22"/>
                <w:szCs w:val="22"/>
              </w:rPr>
              <w:t xml:space="preserve">To support identified pupils in developing </w:t>
            </w:r>
            <w:r w:rsidRPr="00F42495">
              <w:rPr>
                <w:rFonts w:ascii="Arial" w:hAnsi="Arial" w:cs="Arial"/>
                <w:sz w:val="22"/>
                <w:szCs w:val="22"/>
              </w:rPr>
              <w:t>emotional self-regulation and independence.</w:t>
            </w:r>
          </w:p>
          <w:p w14:paraId="10E36FF2" w14:textId="77777777" w:rsidR="00BF3637" w:rsidRPr="00FF77DA" w:rsidRDefault="00BF3637" w:rsidP="00BF3637">
            <w:pPr>
              <w:pStyle w:val="NoSpacing"/>
              <w:rPr>
                <w:rFonts w:ascii="Arial" w:hAnsi="Arial" w:cs="Arial"/>
                <w:sz w:val="22"/>
                <w:szCs w:val="22"/>
              </w:rPr>
            </w:pPr>
          </w:p>
          <w:p w14:paraId="004A4812" w14:textId="77777777" w:rsidR="00BF3637" w:rsidRPr="00FF77DA" w:rsidRDefault="00BF3637" w:rsidP="00BF3637">
            <w:pPr>
              <w:pStyle w:val="NoSpacing"/>
              <w:rPr>
                <w:rFonts w:ascii="Arial" w:hAnsi="Arial" w:cs="Arial"/>
                <w:sz w:val="22"/>
                <w:szCs w:val="22"/>
              </w:rPr>
            </w:pPr>
            <w:r w:rsidRPr="00FF77DA">
              <w:rPr>
                <w:rFonts w:ascii="Arial" w:hAnsi="Arial" w:cs="Arial"/>
                <w:b/>
                <w:sz w:val="22"/>
                <w:szCs w:val="22"/>
              </w:rPr>
              <w:t>Measured through:</w:t>
            </w:r>
            <w:r w:rsidRPr="00FF77DA">
              <w:rPr>
                <w:rFonts w:ascii="Arial" w:hAnsi="Arial" w:cs="Arial"/>
                <w:sz w:val="22"/>
                <w:szCs w:val="22"/>
              </w:rPr>
              <w:t xml:space="preserve"> </w:t>
            </w:r>
          </w:p>
          <w:p w14:paraId="3CBB9402" w14:textId="77777777" w:rsidR="00BF3637" w:rsidRDefault="00BF3637" w:rsidP="00BF3637">
            <w:pPr>
              <w:pStyle w:val="NoSpacing"/>
              <w:rPr>
                <w:rFonts w:ascii="Arial" w:hAnsi="Arial" w:cs="Arial"/>
                <w:sz w:val="22"/>
                <w:szCs w:val="22"/>
              </w:rPr>
            </w:pPr>
            <w:r w:rsidRPr="00FF77DA">
              <w:rPr>
                <w:rFonts w:ascii="Arial" w:hAnsi="Arial" w:cs="Arial"/>
                <w:sz w:val="22"/>
                <w:szCs w:val="22"/>
              </w:rPr>
              <w:t xml:space="preserve">Rigorous tracking of pupil and parent </w:t>
            </w:r>
          </w:p>
          <w:p w14:paraId="0329F6C9" w14:textId="52221D98" w:rsidR="00E66558" w:rsidRDefault="00BF3637" w:rsidP="00BF3637">
            <w:pPr>
              <w:pStyle w:val="TableRow"/>
              <w:ind w:left="0" w:right="0"/>
              <w:rPr>
                <w:sz w:val="22"/>
                <w:szCs w:val="22"/>
              </w:rPr>
            </w:pPr>
            <w:r w:rsidRPr="00FF77DA">
              <w:rPr>
                <w:rFonts w:cs="Arial"/>
                <w:sz w:val="22"/>
                <w:szCs w:val="22"/>
              </w:rPr>
              <w:t>que</w:t>
            </w:r>
            <w:r>
              <w:rPr>
                <w:rFonts w:cs="Arial"/>
                <w:sz w:val="22"/>
                <w:szCs w:val="22"/>
              </w:rPr>
              <w:t xml:space="preserve">stionnaires, </w:t>
            </w:r>
            <w:r w:rsidRPr="00FF77DA">
              <w:rPr>
                <w:rFonts w:cs="Arial"/>
                <w:sz w:val="22"/>
                <w:szCs w:val="22"/>
              </w:rPr>
              <w:t>SDQ checklists, Boxall P</w:t>
            </w:r>
            <w:r>
              <w:rPr>
                <w:rFonts w:cs="Arial"/>
                <w:sz w:val="22"/>
                <w:szCs w:val="22"/>
              </w:rPr>
              <w:t xml:space="preserve">rofiles, Early Help assessments, </w:t>
            </w:r>
            <w:r w:rsidR="001151B2">
              <w:rPr>
                <w:rFonts w:cs="Arial"/>
                <w:sz w:val="22"/>
                <w:szCs w:val="22"/>
              </w:rPr>
              <w:t xml:space="preserve">and </w:t>
            </w:r>
            <w:r>
              <w:rPr>
                <w:rFonts w:cs="Arial"/>
                <w:sz w:val="22"/>
                <w:szCs w:val="22"/>
              </w:rPr>
              <w:t xml:space="preserve">Pupil Voice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D27A7" w14:textId="77777777" w:rsidR="00F7240D" w:rsidRPr="00FF77DA" w:rsidRDefault="00F7240D" w:rsidP="00F7240D">
            <w:pPr>
              <w:pStyle w:val="NoSpacing"/>
              <w:rPr>
                <w:rFonts w:ascii="Arial" w:hAnsi="Arial" w:cs="Arial"/>
                <w:sz w:val="22"/>
                <w:szCs w:val="22"/>
              </w:rPr>
            </w:pPr>
            <w:r w:rsidRPr="00FF77DA">
              <w:rPr>
                <w:rFonts w:ascii="Arial" w:hAnsi="Arial" w:cs="Arial"/>
                <w:sz w:val="22"/>
                <w:szCs w:val="22"/>
              </w:rPr>
              <w:t xml:space="preserve">Sustained high levels of well-being </w:t>
            </w:r>
            <w:r w:rsidR="009D7EAD">
              <w:rPr>
                <w:rFonts w:ascii="Arial" w:hAnsi="Arial" w:cs="Arial"/>
                <w:sz w:val="22"/>
                <w:szCs w:val="22"/>
              </w:rPr>
              <w:t xml:space="preserve">by 2027-2028 </w:t>
            </w:r>
            <w:r w:rsidRPr="00FF77DA">
              <w:rPr>
                <w:rFonts w:ascii="Arial" w:hAnsi="Arial" w:cs="Arial"/>
                <w:sz w:val="22"/>
                <w:szCs w:val="22"/>
              </w:rPr>
              <w:t>demonstrated through qualitative data from pupil voice, pupil and parent questionnaires and teacher observations.</w:t>
            </w:r>
          </w:p>
          <w:p w14:paraId="54171912" w14:textId="77777777" w:rsidR="00F7240D" w:rsidRDefault="00F7240D" w:rsidP="00F7240D">
            <w:pPr>
              <w:pStyle w:val="NoSpacing"/>
              <w:rPr>
                <w:rFonts w:ascii="Arial" w:hAnsi="Arial" w:cs="Arial"/>
                <w:sz w:val="22"/>
                <w:szCs w:val="22"/>
              </w:rPr>
            </w:pPr>
          </w:p>
          <w:p w14:paraId="1529AB92" w14:textId="77777777" w:rsidR="009D7EAD" w:rsidRDefault="009D7EAD" w:rsidP="008B1E34">
            <w:pPr>
              <w:pStyle w:val="NoSpacing"/>
              <w:numPr>
                <w:ilvl w:val="0"/>
                <w:numId w:val="33"/>
              </w:numPr>
              <w:rPr>
                <w:rFonts w:ascii="Arial" w:hAnsi="Arial" w:cs="Arial"/>
                <w:sz w:val="22"/>
                <w:szCs w:val="22"/>
              </w:rPr>
            </w:pPr>
            <w:r w:rsidRPr="00FF77DA">
              <w:rPr>
                <w:rFonts w:ascii="Arial" w:hAnsi="Arial" w:cs="Arial"/>
                <w:sz w:val="22"/>
                <w:szCs w:val="22"/>
              </w:rPr>
              <w:t xml:space="preserve">Learners’ attitudes towards their education </w:t>
            </w:r>
            <w:r w:rsidR="008E7E2A" w:rsidRPr="00FF77DA">
              <w:rPr>
                <w:rFonts w:ascii="Arial" w:hAnsi="Arial" w:cs="Arial"/>
                <w:sz w:val="22"/>
                <w:szCs w:val="22"/>
              </w:rPr>
              <w:t>are</w:t>
            </w:r>
            <w:r w:rsidRPr="00FF77DA">
              <w:rPr>
                <w:rFonts w:ascii="Arial" w:hAnsi="Arial" w:cs="Arial"/>
                <w:sz w:val="22"/>
                <w:szCs w:val="22"/>
              </w:rPr>
              <w:t xml:space="preserve"> positive (90% positive responses on pupil questionnaires).</w:t>
            </w:r>
          </w:p>
          <w:p w14:paraId="7AA7C652" w14:textId="77777777" w:rsidR="008B1E34" w:rsidRDefault="008B1E34" w:rsidP="008B1E34">
            <w:pPr>
              <w:pStyle w:val="TableRowCentered"/>
              <w:numPr>
                <w:ilvl w:val="0"/>
                <w:numId w:val="33"/>
              </w:numPr>
              <w:ind w:right="0"/>
              <w:jc w:val="left"/>
              <w:rPr>
                <w:rFonts w:cs="Arial"/>
                <w:sz w:val="22"/>
                <w:szCs w:val="22"/>
              </w:rPr>
            </w:pPr>
            <w:r w:rsidRPr="00FF77DA">
              <w:rPr>
                <w:rFonts w:cs="Arial"/>
                <w:sz w:val="22"/>
                <w:szCs w:val="22"/>
              </w:rPr>
              <w:t>Improved scores in Early Help Assessment and Review documentation.</w:t>
            </w:r>
          </w:p>
          <w:p w14:paraId="1170202B" w14:textId="77777777" w:rsidR="008B1E34" w:rsidRPr="00772232" w:rsidRDefault="008B1E34" w:rsidP="008B1E34">
            <w:pPr>
              <w:pStyle w:val="TableRowCentered"/>
              <w:numPr>
                <w:ilvl w:val="0"/>
                <w:numId w:val="33"/>
              </w:numPr>
              <w:ind w:right="0"/>
              <w:jc w:val="left"/>
              <w:rPr>
                <w:sz w:val="22"/>
                <w:szCs w:val="22"/>
              </w:rPr>
            </w:pPr>
            <w:r>
              <w:rPr>
                <w:rFonts w:cs="Arial"/>
                <w:sz w:val="22"/>
                <w:szCs w:val="22"/>
              </w:rPr>
              <w:t>Improvements measured through outcomes of Boxall Profiles and SDQs.</w:t>
            </w:r>
          </w:p>
          <w:p w14:paraId="158EC626" w14:textId="77777777" w:rsidR="008B1E34" w:rsidRDefault="008B1E34" w:rsidP="008B1E34">
            <w:pPr>
              <w:pStyle w:val="NoSpacing"/>
              <w:numPr>
                <w:ilvl w:val="0"/>
                <w:numId w:val="33"/>
              </w:numPr>
              <w:rPr>
                <w:rFonts w:ascii="Arial" w:hAnsi="Arial" w:cs="Arial"/>
                <w:sz w:val="22"/>
                <w:szCs w:val="22"/>
              </w:rPr>
            </w:pPr>
            <w:r w:rsidRPr="00FF77DA">
              <w:rPr>
                <w:rFonts w:ascii="Arial" w:hAnsi="Arial" w:cs="Arial"/>
                <w:sz w:val="22"/>
                <w:szCs w:val="22"/>
              </w:rPr>
              <w:t xml:space="preserve">Children identify and use the Zones of </w:t>
            </w:r>
          </w:p>
          <w:p w14:paraId="21545FF2" w14:textId="77777777" w:rsidR="00772232" w:rsidRPr="008B1E34" w:rsidRDefault="008B1E34" w:rsidP="008E7E2A">
            <w:pPr>
              <w:pStyle w:val="NoSpacing"/>
              <w:ind w:left="720"/>
              <w:rPr>
                <w:rFonts w:ascii="Arial" w:hAnsi="Arial" w:cs="Arial"/>
                <w:sz w:val="22"/>
                <w:szCs w:val="22"/>
              </w:rPr>
            </w:pPr>
            <w:r w:rsidRPr="00FF77DA">
              <w:rPr>
                <w:rFonts w:ascii="Arial" w:hAnsi="Arial" w:cs="Arial"/>
                <w:sz w:val="22"/>
                <w:szCs w:val="22"/>
              </w:rPr>
              <w:t xml:space="preserve">regulation, to self-regulate with growing independence. </w:t>
            </w:r>
            <w:r w:rsidR="00BF3637" w:rsidRPr="00FF77DA">
              <w:rPr>
                <w:rFonts w:ascii="Arial" w:hAnsi="Arial" w:cs="Arial"/>
                <w:sz w:val="22"/>
                <w:szCs w:val="22"/>
              </w:rPr>
              <w:t xml:space="preserve"> </w:t>
            </w:r>
          </w:p>
        </w:tc>
      </w:tr>
      <w:tr w:rsidR="00E66558" w14:paraId="061236A5"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9FFEE" w14:textId="77777777" w:rsidR="00BF3637" w:rsidRPr="007D229F" w:rsidRDefault="00BF3637" w:rsidP="00BF3637">
            <w:pPr>
              <w:pStyle w:val="NoSpacing"/>
              <w:rPr>
                <w:rFonts w:ascii="Arial" w:hAnsi="Arial" w:cs="Arial"/>
                <w:sz w:val="22"/>
                <w:szCs w:val="22"/>
              </w:rPr>
            </w:pPr>
            <w:r w:rsidRPr="007D229F">
              <w:rPr>
                <w:rFonts w:ascii="Arial" w:hAnsi="Arial" w:cs="Arial"/>
                <w:b/>
                <w:sz w:val="22"/>
                <w:szCs w:val="22"/>
              </w:rPr>
              <w:t>Desired Outcome:</w:t>
            </w:r>
            <w:r w:rsidRPr="007D229F">
              <w:rPr>
                <w:rFonts w:ascii="Arial" w:hAnsi="Arial" w:cs="Arial"/>
                <w:sz w:val="22"/>
                <w:szCs w:val="22"/>
              </w:rPr>
              <w:t xml:space="preserve"> </w:t>
            </w:r>
          </w:p>
          <w:p w14:paraId="0F9C0E47" w14:textId="77777777" w:rsidR="00691D19" w:rsidRPr="00691D19" w:rsidRDefault="00BF3637" w:rsidP="00F42495">
            <w:pPr>
              <w:pStyle w:val="NoSpacing"/>
              <w:numPr>
                <w:ilvl w:val="0"/>
                <w:numId w:val="31"/>
              </w:numPr>
              <w:rPr>
                <w:rFonts w:ascii="Arial" w:hAnsi="Arial" w:cs="Arial"/>
                <w:sz w:val="22"/>
                <w:szCs w:val="22"/>
              </w:rPr>
            </w:pPr>
            <w:r w:rsidRPr="007D229F">
              <w:rPr>
                <w:rFonts w:ascii="Arial" w:hAnsi="Arial" w:cs="Arial"/>
                <w:sz w:val="22"/>
                <w:szCs w:val="22"/>
              </w:rPr>
              <w:t xml:space="preserve">To </w:t>
            </w:r>
            <w:r w:rsidR="00691D19">
              <w:rPr>
                <w:rFonts w:ascii="Arial" w:hAnsi="Arial" w:cs="Arial"/>
                <w:sz w:val="22"/>
                <w:szCs w:val="22"/>
              </w:rPr>
              <w:t>achieve</w:t>
            </w:r>
            <w:r w:rsidRPr="007D229F">
              <w:rPr>
                <w:rFonts w:ascii="Arial" w:hAnsi="Arial" w:cs="Arial"/>
                <w:sz w:val="22"/>
                <w:szCs w:val="22"/>
              </w:rPr>
              <w:t xml:space="preserve"> </w:t>
            </w:r>
            <w:r>
              <w:rPr>
                <w:rFonts w:ascii="Arial" w:hAnsi="Arial" w:cs="Arial"/>
                <w:sz w:val="22"/>
                <w:szCs w:val="22"/>
              </w:rPr>
              <w:t>and</w:t>
            </w:r>
            <w:r w:rsidR="00691D19">
              <w:rPr>
                <w:rFonts w:ascii="Arial" w:hAnsi="Arial" w:cs="Arial"/>
                <w:sz w:val="22"/>
                <w:szCs w:val="22"/>
              </w:rPr>
              <w:t xml:space="preserve"> sus</w:t>
            </w:r>
            <w:r>
              <w:rPr>
                <w:rFonts w:ascii="Arial" w:hAnsi="Arial" w:cs="Arial"/>
                <w:sz w:val="22"/>
                <w:szCs w:val="22"/>
              </w:rPr>
              <w:t xml:space="preserve">tain </w:t>
            </w:r>
            <w:r w:rsidRPr="007D229F">
              <w:rPr>
                <w:rFonts w:ascii="Arial" w:hAnsi="Arial" w:cs="Arial"/>
                <w:sz w:val="22"/>
                <w:szCs w:val="22"/>
              </w:rPr>
              <w:t>attendance and punctuality of targeted pupils</w:t>
            </w:r>
            <w:r w:rsidR="00691D19">
              <w:rPr>
                <w:rFonts w:ascii="Arial" w:hAnsi="Arial" w:cs="Arial"/>
                <w:sz w:val="22"/>
                <w:szCs w:val="22"/>
              </w:rPr>
              <w:t>.</w:t>
            </w:r>
          </w:p>
          <w:p w14:paraId="70DC71D6" w14:textId="77777777" w:rsidR="00BF3637" w:rsidRPr="007D229F" w:rsidRDefault="00BF3637" w:rsidP="00BF3637">
            <w:pPr>
              <w:pStyle w:val="NoSpacing"/>
              <w:rPr>
                <w:rFonts w:ascii="Arial" w:hAnsi="Arial" w:cs="Arial"/>
                <w:sz w:val="22"/>
                <w:szCs w:val="22"/>
              </w:rPr>
            </w:pPr>
          </w:p>
          <w:p w14:paraId="540819D9" w14:textId="77777777" w:rsidR="00BF3637" w:rsidRPr="007D229F" w:rsidRDefault="00BF3637" w:rsidP="00BF3637">
            <w:pPr>
              <w:pStyle w:val="NoSpacing"/>
              <w:rPr>
                <w:rFonts w:ascii="Arial" w:hAnsi="Arial" w:cs="Arial"/>
                <w:sz w:val="22"/>
                <w:szCs w:val="22"/>
              </w:rPr>
            </w:pPr>
            <w:r w:rsidRPr="007D229F">
              <w:rPr>
                <w:rFonts w:ascii="Arial" w:hAnsi="Arial" w:cs="Arial"/>
                <w:b/>
                <w:sz w:val="22"/>
                <w:szCs w:val="22"/>
              </w:rPr>
              <w:t>Measured through:</w:t>
            </w:r>
            <w:r w:rsidRPr="007D229F">
              <w:rPr>
                <w:rFonts w:ascii="Arial" w:hAnsi="Arial" w:cs="Arial"/>
                <w:sz w:val="22"/>
                <w:szCs w:val="22"/>
              </w:rPr>
              <w:t xml:space="preserve"> </w:t>
            </w:r>
          </w:p>
          <w:p w14:paraId="55D48474" w14:textId="77777777" w:rsidR="00BF3637" w:rsidRPr="007D229F" w:rsidRDefault="00BF3637" w:rsidP="00BF3637">
            <w:pPr>
              <w:pStyle w:val="NoSpacing"/>
              <w:rPr>
                <w:rFonts w:ascii="Arial" w:hAnsi="Arial" w:cs="Arial"/>
                <w:sz w:val="22"/>
                <w:szCs w:val="22"/>
              </w:rPr>
            </w:pPr>
            <w:r w:rsidRPr="007D229F">
              <w:rPr>
                <w:rFonts w:ascii="Arial" w:hAnsi="Arial" w:cs="Arial"/>
                <w:sz w:val="22"/>
                <w:szCs w:val="22"/>
              </w:rPr>
              <w:t>Rigorous tracking of attendance data.</w:t>
            </w:r>
          </w:p>
          <w:p w14:paraId="54EA4230" w14:textId="5F70D18D" w:rsidR="00E66558" w:rsidRDefault="00BF3637" w:rsidP="00BF3637">
            <w:pPr>
              <w:pStyle w:val="TableRow"/>
              <w:ind w:left="0" w:right="0"/>
              <w:rPr>
                <w:sz w:val="22"/>
                <w:szCs w:val="22"/>
              </w:rPr>
            </w:pPr>
            <w:r w:rsidRPr="007D229F">
              <w:rPr>
                <w:rFonts w:cs="Arial"/>
                <w:color w:val="auto"/>
                <w:sz w:val="22"/>
                <w:szCs w:val="22"/>
              </w:rPr>
              <w:t>Effective implementation of Attendance monitoring and Early Help meetings, to improve attendance and reduce persistent absence figures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A026E" w14:textId="77777777" w:rsidR="008B1E34" w:rsidRDefault="00F6738A" w:rsidP="008B1E34">
            <w:pPr>
              <w:pStyle w:val="NoSpacing"/>
              <w:rPr>
                <w:rFonts w:ascii="Arial" w:hAnsi="Arial" w:cs="Arial"/>
                <w:sz w:val="22"/>
                <w:szCs w:val="22"/>
              </w:rPr>
            </w:pPr>
            <w:r>
              <w:rPr>
                <w:rFonts w:ascii="Arial" w:hAnsi="Arial" w:cs="Arial"/>
                <w:sz w:val="22"/>
                <w:szCs w:val="22"/>
              </w:rPr>
              <w:t>Sustained high attendance by 2027-2028 demonstrated by:</w:t>
            </w:r>
          </w:p>
          <w:p w14:paraId="473C0B61" w14:textId="77777777" w:rsidR="00F6738A" w:rsidRDefault="00F6738A" w:rsidP="008B1E34">
            <w:pPr>
              <w:pStyle w:val="NoSpacing"/>
              <w:rPr>
                <w:rFonts w:ascii="Arial" w:hAnsi="Arial" w:cs="Arial"/>
                <w:sz w:val="22"/>
                <w:szCs w:val="22"/>
              </w:rPr>
            </w:pPr>
          </w:p>
          <w:p w14:paraId="658D64C6" w14:textId="77777777" w:rsidR="00E66558" w:rsidRPr="00F42495" w:rsidRDefault="00267AD9" w:rsidP="004F6EC5">
            <w:pPr>
              <w:pStyle w:val="NoSpacing"/>
              <w:numPr>
                <w:ilvl w:val="0"/>
                <w:numId w:val="31"/>
              </w:numPr>
              <w:rPr>
                <w:rFonts w:ascii="Arial" w:hAnsi="Arial" w:cs="Arial"/>
                <w:sz w:val="22"/>
                <w:szCs w:val="22"/>
              </w:rPr>
            </w:pPr>
            <w:r>
              <w:rPr>
                <w:rFonts w:ascii="Arial" w:hAnsi="Arial" w:cs="Arial"/>
                <w:sz w:val="22"/>
                <w:szCs w:val="22"/>
              </w:rPr>
              <w:t>T</w:t>
            </w:r>
            <w:r w:rsidR="006219E3" w:rsidRPr="007D229F">
              <w:rPr>
                <w:rFonts w:ascii="Arial" w:hAnsi="Arial" w:cs="Arial"/>
                <w:sz w:val="22"/>
                <w:szCs w:val="22"/>
              </w:rPr>
              <w:t>he percentage of absent PP pupils</w:t>
            </w:r>
            <w:r>
              <w:rPr>
                <w:rFonts w:ascii="Arial" w:hAnsi="Arial" w:cs="Arial"/>
                <w:sz w:val="22"/>
                <w:szCs w:val="22"/>
              </w:rPr>
              <w:t>’</w:t>
            </w:r>
            <w:r w:rsidR="006219E3" w:rsidRPr="007D229F">
              <w:rPr>
                <w:rFonts w:ascii="Arial" w:hAnsi="Arial" w:cs="Arial"/>
                <w:sz w:val="22"/>
                <w:szCs w:val="22"/>
              </w:rPr>
              <w:t xml:space="preserve"> attendance and punctuality of disadvantaged pupils is in line with national data.</w:t>
            </w:r>
          </w:p>
          <w:p w14:paraId="7C5FE647" w14:textId="77777777" w:rsidR="006219E3" w:rsidRDefault="006219E3" w:rsidP="004F6EC5">
            <w:pPr>
              <w:pStyle w:val="TableRowCentered"/>
              <w:numPr>
                <w:ilvl w:val="0"/>
                <w:numId w:val="31"/>
              </w:numPr>
              <w:ind w:right="0"/>
              <w:jc w:val="left"/>
              <w:rPr>
                <w:sz w:val="22"/>
                <w:szCs w:val="22"/>
              </w:rPr>
            </w:pPr>
            <w:r>
              <w:rPr>
                <w:sz w:val="22"/>
                <w:szCs w:val="22"/>
              </w:rPr>
              <w:t>Attendance figures remain above national.</w:t>
            </w:r>
          </w:p>
        </w:tc>
      </w:tr>
      <w:tr w:rsidR="006219E3" w14:paraId="267D919D"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70D5F" w14:textId="77777777" w:rsidR="00F42495" w:rsidRDefault="006219E3" w:rsidP="006219E3">
            <w:pPr>
              <w:pStyle w:val="NoSpacing"/>
              <w:rPr>
                <w:rFonts w:ascii="Arial" w:hAnsi="Arial" w:cs="Arial"/>
                <w:sz w:val="22"/>
                <w:szCs w:val="22"/>
              </w:rPr>
            </w:pPr>
            <w:r w:rsidRPr="00081614">
              <w:rPr>
                <w:rFonts w:ascii="Arial" w:hAnsi="Arial" w:cs="Arial"/>
                <w:b/>
                <w:sz w:val="22"/>
                <w:szCs w:val="22"/>
              </w:rPr>
              <w:t>Desired Outcome</w:t>
            </w:r>
            <w:r w:rsidRPr="00081614">
              <w:rPr>
                <w:rFonts w:ascii="Arial" w:hAnsi="Arial" w:cs="Arial"/>
                <w:sz w:val="22"/>
                <w:szCs w:val="22"/>
              </w:rPr>
              <w:t xml:space="preserve">: </w:t>
            </w:r>
          </w:p>
          <w:p w14:paraId="0658962F" w14:textId="77777777" w:rsidR="006219E3" w:rsidRPr="00D019E6" w:rsidRDefault="006219E3" w:rsidP="00CD7895">
            <w:pPr>
              <w:pStyle w:val="NoSpacing"/>
              <w:numPr>
                <w:ilvl w:val="0"/>
                <w:numId w:val="31"/>
              </w:numPr>
              <w:rPr>
                <w:rFonts w:ascii="Arial" w:hAnsi="Arial" w:cs="Arial"/>
                <w:sz w:val="22"/>
                <w:szCs w:val="22"/>
              </w:rPr>
            </w:pPr>
            <w:r>
              <w:rPr>
                <w:rFonts w:ascii="Arial" w:hAnsi="Arial" w:cs="Arial"/>
                <w:sz w:val="22"/>
                <w:szCs w:val="22"/>
              </w:rPr>
              <w:t>To continue to maintain</w:t>
            </w:r>
            <w:r w:rsidRPr="00D019E6">
              <w:rPr>
                <w:rFonts w:ascii="Arial" w:hAnsi="Arial" w:cs="Arial"/>
                <w:sz w:val="22"/>
                <w:szCs w:val="22"/>
              </w:rPr>
              <w:t xml:space="preserve"> the attainment, of those eligible for PP, in passing the Phonics Screening Check. </w:t>
            </w:r>
          </w:p>
          <w:p w14:paraId="0F86440C" w14:textId="77777777" w:rsidR="006219E3" w:rsidRPr="00D019E6" w:rsidRDefault="006219E3" w:rsidP="00CD7895">
            <w:pPr>
              <w:pStyle w:val="NoSpacing"/>
              <w:numPr>
                <w:ilvl w:val="0"/>
                <w:numId w:val="31"/>
              </w:numPr>
              <w:rPr>
                <w:rFonts w:ascii="Arial" w:hAnsi="Arial" w:cs="Arial"/>
                <w:sz w:val="22"/>
                <w:szCs w:val="22"/>
              </w:rPr>
            </w:pPr>
            <w:r w:rsidRPr="00D019E6">
              <w:rPr>
                <w:rFonts w:ascii="Arial" w:hAnsi="Arial" w:cs="Arial"/>
                <w:sz w:val="22"/>
                <w:szCs w:val="22"/>
              </w:rPr>
              <w:t>Continue to maintain the Y2 re-sit attainment data, keeping it well above national data.</w:t>
            </w:r>
          </w:p>
          <w:p w14:paraId="2CED31F7" w14:textId="77777777" w:rsidR="006219E3" w:rsidRPr="00081614" w:rsidRDefault="006219E3" w:rsidP="006219E3">
            <w:pPr>
              <w:pStyle w:val="NoSpacing"/>
              <w:rPr>
                <w:rFonts w:ascii="Arial" w:hAnsi="Arial" w:cs="Arial"/>
                <w:sz w:val="22"/>
                <w:szCs w:val="22"/>
              </w:rPr>
            </w:pPr>
            <w:r w:rsidRPr="00081614">
              <w:rPr>
                <w:rFonts w:ascii="Arial" w:hAnsi="Arial" w:cs="Arial"/>
                <w:sz w:val="22"/>
                <w:szCs w:val="22"/>
              </w:rPr>
              <w:t xml:space="preserve"> </w:t>
            </w:r>
          </w:p>
          <w:p w14:paraId="22A28DA6" w14:textId="77777777" w:rsidR="006219E3" w:rsidRPr="00081614" w:rsidRDefault="006219E3" w:rsidP="006219E3">
            <w:pPr>
              <w:pStyle w:val="NoSpacing"/>
              <w:rPr>
                <w:rFonts w:ascii="Arial" w:hAnsi="Arial" w:cs="Arial"/>
                <w:sz w:val="22"/>
                <w:szCs w:val="22"/>
              </w:rPr>
            </w:pPr>
            <w:r w:rsidRPr="00081614">
              <w:rPr>
                <w:rFonts w:ascii="Arial" w:hAnsi="Arial" w:cs="Arial"/>
                <w:b/>
                <w:sz w:val="22"/>
                <w:szCs w:val="22"/>
              </w:rPr>
              <w:t>Measured through</w:t>
            </w:r>
            <w:r w:rsidRPr="00081614">
              <w:rPr>
                <w:rFonts w:ascii="Arial" w:hAnsi="Arial" w:cs="Arial"/>
                <w:sz w:val="22"/>
                <w:szCs w:val="22"/>
              </w:rPr>
              <w:t xml:space="preserve">: </w:t>
            </w:r>
          </w:p>
          <w:p w14:paraId="5120E6A1" w14:textId="77777777" w:rsidR="006219E3" w:rsidRDefault="006219E3" w:rsidP="006219E3">
            <w:pPr>
              <w:pStyle w:val="NoSpacing"/>
              <w:rPr>
                <w:rFonts w:ascii="Arial" w:hAnsi="Arial" w:cs="Arial"/>
                <w:sz w:val="22"/>
                <w:szCs w:val="22"/>
              </w:rPr>
            </w:pPr>
            <w:r w:rsidRPr="00081614">
              <w:rPr>
                <w:rFonts w:ascii="Arial" w:hAnsi="Arial" w:cs="Arial"/>
                <w:sz w:val="22"/>
                <w:szCs w:val="22"/>
              </w:rPr>
              <w:t>Rigorous tracking of progress and attainment data towar</w:t>
            </w:r>
            <w:r>
              <w:rPr>
                <w:rFonts w:ascii="Arial" w:hAnsi="Arial" w:cs="Arial"/>
                <w:sz w:val="22"/>
                <w:szCs w:val="22"/>
              </w:rPr>
              <w:t>ds expected standard, including regular RWI phonics assessment and fluid groupings for phonics to escalate progress.</w:t>
            </w:r>
          </w:p>
          <w:p w14:paraId="763C99B5" w14:textId="77777777" w:rsidR="006219E3" w:rsidRDefault="006219E3" w:rsidP="00C31636">
            <w:pPr>
              <w:pStyle w:val="TableRow"/>
              <w:ind w:left="0" w:right="0"/>
              <w:rPr>
                <w:rFonts w:cs="Arial"/>
                <w:sz w:val="22"/>
                <w:szCs w:val="22"/>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1B230" w14:textId="77777777" w:rsidR="006219E3" w:rsidRDefault="006219E3" w:rsidP="00C31636">
            <w:pPr>
              <w:pStyle w:val="TableRowCentered"/>
              <w:ind w:left="0" w:right="0"/>
              <w:jc w:val="left"/>
              <w:rPr>
                <w:sz w:val="22"/>
                <w:szCs w:val="22"/>
              </w:rPr>
            </w:pPr>
            <w:r>
              <w:rPr>
                <w:rFonts w:cs="Arial"/>
                <w:sz w:val="22"/>
                <w:szCs w:val="22"/>
              </w:rPr>
              <w:t xml:space="preserve">The </w:t>
            </w:r>
            <w:r w:rsidRPr="00081614">
              <w:rPr>
                <w:rFonts w:cs="Arial"/>
                <w:sz w:val="22"/>
                <w:szCs w:val="22"/>
              </w:rPr>
              <w:t>pupil at</w:t>
            </w:r>
            <w:r>
              <w:rPr>
                <w:rFonts w:cs="Arial"/>
                <w:sz w:val="22"/>
                <w:szCs w:val="22"/>
              </w:rPr>
              <w:t>tainment for eligible pupils is</w:t>
            </w:r>
            <w:r w:rsidRPr="00081614">
              <w:rPr>
                <w:rFonts w:cs="Arial"/>
                <w:sz w:val="22"/>
                <w:szCs w:val="22"/>
              </w:rPr>
              <w:t xml:space="preserve"> at least in line with national.</w:t>
            </w:r>
          </w:p>
        </w:tc>
      </w:tr>
      <w:tr w:rsidR="006219E3" w14:paraId="71B1FB74" w14:textId="77777777" w:rsidTr="001E3DB0">
        <w:trPr>
          <w:trHeight w:val="5247"/>
        </w:trPr>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7F406" w14:textId="77777777" w:rsidR="006219E3" w:rsidRDefault="006219E3" w:rsidP="006219E3">
            <w:pPr>
              <w:pStyle w:val="NoSpacing"/>
              <w:rPr>
                <w:rFonts w:ascii="Arial" w:hAnsi="Arial" w:cs="Arial"/>
                <w:sz w:val="22"/>
                <w:szCs w:val="22"/>
              </w:rPr>
            </w:pPr>
            <w:r w:rsidRPr="000F5892">
              <w:rPr>
                <w:rFonts w:ascii="Arial" w:hAnsi="Arial" w:cs="Arial"/>
                <w:b/>
                <w:sz w:val="22"/>
                <w:szCs w:val="22"/>
              </w:rPr>
              <w:lastRenderedPageBreak/>
              <w:t>Desired Outcome:</w:t>
            </w:r>
            <w:r w:rsidRPr="000F5892">
              <w:rPr>
                <w:rFonts w:ascii="Arial" w:hAnsi="Arial" w:cs="Arial"/>
                <w:sz w:val="22"/>
                <w:szCs w:val="22"/>
              </w:rPr>
              <w:t xml:space="preserve"> </w:t>
            </w:r>
          </w:p>
          <w:p w14:paraId="756968A9" w14:textId="77777777" w:rsidR="006219E3" w:rsidRDefault="006219E3" w:rsidP="00CD7895">
            <w:pPr>
              <w:pStyle w:val="NoSpacing"/>
              <w:numPr>
                <w:ilvl w:val="0"/>
                <w:numId w:val="32"/>
              </w:numPr>
              <w:rPr>
                <w:rFonts w:ascii="Arial" w:hAnsi="Arial" w:cs="Arial"/>
                <w:sz w:val="22"/>
                <w:szCs w:val="22"/>
              </w:rPr>
            </w:pPr>
            <w:r w:rsidRPr="00990256">
              <w:rPr>
                <w:rFonts w:ascii="Arial" w:hAnsi="Arial" w:cs="Arial"/>
                <w:sz w:val="22"/>
                <w:szCs w:val="22"/>
              </w:rPr>
              <w:t>Improve attainment in line with national benchmarks by continuing to secure quality first teaching across the school.</w:t>
            </w:r>
          </w:p>
          <w:p w14:paraId="67E11D78" w14:textId="77777777" w:rsidR="006219E3" w:rsidRPr="000F5892" w:rsidRDefault="006219E3" w:rsidP="00CD7895">
            <w:pPr>
              <w:pStyle w:val="NoSpacing"/>
              <w:numPr>
                <w:ilvl w:val="0"/>
                <w:numId w:val="32"/>
              </w:numPr>
              <w:rPr>
                <w:rFonts w:ascii="Arial" w:hAnsi="Arial" w:cs="Arial"/>
                <w:sz w:val="22"/>
                <w:szCs w:val="22"/>
              </w:rPr>
            </w:pPr>
            <w:r>
              <w:rPr>
                <w:rFonts w:ascii="Arial" w:hAnsi="Arial" w:cs="Arial"/>
                <w:sz w:val="22"/>
                <w:szCs w:val="22"/>
              </w:rPr>
              <w:t xml:space="preserve">Maintain and improve </w:t>
            </w:r>
            <w:r w:rsidRPr="000F5892">
              <w:rPr>
                <w:rFonts w:ascii="Arial" w:hAnsi="Arial" w:cs="Arial"/>
                <w:sz w:val="22"/>
                <w:szCs w:val="22"/>
              </w:rPr>
              <w:t>attainment, with a hig</w:t>
            </w:r>
            <w:r>
              <w:rPr>
                <w:rFonts w:ascii="Arial" w:hAnsi="Arial" w:cs="Arial"/>
                <w:sz w:val="22"/>
                <w:szCs w:val="22"/>
              </w:rPr>
              <w:t xml:space="preserve">h number of PP pupils achieving </w:t>
            </w:r>
            <w:r w:rsidRPr="000F5892">
              <w:rPr>
                <w:rFonts w:ascii="Arial" w:hAnsi="Arial" w:cs="Arial"/>
                <w:sz w:val="22"/>
                <w:szCs w:val="22"/>
              </w:rPr>
              <w:t>the Expected St</w:t>
            </w:r>
            <w:r>
              <w:rPr>
                <w:rFonts w:ascii="Arial" w:hAnsi="Arial" w:cs="Arial"/>
                <w:sz w:val="22"/>
                <w:szCs w:val="22"/>
              </w:rPr>
              <w:t xml:space="preserve">andard or better in all subjects, particularly </w:t>
            </w:r>
            <w:r w:rsidR="00F42495">
              <w:rPr>
                <w:rFonts w:ascii="Arial" w:hAnsi="Arial" w:cs="Arial"/>
                <w:sz w:val="22"/>
                <w:szCs w:val="22"/>
              </w:rPr>
              <w:t xml:space="preserve">reading, </w:t>
            </w:r>
            <w:r w:rsidRPr="000F5892">
              <w:rPr>
                <w:rFonts w:ascii="Arial" w:hAnsi="Arial" w:cs="Arial"/>
                <w:sz w:val="22"/>
                <w:szCs w:val="22"/>
              </w:rPr>
              <w:t xml:space="preserve">writing </w:t>
            </w:r>
            <w:r>
              <w:rPr>
                <w:rFonts w:ascii="Arial" w:hAnsi="Arial" w:cs="Arial"/>
                <w:sz w:val="22"/>
                <w:szCs w:val="22"/>
              </w:rPr>
              <w:t xml:space="preserve">and GPS </w:t>
            </w:r>
            <w:r w:rsidRPr="000F5892">
              <w:rPr>
                <w:rFonts w:ascii="Arial" w:hAnsi="Arial" w:cs="Arial"/>
                <w:sz w:val="22"/>
                <w:szCs w:val="22"/>
              </w:rPr>
              <w:t>at the end of Key Stage 1 and 2.</w:t>
            </w:r>
          </w:p>
          <w:p w14:paraId="42346B05" w14:textId="77777777" w:rsidR="006219E3" w:rsidRPr="000F5892" w:rsidRDefault="006219E3" w:rsidP="006219E3">
            <w:pPr>
              <w:pStyle w:val="NoSpacing"/>
              <w:rPr>
                <w:rFonts w:ascii="Arial" w:hAnsi="Arial" w:cs="Arial"/>
                <w:sz w:val="22"/>
                <w:szCs w:val="22"/>
              </w:rPr>
            </w:pPr>
          </w:p>
          <w:p w14:paraId="6FFA8444" w14:textId="77777777" w:rsidR="009D7D95" w:rsidRDefault="006219E3" w:rsidP="006219E3">
            <w:pPr>
              <w:pStyle w:val="NoSpacing"/>
              <w:rPr>
                <w:rFonts w:ascii="Arial" w:hAnsi="Arial" w:cs="Arial"/>
                <w:sz w:val="22"/>
                <w:szCs w:val="22"/>
              </w:rPr>
            </w:pPr>
            <w:r w:rsidRPr="000F5892">
              <w:rPr>
                <w:rFonts w:ascii="Arial" w:hAnsi="Arial" w:cs="Arial"/>
                <w:b/>
                <w:sz w:val="22"/>
                <w:szCs w:val="22"/>
              </w:rPr>
              <w:t>Measured through</w:t>
            </w:r>
            <w:r>
              <w:rPr>
                <w:rFonts w:ascii="Arial" w:hAnsi="Arial" w:cs="Arial"/>
                <w:b/>
                <w:sz w:val="22"/>
                <w:szCs w:val="22"/>
              </w:rPr>
              <w:t>:</w:t>
            </w:r>
            <w:r w:rsidRPr="000F5892">
              <w:rPr>
                <w:rFonts w:ascii="Arial" w:hAnsi="Arial" w:cs="Arial"/>
                <w:sz w:val="22"/>
                <w:szCs w:val="22"/>
              </w:rPr>
              <w:t xml:space="preserve"> </w:t>
            </w:r>
          </w:p>
          <w:p w14:paraId="78B122A8" w14:textId="77777777" w:rsidR="006219E3" w:rsidRDefault="006219E3" w:rsidP="006219E3">
            <w:pPr>
              <w:pStyle w:val="NoSpacing"/>
              <w:rPr>
                <w:rFonts w:ascii="Arial" w:hAnsi="Arial" w:cs="Arial"/>
                <w:sz w:val="22"/>
                <w:szCs w:val="22"/>
              </w:rPr>
            </w:pPr>
            <w:r w:rsidRPr="00081614">
              <w:rPr>
                <w:rFonts w:ascii="Arial" w:hAnsi="Arial" w:cs="Arial"/>
                <w:sz w:val="22"/>
                <w:szCs w:val="22"/>
              </w:rPr>
              <w:t>Rigorous tracking of progress and attainment data towards expected standard</w:t>
            </w:r>
            <w:r w:rsidRPr="000F5892">
              <w:rPr>
                <w:rFonts w:ascii="Arial" w:hAnsi="Arial" w:cs="Arial"/>
                <w:sz w:val="22"/>
                <w:szCs w:val="22"/>
              </w:rPr>
              <w:t xml:space="preserve"> </w:t>
            </w:r>
            <w:r>
              <w:rPr>
                <w:rFonts w:ascii="Arial" w:hAnsi="Arial" w:cs="Arial"/>
                <w:sz w:val="22"/>
                <w:szCs w:val="22"/>
              </w:rPr>
              <w:t xml:space="preserve">in reading, writing, </w:t>
            </w:r>
            <w:r w:rsidR="009D7D95">
              <w:rPr>
                <w:rFonts w:ascii="Arial" w:hAnsi="Arial" w:cs="Arial"/>
                <w:sz w:val="22"/>
                <w:szCs w:val="22"/>
              </w:rPr>
              <w:t>m</w:t>
            </w:r>
            <w:r>
              <w:rPr>
                <w:rFonts w:ascii="Arial" w:hAnsi="Arial" w:cs="Arial"/>
                <w:sz w:val="22"/>
                <w:szCs w:val="22"/>
              </w:rPr>
              <w:t>ath</w:t>
            </w:r>
            <w:r w:rsidR="009D7D95">
              <w:rPr>
                <w:rFonts w:ascii="Arial" w:hAnsi="Arial" w:cs="Arial"/>
                <w:sz w:val="22"/>
                <w:szCs w:val="22"/>
              </w:rPr>
              <w:t>ematic</w:t>
            </w:r>
            <w:r>
              <w:rPr>
                <w:rFonts w:ascii="Arial" w:hAnsi="Arial" w:cs="Arial"/>
                <w:sz w:val="22"/>
                <w:szCs w:val="22"/>
              </w:rPr>
              <w:t>s and GPS.</w:t>
            </w:r>
          </w:p>
          <w:p w14:paraId="3E8B6DE9" w14:textId="77777777" w:rsidR="006219E3" w:rsidRDefault="006219E3" w:rsidP="006219E3">
            <w:pPr>
              <w:pStyle w:val="NoSpacing"/>
              <w:rPr>
                <w:rFonts w:ascii="Arial" w:hAnsi="Arial" w:cs="Arial"/>
                <w:sz w:val="22"/>
                <w:szCs w:val="22"/>
              </w:rPr>
            </w:pPr>
          </w:p>
          <w:p w14:paraId="06044642" w14:textId="2BB9B36D" w:rsidR="006219E3" w:rsidRDefault="006219E3" w:rsidP="006219E3">
            <w:pPr>
              <w:pStyle w:val="NoSpacing"/>
              <w:rPr>
                <w:rFonts w:ascii="Arial" w:hAnsi="Arial" w:cs="Arial"/>
                <w:sz w:val="22"/>
                <w:szCs w:val="22"/>
              </w:rPr>
            </w:pPr>
            <w:r>
              <w:rPr>
                <w:rFonts w:ascii="Arial" w:hAnsi="Arial" w:cs="Arial"/>
                <w:sz w:val="22"/>
                <w:szCs w:val="22"/>
              </w:rPr>
              <w:t>Termly intervention records and data</w:t>
            </w:r>
          </w:p>
          <w:p w14:paraId="6D0817CF" w14:textId="77777777" w:rsidR="006219E3" w:rsidRPr="000F5892" w:rsidRDefault="006219E3" w:rsidP="006219E3">
            <w:pPr>
              <w:pStyle w:val="NoSpacing"/>
              <w:rPr>
                <w:rFonts w:ascii="Arial" w:hAnsi="Arial" w:cs="Arial"/>
                <w:sz w:val="22"/>
                <w:szCs w:val="22"/>
              </w:rPr>
            </w:pPr>
          </w:p>
          <w:p w14:paraId="6A864520" w14:textId="77777777" w:rsidR="006219E3" w:rsidRDefault="006219E3" w:rsidP="006219E3">
            <w:pPr>
              <w:pStyle w:val="TableRow"/>
              <w:ind w:left="0" w:right="0"/>
              <w:rPr>
                <w:rFonts w:cs="Arial"/>
                <w:sz w:val="22"/>
                <w:szCs w:val="22"/>
              </w:rPr>
            </w:pPr>
            <w:r>
              <w:rPr>
                <w:rFonts w:cs="Arial"/>
                <w:sz w:val="22"/>
                <w:szCs w:val="22"/>
              </w:rPr>
              <w:t>Increased</w:t>
            </w:r>
            <w:r w:rsidRPr="000F5892">
              <w:rPr>
                <w:rFonts w:cs="Arial"/>
                <w:sz w:val="22"/>
                <w:szCs w:val="22"/>
              </w:rPr>
              <w:t xml:space="preserve"> attainment in writing among disadvantaged pupils </w:t>
            </w:r>
            <w:r>
              <w:rPr>
                <w:rFonts w:cs="Arial"/>
                <w:sz w:val="22"/>
                <w:szCs w:val="22"/>
              </w:rPr>
              <w:t>at KS</w:t>
            </w:r>
            <w:r w:rsidRPr="000F5892">
              <w:rPr>
                <w:rFonts w:cs="Arial"/>
                <w:sz w:val="22"/>
                <w:szCs w:val="22"/>
              </w:rPr>
              <w:t>2.</w:t>
            </w:r>
          </w:p>
          <w:p w14:paraId="3C16D03D" w14:textId="77777777" w:rsidR="00D0128E" w:rsidRDefault="00D0128E" w:rsidP="006219E3">
            <w:pPr>
              <w:pStyle w:val="TableRow"/>
              <w:ind w:left="0" w:right="0"/>
              <w:rPr>
                <w:rFonts w:cs="Arial"/>
                <w:sz w:val="22"/>
                <w:szCs w:val="22"/>
              </w:rPr>
            </w:pPr>
          </w:p>
          <w:p w14:paraId="523F986A" w14:textId="77777777" w:rsidR="00D0128E" w:rsidRDefault="00D0128E" w:rsidP="006219E3">
            <w:pPr>
              <w:pStyle w:val="TableRow"/>
              <w:ind w:left="0" w:right="0"/>
              <w:rPr>
                <w:rFonts w:cs="Arial"/>
                <w:sz w:val="22"/>
                <w:szCs w:val="22"/>
              </w:rPr>
            </w:pPr>
          </w:p>
          <w:p w14:paraId="6CC6F5B1" w14:textId="77777777" w:rsidR="00D0128E" w:rsidRDefault="00D0128E" w:rsidP="006219E3">
            <w:pPr>
              <w:pStyle w:val="TableRow"/>
              <w:ind w:left="0" w:right="0"/>
              <w:rPr>
                <w:rFonts w:cs="Arial"/>
                <w:sz w:val="22"/>
                <w:szCs w:val="22"/>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C89AE" w14:textId="77777777" w:rsidR="006219E3" w:rsidRDefault="006219E3" w:rsidP="006219E3">
            <w:pPr>
              <w:pStyle w:val="NoSpacing"/>
              <w:rPr>
                <w:rFonts w:ascii="Arial" w:hAnsi="Arial" w:cs="Arial"/>
                <w:sz w:val="22"/>
                <w:szCs w:val="22"/>
              </w:rPr>
            </w:pPr>
            <w:r w:rsidRPr="00990256">
              <w:rPr>
                <w:rFonts w:ascii="Arial" w:hAnsi="Arial" w:cs="Arial"/>
                <w:sz w:val="22"/>
                <w:szCs w:val="22"/>
              </w:rPr>
              <w:t>Disadvantaged pupils attain in line with or above national progress measures.</w:t>
            </w:r>
          </w:p>
          <w:p w14:paraId="6CCA8DC8" w14:textId="77777777" w:rsidR="006219E3" w:rsidRDefault="006219E3" w:rsidP="006219E3">
            <w:pPr>
              <w:pStyle w:val="NoSpacing"/>
              <w:rPr>
                <w:rFonts w:ascii="Arial" w:hAnsi="Arial" w:cs="Arial"/>
                <w:sz w:val="22"/>
                <w:szCs w:val="22"/>
              </w:rPr>
            </w:pPr>
          </w:p>
          <w:p w14:paraId="31AE2CFD" w14:textId="77777777" w:rsidR="006219E3" w:rsidRDefault="006219E3" w:rsidP="006219E3">
            <w:pPr>
              <w:pStyle w:val="NoSpacing"/>
              <w:rPr>
                <w:rFonts w:ascii="Arial" w:hAnsi="Arial" w:cs="Arial"/>
                <w:sz w:val="22"/>
                <w:szCs w:val="22"/>
              </w:rPr>
            </w:pPr>
          </w:p>
          <w:p w14:paraId="0200BF27" w14:textId="77777777" w:rsidR="006219E3" w:rsidRDefault="006219E3" w:rsidP="00C31636">
            <w:pPr>
              <w:pStyle w:val="TableRowCentered"/>
              <w:ind w:left="0" w:right="0"/>
              <w:jc w:val="left"/>
              <w:rPr>
                <w:sz w:val="22"/>
                <w:szCs w:val="22"/>
              </w:rPr>
            </w:pPr>
          </w:p>
        </w:tc>
      </w:tr>
    </w:tbl>
    <w:p w14:paraId="344FEF03" w14:textId="77777777" w:rsidR="008E7E2A" w:rsidRPr="008E7E2A" w:rsidRDefault="008E7E2A" w:rsidP="008E7E2A"/>
    <w:p w14:paraId="7991070D" w14:textId="77777777" w:rsidR="00E66558" w:rsidRDefault="009D71E8">
      <w:pPr>
        <w:pStyle w:val="Heading2"/>
      </w:pPr>
      <w:r>
        <w:t>Activity in this academic year</w:t>
      </w:r>
    </w:p>
    <w:p w14:paraId="4BC86A12" w14:textId="77777777" w:rsidR="00E66558" w:rsidRDefault="009D71E8">
      <w:pPr>
        <w:spacing w:after="480"/>
      </w:pPr>
      <w:r>
        <w:t xml:space="preserve">This details how we intend to spend our pupil </w:t>
      </w:r>
      <w:r w:rsidRPr="00FD406D">
        <w:t>premium funding</w:t>
      </w:r>
      <w:r>
        <w:t xml:space="preserve"> </w:t>
      </w:r>
      <w:r>
        <w:rPr>
          <w:b/>
          <w:bCs/>
        </w:rPr>
        <w:t>this academic year</w:t>
      </w:r>
      <w:r>
        <w:t xml:space="preserve"> to address the challenges listed above.</w:t>
      </w:r>
    </w:p>
    <w:p w14:paraId="629A0130" w14:textId="77777777" w:rsidR="00E66558" w:rsidRDefault="009D71E8">
      <w:pPr>
        <w:pStyle w:val="Heading3"/>
      </w:pPr>
      <w:r>
        <w:t>Teaching (for example, CPD, recruitment and retention)</w:t>
      </w:r>
    </w:p>
    <w:p w14:paraId="492C87AC" w14:textId="6600CDC9" w:rsidR="00E66558" w:rsidRDefault="009D71E8">
      <w:r>
        <w:t xml:space="preserve">Budgeted cost: </w:t>
      </w:r>
      <w:r w:rsidR="00E37356" w:rsidRPr="00E11A99">
        <w:rPr>
          <w:b/>
          <w:bCs/>
          <w:color w:val="EE0000"/>
        </w:rPr>
        <w:t>£</w:t>
      </w:r>
      <w:r w:rsidR="00E11A99" w:rsidRPr="00E11A99">
        <w:rPr>
          <w:b/>
          <w:bCs/>
          <w:color w:val="EE0000"/>
        </w:rPr>
        <w:t>6,215.27</w:t>
      </w:r>
    </w:p>
    <w:tbl>
      <w:tblPr>
        <w:tblW w:w="5000" w:type="pct"/>
        <w:tblCellMar>
          <w:left w:w="10" w:type="dxa"/>
          <w:right w:w="10" w:type="dxa"/>
        </w:tblCellMar>
        <w:tblLook w:val="04A0" w:firstRow="1" w:lastRow="0" w:firstColumn="1" w:lastColumn="0" w:noHBand="0" w:noVBand="1"/>
      </w:tblPr>
      <w:tblGrid>
        <w:gridCol w:w="2397"/>
        <w:gridCol w:w="5871"/>
        <w:gridCol w:w="2188"/>
      </w:tblGrid>
      <w:tr w:rsidR="00E66558" w14:paraId="692A8145"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4C5DA747"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3FE727CF"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1EF01F3" w14:textId="77777777" w:rsidR="00E66558" w:rsidRDefault="009D71E8" w:rsidP="00C31636">
            <w:pPr>
              <w:pStyle w:val="TableHeader"/>
              <w:ind w:left="0" w:right="0"/>
              <w:jc w:val="left"/>
            </w:pPr>
            <w:r>
              <w:t>Challenge number(s) addressed</w:t>
            </w:r>
          </w:p>
        </w:tc>
      </w:tr>
      <w:tr w:rsidR="00E66558" w14:paraId="2ECA2E41" w14:textId="77777777" w:rsidTr="00BE4556">
        <w:trPr>
          <w:trHeight w:val="2993"/>
        </w:trPr>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176BF" w14:textId="77777777" w:rsidR="003F4FFF" w:rsidRPr="003F4FFF" w:rsidRDefault="003F4FFF" w:rsidP="003F4FFF">
            <w:pPr>
              <w:numPr>
                <w:ilvl w:val="0"/>
                <w:numId w:val="40"/>
              </w:numPr>
              <w:suppressAutoHyphens w:val="0"/>
              <w:autoSpaceDN/>
              <w:spacing w:after="0"/>
              <w:ind w:left="176" w:hanging="219"/>
              <w:contextualSpacing/>
              <w:rPr>
                <w:rFonts w:cs="Arial"/>
                <w:color w:val="auto"/>
                <w:sz w:val="16"/>
                <w:szCs w:val="16"/>
              </w:rPr>
            </w:pPr>
            <w:r w:rsidRPr="003F4FFF">
              <w:rPr>
                <w:rFonts w:cs="Arial"/>
                <w:color w:val="auto"/>
                <w:sz w:val="16"/>
                <w:szCs w:val="16"/>
              </w:rPr>
              <w:t>Time for staff to attend half termly Pupil Progress Meeting to monitor progress and attainment and identify priorities.</w:t>
            </w:r>
          </w:p>
          <w:p w14:paraId="6E056203" w14:textId="77777777" w:rsidR="003F4FFF" w:rsidRPr="003F4FFF" w:rsidRDefault="003F4FFF" w:rsidP="003F4FFF">
            <w:pPr>
              <w:numPr>
                <w:ilvl w:val="0"/>
                <w:numId w:val="40"/>
              </w:numPr>
              <w:suppressAutoHyphens w:val="0"/>
              <w:autoSpaceDN/>
              <w:spacing w:after="0"/>
              <w:ind w:left="176" w:hanging="219"/>
              <w:contextualSpacing/>
              <w:rPr>
                <w:rFonts w:cs="Arial"/>
                <w:color w:val="auto"/>
                <w:sz w:val="16"/>
                <w:szCs w:val="16"/>
              </w:rPr>
            </w:pPr>
            <w:r w:rsidRPr="003F4FFF">
              <w:rPr>
                <w:rFonts w:cs="Arial"/>
                <w:color w:val="auto"/>
                <w:sz w:val="16"/>
                <w:szCs w:val="16"/>
              </w:rPr>
              <w:t>Utilising THRIVE to secure the relationship with Pupil Premium pupils using the school’s common language.</w:t>
            </w:r>
          </w:p>
          <w:p w14:paraId="5F8E0B1E" w14:textId="77777777" w:rsidR="003F4FFF" w:rsidRPr="003F4FFF" w:rsidRDefault="003F4FFF" w:rsidP="003F4FFF">
            <w:pPr>
              <w:numPr>
                <w:ilvl w:val="0"/>
                <w:numId w:val="40"/>
              </w:numPr>
              <w:suppressAutoHyphens w:val="0"/>
              <w:autoSpaceDN/>
              <w:spacing w:after="120"/>
              <w:ind w:left="176" w:hanging="218"/>
              <w:contextualSpacing/>
              <w:rPr>
                <w:rFonts w:cs="Arial"/>
                <w:color w:val="auto"/>
                <w:sz w:val="16"/>
                <w:szCs w:val="16"/>
              </w:rPr>
            </w:pPr>
            <w:r w:rsidRPr="003F4FFF">
              <w:rPr>
                <w:rFonts w:cs="Arial"/>
                <w:color w:val="auto"/>
                <w:sz w:val="16"/>
                <w:szCs w:val="16"/>
              </w:rPr>
              <w:t xml:space="preserve">ELSA to develop further the resilience </w:t>
            </w:r>
          </w:p>
          <w:p w14:paraId="674D6BD1" w14:textId="77777777" w:rsidR="003F4FFF" w:rsidRPr="003F4FFF" w:rsidRDefault="003F4FFF" w:rsidP="003F4FFF">
            <w:pPr>
              <w:numPr>
                <w:ilvl w:val="0"/>
                <w:numId w:val="41"/>
              </w:numPr>
              <w:suppressAutoHyphens w:val="0"/>
              <w:autoSpaceDN/>
              <w:spacing w:after="120"/>
              <w:ind w:left="176" w:hanging="218"/>
              <w:contextualSpacing/>
              <w:rPr>
                <w:rFonts w:cs="Arial"/>
                <w:color w:val="auto"/>
                <w:sz w:val="16"/>
                <w:szCs w:val="16"/>
              </w:rPr>
            </w:pPr>
            <w:r w:rsidRPr="003F4FFF">
              <w:rPr>
                <w:rFonts w:cs="Arial"/>
                <w:color w:val="auto"/>
                <w:sz w:val="16"/>
                <w:szCs w:val="16"/>
              </w:rPr>
              <w:t>To increase teacher accountability by developing an appreciation of multiple barriers to learning.</w:t>
            </w:r>
          </w:p>
          <w:p w14:paraId="202E1CAD" w14:textId="77777777" w:rsidR="003F4FFF" w:rsidRPr="003F4FFF" w:rsidRDefault="003F4FFF" w:rsidP="003F4FFF">
            <w:pPr>
              <w:numPr>
                <w:ilvl w:val="0"/>
                <w:numId w:val="41"/>
              </w:numPr>
              <w:suppressAutoHyphens w:val="0"/>
              <w:autoSpaceDN/>
              <w:spacing w:after="120"/>
              <w:ind w:left="176" w:hanging="218"/>
              <w:contextualSpacing/>
              <w:rPr>
                <w:rFonts w:cs="Arial"/>
                <w:color w:val="auto"/>
                <w:sz w:val="16"/>
                <w:szCs w:val="16"/>
              </w:rPr>
            </w:pPr>
            <w:r w:rsidRPr="003F4FFF">
              <w:rPr>
                <w:rFonts w:cs="Arial"/>
                <w:color w:val="auto"/>
                <w:sz w:val="16"/>
                <w:szCs w:val="16"/>
              </w:rPr>
              <w:t xml:space="preserve">ECT Year 2 support and delivery of mentoring programme for Generate Teaching Hub. </w:t>
            </w:r>
          </w:p>
          <w:p w14:paraId="76C412B0" w14:textId="4B41A5F0" w:rsidR="006219E3" w:rsidRPr="00BE4556" w:rsidRDefault="003F4FFF" w:rsidP="00BE4556">
            <w:pPr>
              <w:numPr>
                <w:ilvl w:val="0"/>
                <w:numId w:val="41"/>
              </w:numPr>
              <w:suppressAutoHyphens w:val="0"/>
              <w:autoSpaceDN/>
              <w:ind w:left="176" w:hanging="284"/>
              <w:contextualSpacing/>
              <w:rPr>
                <w:rFonts w:cs="Arial"/>
                <w:color w:val="auto"/>
                <w:sz w:val="16"/>
                <w:szCs w:val="16"/>
              </w:rPr>
            </w:pPr>
            <w:r w:rsidRPr="003F4FFF">
              <w:rPr>
                <w:rFonts w:cs="Arial"/>
                <w:color w:val="auto"/>
                <w:sz w:val="16"/>
                <w:szCs w:val="16"/>
              </w:rPr>
              <w:lastRenderedPageBreak/>
              <w:t>Investment in teaching and learning of RWInc Phonics to secure early reading and spelling including additional interventions for Pupil Premium children.</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F5921" w14:textId="77777777" w:rsidR="00D22A76" w:rsidRPr="00D22A76" w:rsidRDefault="00D22A76" w:rsidP="00D22A76">
            <w:pPr>
              <w:numPr>
                <w:ilvl w:val="0"/>
                <w:numId w:val="42"/>
              </w:numPr>
              <w:suppressAutoHyphens w:val="0"/>
              <w:autoSpaceDN/>
              <w:spacing w:after="0"/>
              <w:ind w:left="317"/>
              <w:contextualSpacing/>
              <w:rPr>
                <w:rFonts w:cs="Arial"/>
                <w:sz w:val="20"/>
                <w:szCs w:val="20"/>
              </w:rPr>
            </w:pPr>
            <w:r w:rsidRPr="00D22A76">
              <w:rPr>
                <w:rFonts w:cs="Arial"/>
                <w:sz w:val="20"/>
                <w:szCs w:val="20"/>
              </w:rPr>
              <w:lastRenderedPageBreak/>
              <w:t xml:space="preserve">Additional support targeted at specific pupils who are making slower progress in learning, particularly in writing. </w:t>
            </w:r>
          </w:p>
          <w:p w14:paraId="7ABB3475" w14:textId="77777777" w:rsidR="00D22A76" w:rsidRPr="00D22A76" w:rsidRDefault="00D22A76" w:rsidP="00D22A76">
            <w:pPr>
              <w:numPr>
                <w:ilvl w:val="0"/>
                <w:numId w:val="42"/>
              </w:numPr>
              <w:suppressAutoHyphens w:val="0"/>
              <w:autoSpaceDN/>
              <w:spacing w:after="0"/>
              <w:ind w:left="317"/>
              <w:contextualSpacing/>
              <w:rPr>
                <w:rFonts w:cs="Arial"/>
                <w:sz w:val="20"/>
                <w:szCs w:val="20"/>
              </w:rPr>
            </w:pPr>
            <w:r w:rsidRPr="00D22A76">
              <w:rPr>
                <w:rFonts w:cs="Arial"/>
                <w:sz w:val="20"/>
                <w:szCs w:val="20"/>
              </w:rPr>
              <w:t xml:space="preserve">Visible Learning: Metacognition, questioning and thinking skills. Teaching approaches which encourage learners to plan, monitor and evaluate their learning have very high potential. </w:t>
            </w:r>
          </w:p>
          <w:p w14:paraId="7AD854E0" w14:textId="77777777" w:rsidR="00D22A76" w:rsidRPr="00D22A76" w:rsidRDefault="00D22A76" w:rsidP="00D22A76">
            <w:pPr>
              <w:numPr>
                <w:ilvl w:val="0"/>
                <w:numId w:val="42"/>
              </w:numPr>
              <w:suppressAutoHyphens w:val="0"/>
              <w:autoSpaceDN/>
              <w:spacing w:after="0"/>
              <w:ind w:left="317"/>
              <w:contextualSpacing/>
              <w:rPr>
                <w:rFonts w:cs="Arial"/>
                <w:sz w:val="20"/>
                <w:szCs w:val="20"/>
              </w:rPr>
            </w:pPr>
            <w:r w:rsidRPr="00D22A76">
              <w:rPr>
                <w:rFonts w:cs="Arial"/>
                <w:sz w:val="20"/>
                <w:szCs w:val="20"/>
                <w:shd w:val="clear" w:color="auto" w:fill="FFFFFF"/>
              </w:rPr>
              <w:t>CPD for teachers enables the school to adopt a mastery approach to writing, enabling more pupils to also attain GDS and accelerate progress.</w:t>
            </w:r>
          </w:p>
          <w:p w14:paraId="201111BF" w14:textId="77777777" w:rsidR="006219E3" w:rsidRDefault="006219E3" w:rsidP="006219E3">
            <w:pPr>
              <w:pStyle w:val="TableRowCentered"/>
              <w:jc w:val="left"/>
              <w:rPr>
                <w:sz w:val="22"/>
              </w:rPr>
            </w:pPr>
          </w:p>
          <w:p w14:paraId="110DF5EF" w14:textId="77777777" w:rsidR="006219E3" w:rsidRDefault="006219E3" w:rsidP="003F4FFF">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05F75" w14:textId="77777777" w:rsidR="00E66558" w:rsidRDefault="00D22A76" w:rsidP="00C31636">
            <w:pPr>
              <w:pStyle w:val="TableRowCentered"/>
              <w:ind w:left="0" w:right="0"/>
              <w:jc w:val="left"/>
              <w:rPr>
                <w:sz w:val="22"/>
              </w:rPr>
            </w:pPr>
            <w:r>
              <w:rPr>
                <w:sz w:val="22"/>
              </w:rPr>
              <w:t>1</w:t>
            </w:r>
          </w:p>
          <w:p w14:paraId="6077E18F" w14:textId="77777777" w:rsidR="00D22A76" w:rsidRDefault="00D22A76" w:rsidP="00C31636">
            <w:pPr>
              <w:pStyle w:val="TableRowCentered"/>
              <w:ind w:left="0" w:right="0"/>
              <w:jc w:val="left"/>
              <w:rPr>
                <w:sz w:val="22"/>
              </w:rPr>
            </w:pPr>
            <w:r>
              <w:rPr>
                <w:sz w:val="22"/>
              </w:rPr>
              <w:t>2</w:t>
            </w:r>
          </w:p>
          <w:p w14:paraId="51CFF05A" w14:textId="77777777" w:rsidR="00D22A76" w:rsidRDefault="00D22A76" w:rsidP="00C31636">
            <w:pPr>
              <w:pStyle w:val="TableRowCentered"/>
              <w:ind w:left="0" w:right="0"/>
              <w:jc w:val="left"/>
              <w:rPr>
                <w:sz w:val="22"/>
              </w:rPr>
            </w:pPr>
            <w:r>
              <w:rPr>
                <w:sz w:val="22"/>
              </w:rPr>
              <w:t>3</w:t>
            </w:r>
          </w:p>
          <w:p w14:paraId="5FA096E8" w14:textId="31448F9A" w:rsidR="00D22A76" w:rsidRDefault="00D22A76" w:rsidP="00C31636">
            <w:pPr>
              <w:pStyle w:val="TableRowCentered"/>
              <w:ind w:left="0" w:right="0"/>
              <w:jc w:val="left"/>
              <w:rPr>
                <w:sz w:val="22"/>
              </w:rPr>
            </w:pPr>
            <w:r>
              <w:rPr>
                <w:sz w:val="22"/>
              </w:rPr>
              <w:t>4</w:t>
            </w:r>
          </w:p>
        </w:tc>
      </w:tr>
      <w:tr w:rsidR="00E66558" w14:paraId="6C6A3173"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43A4" w14:textId="77777777" w:rsidR="00BD2B44" w:rsidRDefault="00BD2B44" w:rsidP="00BD2B44">
            <w:pPr>
              <w:pStyle w:val="TableRowCentered"/>
              <w:ind w:right="0"/>
              <w:jc w:val="left"/>
              <w:rPr>
                <w:sz w:val="22"/>
                <w:szCs w:val="22"/>
              </w:rPr>
            </w:pPr>
            <w:r w:rsidRPr="00C937DB">
              <w:rPr>
                <w:sz w:val="22"/>
                <w:szCs w:val="22"/>
              </w:rPr>
              <w:t>Increased number of staff members accessing the SLCN training</w:t>
            </w:r>
            <w:r>
              <w:rPr>
                <w:sz w:val="22"/>
                <w:szCs w:val="22"/>
              </w:rPr>
              <w:t>.</w:t>
            </w:r>
          </w:p>
          <w:p w14:paraId="1DF89DC2" w14:textId="77777777" w:rsidR="00BD2B44" w:rsidRDefault="00BD2B44" w:rsidP="00BD2B44">
            <w:pPr>
              <w:pStyle w:val="TableRowCentered"/>
              <w:ind w:right="0"/>
              <w:jc w:val="left"/>
              <w:rPr>
                <w:sz w:val="22"/>
                <w:szCs w:val="22"/>
              </w:rPr>
            </w:pPr>
          </w:p>
          <w:p w14:paraId="65C8D146" w14:textId="77777777" w:rsidR="00BD2B44" w:rsidRPr="00C937DB" w:rsidRDefault="00BD2B44" w:rsidP="00BD2B44">
            <w:pPr>
              <w:pStyle w:val="TableRowCentered"/>
              <w:ind w:right="0"/>
              <w:jc w:val="left"/>
              <w:rPr>
                <w:sz w:val="22"/>
                <w:szCs w:val="22"/>
              </w:rPr>
            </w:pPr>
            <w:r w:rsidRPr="00C937DB">
              <w:rPr>
                <w:sz w:val="22"/>
                <w:szCs w:val="22"/>
              </w:rPr>
              <w:t>Increase</w:t>
            </w:r>
            <w:r>
              <w:rPr>
                <w:sz w:val="22"/>
                <w:szCs w:val="22"/>
              </w:rPr>
              <w:t xml:space="preserve">d </w:t>
            </w:r>
            <w:r w:rsidRPr="00C937DB">
              <w:rPr>
                <w:sz w:val="22"/>
                <w:szCs w:val="22"/>
              </w:rPr>
              <w:t xml:space="preserve">number of staff trained in </w:t>
            </w:r>
            <w:proofErr w:type="spellStart"/>
            <w:r w:rsidRPr="00C937DB">
              <w:rPr>
                <w:sz w:val="22"/>
                <w:szCs w:val="22"/>
              </w:rPr>
              <w:t>Well</w:t>
            </w:r>
            <w:r>
              <w:rPr>
                <w:sz w:val="22"/>
                <w:szCs w:val="22"/>
              </w:rPr>
              <w:t>C</w:t>
            </w:r>
            <w:r w:rsidRPr="00C937DB">
              <w:rPr>
                <w:sz w:val="22"/>
                <w:szCs w:val="22"/>
              </w:rPr>
              <w:t>omm</w:t>
            </w:r>
            <w:proofErr w:type="spellEnd"/>
            <w:r w:rsidRPr="00C937DB">
              <w:rPr>
                <w:sz w:val="22"/>
                <w:szCs w:val="22"/>
              </w:rPr>
              <w:t xml:space="preserve"> and the number of children accessing it across the school.</w:t>
            </w:r>
          </w:p>
          <w:p w14:paraId="6411544D" w14:textId="77777777" w:rsidR="00BD2B44" w:rsidRPr="00C937DB" w:rsidRDefault="00BD2B44" w:rsidP="00BD2B44">
            <w:pPr>
              <w:pStyle w:val="TableRowCentered"/>
              <w:ind w:right="0"/>
              <w:jc w:val="left"/>
              <w:rPr>
                <w:sz w:val="22"/>
                <w:szCs w:val="22"/>
              </w:rPr>
            </w:pPr>
          </w:p>
          <w:p w14:paraId="07DC0111" w14:textId="13256948" w:rsidR="00E66558" w:rsidRPr="00EE5093" w:rsidRDefault="0053221D" w:rsidP="00432401">
            <w:pPr>
              <w:pStyle w:val="TableRow"/>
              <w:ind w:left="0" w:right="0"/>
              <w:rPr>
                <w:iCs/>
                <w:sz w:val="22"/>
              </w:rPr>
            </w:pPr>
            <w:r>
              <w:rPr>
                <w:iCs/>
                <w:sz w:val="22"/>
              </w:rPr>
              <w:t xml:space="preserve">Consistent high-quality </w:t>
            </w:r>
            <w:r w:rsidR="00137D85">
              <w:rPr>
                <w:iCs/>
                <w:sz w:val="22"/>
              </w:rPr>
              <w:t>communication-based</w:t>
            </w:r>
            <w:r>
              <w:rPr>
                <w:iCs/>
                <w:sz w:val="22"/>
              </w:rPr>
              <w:t xml:space="preserve"> intervention </w:t>
            </w:r>
            <w:r w:rsidR="00F53B2B">
              <w:rPr>
                <w:iCs/>
                <w:sz w:val="22"/>
              </w:rPr>
              <w:t xml:space="preserve">to further develop </w:t>
            </w:r>
            <w:r w:rsidR="00887A4D">
              <w:rPr>
                <w:iCs/>
                <w:sz w:val="22"/>
              </w:rPr>
              <w:t xml:space="preserve">oral language </w:t>
            </w:r>
            <w:r w:rsidR="009A29F6">
              <w:rPr>
                <w:iCs/>
                <w:sz w:val="22"/>
              </w:rPr>
              <w:t>across school.</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19CA7" w14:textId="77777777" w:rsidR="00467670" w:rsidRDefault="00467670" w:rsidP="00467670">
            <w:pPr>
              <w:pStyle w:val="TableRowCentered"/>
              <w:ind w:left="0"/>
              <w:jc w:val="left"/>
              <w:rPr>
                <w:sz w:val="22"/>
              </w:rPr>
            </w:pPr>
            <w:r>
              <w:rPr>
                <w:sz w:val="22"/>
              </w:rPr>
              <w:t>Communication and oral language interventions can have a positive impact on pupils’ language skills.</w:t>
            </w:r>
          </w:p>
          <w:p w14:paraId="0A838458" w14:textId="77777777" w:rsidR="00467670" w:rsidRDefault="00467670" w:rsidP="00467670">
            <w:pPr>
              <w:pStyle w:val="TableRowCentered"/>
              <w:jc w:val="left"/>
              <w:rPr>
                <w:sz w:val="22"/>
              </w:rPr>
            </w:pPr>
            <w:r>
              <w:rPr>
                <w:sz w:val="22"/>
              </w:rPr>
              <w:t xml:space="preserve">Approaches that focus on speaking, listening and a combination of the two show positive impacts on attainment. </w:t>
            </w:r>
          </w:p>
          <w:p w14:paraId="7278D6FE" w14:textId="77777777" w:rsidR="00467670" w:rsidRDefault="00467670" w:rsidP="00467670">
            <w:pPr>
              <w:pStyle w:val="TableRowCentered"/>
              <w:jc w:val="left"/>
              <w:rPr>
                <w:sz w:val="22"/>
              </w:rPr>
            </w:pPr>
          </w:p>
          <w:p w14:paraId="20DCC2DD" w14:textId="77777777" w:rsidR="00467670" w:rsidRPr="00621522" w:rsidRDefault="00467670" w:rsidP="00467670">
            <w:pPr>
              <w:pStyle w:val="TableRowCentered"/>
              <w:jc w:val="left"/>
              <w:rPr>
                <w:b/>
                <w:sz w:val="22"/>
              </w:rPr>
            </w:pPr>
            <w:r>
              <w:rPr>
                <w:b/>
                <w:sz w:val="22"/>
              </w:rPr>
              <w:t>EEF Toolkit links:</w:t>
            </w:r>
          </w:p>
          <w:p w14:paraId="502C6409" w14:textId="77777777" w:rsidR="00467670" w:rsidRDefault="00467670" w:rsidP="00467670">
            <w:pPr>
              <w:pStyle w:val="TableRowCentered"/>
              <w:jc w:val="left"/>
              <w:rPr>
                <w:sz w:val="22"/>
              </w:rPr>
            </w:pPr>
            <w:r>
              <w:rPr>
                <w:sz w:val="22"/>
              </w:rPr>
              <w:t>(Oral language interventions/ Toolkit Strand EEF) +6 months</w:t>
            </w:r>
          </w:p>
          <w:p w14:paraId="52069F9C" w14:textId="77777777" w:rsidR="00467670" w:rsidRDefault="00467670" w:rsidP="00467670">
            <w:pPr>
              <w:pStyle w:val="TableRowCentered"/>
              <w:jc w:val="left"/>
              <w:rPr>
                <w:sz w:val="22"/>
              </w:rPr>
            </w:pPr>
            <w:hyperlink r:id="rId10" w:history="1">
              <w:r w:rsidRPr="001C30DC">
                <w:rPr>
                  <w:rStyle w:val="Hyperlink"/>
                  <w:sz w:val="22"/>
                </w:rPr>
                <w:t>https://educationendowmentfoundation.org.uk/education-evidence/teaching-learning-toolkit/oral-language-interventions</w:t>
              </w:r>
            </w:hyperlink>
          </w:p>
          <w:p w14:paraId="6326048D" w14:textId="77777777" w:rsidR="005D259D" w:rsidRDefault="005D259D" w:rsidP="00C31636">
            <w:pPr>
              <w:pStyle w:val="TableRowCentered"/>
              <w:ind w:left="0" w:right="0"/>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9901B" w14:textId="77777777" w:rsidR="00E66558" w:rsidRDefault="009A29F6" w:rsidP="00C31636">
            <w:pPr>
              <w:pStyle w:val="TableRowCentered"/>
              <w:ind w:left="0" w:right="0"/>
              <w:jc w:val="left"/>
              <w:rPr>
                <w:sz w:val="22"/>
              </w:rPr>
            </w:pPr>
            <w:r>
              <w:rPr>
                <w:sz w:val="22"/>
              </w:rPr>
              <w:t>1,5,6</w:t>
            </w:r>
          </w:p>
        </w:tc>
      </w:tr>
    </w:tbl>
    <w:p w14:paraId="40F7FA38" w14:textId="77777777" w:rsidR="00E66558" w:rsidRDefault="00E66558" w:rsidP="00ED5108"/>
    <w:p w14:paraId="0447107D" w14:textId="77777777" w:rsidR="00E66558" w:rsidRPr="00AA355B" w:rsidRDefault="009D71E8" w:rsidP="00AA355B">
      <w:pPr>
        <w:pStyle w:val="Heading3"/>
      </w:pPr>
      <w:r>
        <w:t xml:space="preserve">Targeted academic support (for example, </w:t>
      </w:r>
      <w:r w:rsidR="00D33FE5">
        <w:t>tutoring, one-to-one support</w:t>
      </w:r>
      <w:r w:rsidR="00F776E1">
        <w:t>,</w:t>
      </w:r>
      <w:r w:rsidR="00D33FE5">
        <w:t xml:space="preserve"> </w:t>
      </w:r>
      <w:r>
        <w:t xml:space="preserve">structured interventions) </w:t>
      </w:r>
    </w:p>
    <w:p w14:paraId="35502C3B" w14:textId="352E04B7" w:rsidR="00E66558" w:rsidRDefault="009D71E8">
      <w:r>
        <w:t>Budgeted cost</w:t>
      </w:r>
      <w:r w:rsidRPr="0097197B">
        <w:rPr>
          <w:b/>
          <w:bCs/>
          <w:color w:val="EE0000"/>
        </w:rPr>
        <w:t>: £</w:t>
      </w:r>
      <w:r w:rsidR="0097197B" w:rsidRPr="0097197B">
        <w:rPr>
          <w:b/>
          <w:bCs/>
          <w:color w:val="EE0000"/>
        </w:rPr>
        <w:t>34,605.73</w:t>
      </w:r>
    </w:p>
    <w:tbl>
      <w:tblPr>
        <w:tblW w:w="5000" w:type="pct"/>
        <w:tblCellMar>
          <w:left w:w="10" w:type="dxa"/>
          <w:right w:w="10" w:type="dxa"/>
        </w:tblCellMar>
        <w:tblLook w:val="04A0" w:firstRow="1" w:lastRow="0" w:firstColumn="1" w:lastColumn="0" w:noHBand="0" w:noVBand="1"/>
      </w:tblPr>
      <w:tblGrid>
        <w:gridCol w:w="2461"/>
        <w:gridCol w:w="5871"/>
        <w:gridCol w:w="2124"/>
      </w:tblGrid>
      <w:tr w:rsidR="00E66558" w14:paraId="13938025"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5FBD9C56"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08238555"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55BECB8B" w14:textId="77777777" w:rsidR="00E66558" w:rsidRDefault="009D71E8" w:rsidP="00C31636">
            <w:pPr>
              <w:pStyle w:val="TableHeader"/>
              <w:ind w:left="0" w:right="0"/>
              <w:jc w:val="left"/>
            </w:pPr>
            <w:r>
              <w:t>Challenge number(s) addressed</w:t>
            </w:r>
          </w:p>
        </w:tc>
      </w:tr>
      <w:tr w:rsidR="00C01887" w14:paraId="691DFE66"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7CD75" w14:textId="77777777" w:rsidR="00C01887" w:rsidRDefault="00C01887" w:rsidP="00C01887">
            <w:pPr>
              <w:pStyle w:val="TableRow"/>
              <w:rPr>
                <w:sz w:val="22"/>
              </w:rPr>
            </w:pPr>
            <w:r>
              <w:rPr>
                <w:sz w:val="22"/>
              </w:rPr>
              <w:t>Individual consultations and referrals completed to Speech and Language Team.</w:t>
            </w:r>
          </w:p>
          <w:p w14:paraId="6C81B5F4" w14:textId="77777777" w:rsidR="00C01887" w:rsidRDefault="00C01887" w:rsidP="00C01887">
            <w:pPr>
              <w:pStyle w:val="TableRow"/>
              <w:rPr>
                <w:sz w:val="22"/>
              </w:rPr>
            </w:pPr>
          </w:p>
          <w:p w14:paraId="472E312D" w14:textId="11809E88" w:rsidR="00C01887" w:rsidRDefault="00C01887" w:rsidP="00C01887">
            <w:pPr>
              <w:pStyle w:val="TableRow"/>
              <w:rPr>
                <w:sz w:val="22"/>
              </w:rPr>
            </w:pPr>
            <w:r>
              <w:rPr>
                <w:sz w:val="22"/>
              </w:rPr>
              <w:t xml:space="preserve">Daily targeted speech and language groups or 1:1 </w:t>
            </w:r>
            <w:r w:rsidR="00C76174">
              <w:rPr>
                <w:sz w:val="22"/>
              </w:rPr>
              <w:t>focused,</w:t>
            </w:r>
            <w:r>
              <w:rPr>
                <w:sz w:val="22"/>
              </w:rPr>
              <w:t xml:space="preserve"> and teaching interventions delivered by teachers and teaching assistants. </w:t>
            </w:r>
          </w:p>
          <w:p w14:paraId="5221559A" w14:textId="77777777" w:rsidR="00C01887" w:rsidRDefault="00C01887" w:rsidP="00C01887">
            <w:pPr>
              <w:pStyle w:val="TableRow"/>
              <w:rPr>
                <w:sz w:val="22"/>
              </w:rPr>
            </w:pPr>
          </w:p>
          <w:p w14:paraId="63DDCF02" w14:textId="77777777" w:rsidR="00C34DAE" w:rsidRDefault="00E71D4C" w:rsidP="00C34DAE">
            <w:pPr>
              <w:pStyle w:val="TableRow"/>
              <w:rPr>
                <w:sz w:val="22"/>
              </w:rPr>
            </w:pPr>
            <w:proofErr w:type="spellStart"/>
            <w:r>
              <w:rPr>
                <w:sz w:val="22"/>
              </w:rPr>
              <w:t>WellComm</w:t>
            </w:r>
            <w:proofErr w:type="spellEnd"/>
            <w:r>
              <w:rPr>
                <w:sz w:val="22"/>
              </w:rPr>
              <w:t xml:space="preserve">, </w:t>
            </w:r>
            <w:r w:rsidR="00C01887">
              <w:rPr>
                <w:sz w:val="22"/>
              </w:rPr>
              <w:t>Time to Talk and Talking Partners interventions delivered by trained staff.</w:t>
            </w:r>
          </w:p>
          <w:p w14:paraId="4F5B664E" w14:textId="77777777" w:rsidR="0060521C" w:rsidRDefault="0060521C" w:rsidP="00C34DAE">
            <w:pPr>
              <w:pStyle w:val="TableRow"/>
              <w:rPr>
                <w:sz w:val="22"/>
              </w:rPr>
            </w:pPr>
          </w:p>
          <w:p w14:paraId="00708B5E" w14:textId="77777777" w:rsidR="0060521C" w:rsidRDefault="0060521C" w:rsidP="0060521C">
            <w:pPr>
              <w:pStyle w:val="TableRowCentered"/>
              <w:ind w:right="0"/>
              <w:jc w:val="left"/>
              <w:rPr>
                <w:sz w:val="22"/>
                <w:szCs w:val="22"/>
              </w:rPr>
            </w:pPr>
            <w:r>
              <w:rPr>
                <w:sz w:val="22"/>
                <w:szCs w:val="22"/>
              </w:rPr>
              <w:t>T</w:t>
            </w:r>
            <w:r w:rsidRPr="00C937DB">
              <w:rPr>
                <w:sz w:val="22"/>
                <w:szCs w:val="22"/>
              </w:rPr>
              <w:t>hrough monitoring</w:t>
            </w:r>
            <w:r>
              <w:rPr>
                <w:sz w:val="22"/>
                <w:szCs w:val="22"/>
              </w:rPr>
              <w:t>, SLT ensure</w:t>
            </w:r>
            <w:r w:rsidRPr="00C937DB">
              <w:rPr>
                <w:sz w:val="22"/>
                <w:szCs w:val="22"/>
              </w:rPr>
              <w:t xml:space="preserve"> that all staff uphold the highest standards in spoken and written language and that children are corrected when needed.</w:t>
            </w:r>
          </w:p>
          <w:p w14:paraId="789F3E22" w14:textId="77777777" w:rsidR="0060521C" w:rsidRPr="00C34DAE" w:rsidRDefault="0060521C" w:rsidP="0060521C">
            <w:pPr>
              <w:pStyle w:val="TableRow"/>
              <w:ind w:left="0"/>
              <w:rPr>
                <w:sz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F85E8" w14:textId="77777777" w:rsidR="00467670" w:rsidRPr="00F42495" w:rsidRDefault="00467670" w:rsidP="00467670">
            <w:pPr>
              <w:pStyle w:val="TableRow"/>
              <w:ind w:left="0" w:right="0"/>
              <w:rPr>
                <w:sz w:val="22"/>
                <w:szCs w:val="22"/>
              </w:rPr>
            </w:pPr>
            <w:r w:rsidRPr="00F42495">
              <w:rPr>
                <w:rFonts w:cs="Arial"/>
                <w:color w:val="auto"/>
                <w:sz w:val="22"/>
                <w:szCs w:val="22"/>
              </w:rPr>
              <w:lastRenderedPageBreak/>
              <w:t xml:space="preserve">Language exposition is embedded through quality first teaching, </w:t>
            </w:r>
            <w:proofErr w:type="gramStart"/>
            <w:r w:rsidRPr="00F42495">
              <w:rPr>
                <w:rFonts w:cs="Arial"/>
                <w:color w:val="auto"/>
                <w:sz w:val="22"/>
                <w:szCs w:val="22"/>
              </w:rPr>
              <w:t>in order for</w:t>
            </w:r>
            <w:proofErr w:type="gramEnd"/>
            <w:r w:rsidRPr="00F42495">
              <w:rPr>
                <w:rFonts w:cs="Arial"/>
                <w:color w:val="auto"/>
                <w:sz w:val="22"/>
                <w:szCs w:val="22"/>
              </w:rPr>
              <w:t xml:space="preserve"> pupils to build a rich repertoire of language and sentence constructions.</w:t>
            </w:r>
          </w:p>
          <w:p w14:paraId="2460D559" w14:textId="77777777" w:rsidR="00C01887" w:rsidRDefault="00C01887" w:rsidP="00C01887">
            <w:pPr>
              <w:pStyle w:val="TableRowCentered"/>
              <w:jc w:val="left"/>
              <w:rPr>
                <w:sz w:val="22"/>
              </w:rPr>
            </w:pPr>
          </w:p>
          <w:p w14:paraId="31E5766C" w14:textId="77777777" w:rsidR="00467670" w:rsidRPr="006F1C48" w:rsidRDefault="00467670" w:rsidP="00467670">
            <w:pPr>
              <w:pStyle w:val="TableRowCentered"/>
              <w:jc w:val="left"/>
              <w:rPr>
                <w:b/>
                <w:sz w:val="22"/>
              </w:rPr>
            </w:pPr>
            <w:r>
              <w:rPr>
                <w:b/>
                <w:sz w:val="22"/>
              </w:rPr>
              <w:t>EEF Toolkit links:</w:t>
            </w:r>
          </w:p>
          <w:p w14:paraId="4AFCE4D3" w14:textId="77777777" w:rsidR="00467670" w:rsidRDefault="00467670" w:rsidP="00C01887">
            <w:pPr>
              <w:pStyle w:val="TableRowCentered"/>
              <w:jc w:val="left"/>
              <w:rPr>
                <w:sz w:val="22"/>
              </w:rPr>
            </w:pPr>
          </w:p>
          <w:p w14:paraId="62E35974" w14:textId="77777777" w:rsidR="00C01887" w:rsidRPr="001C2E37" w:rsidRDefault="00C01887" w:rsidP="00C01887">
            <w:pPr>
              <w:pStyle w:val="TableRowCentered"/>
              <w:jc w:val="left"/>
              <w:rPr>
                <w:rFonts w:cs="Arial"/>
                <w:color w:val="auto"/>
                <w:sz w:val="22"/>
                <w:szCs w:val="22"/>
              </w:rPr>
            </w:pPr>
            <w:r w:rsidRPr="001C2E37">
              <w:rPr>
                <w:rFonts w:cs="Arial"/>
                <w:color w:val="auto"/>
                <w:sz w:val="22"/>
                <w:szCs w:val="22"/>
              </w:rPr>
              <w:t xml:space="preserve">Delivering highly structured interventions; </w:t>
            </w:r>
            <w:r w:rsidRPr="001C2E37">
              <w:rPr>
                <w:rFonts w:cs="Arial"/>
                <w:color w:val="auto"/>
                <w:sz w:val="22"/>
                <w:szCs w:val="22"/>
                <w:shd w:val="clear" w:color="auto" w:fill="FFFFFF"/>
              </w:rPr>
              <w:t>short sessions delivered over a finite period, and link learning to classroom teaching</w:t>
            </w:r>
            <w:r>
              <w:rPr>
                <w:rFonts w:cs="Arial"/>
                <w:color w:val="auto"/>
                <w:sz w:val="22"/>
                <w:szCs w:val="22"/>
                <w:shd w:val="clear" w:color="auto" w:fill="FFFFFF"/>
              </w:rPr>
              <w:t>.</w:t>
            </w:r>
          </w:p>
          <w:p w14:paraId="46EB9912" w14:textId="77777777" w:rsidR="00C01887" w:rsidRDefault="00C01887" w:rsidP="00C01887">
            <w:pPr>
              <w:pStyle w:val="TableRowCentered"/>
              <w:jc w:val="left"/>
              <w:rPr>
                <w:sz w:val="22"/>
              </w:rPr>
            </w:pPr>
            <w:r>
              <w:rPr>
                <w:sz w:val="22"/>
              </w:rPr>
              <w:t xml:space="preserve">Teaching Assistant Interventions: </w:t>
            </w:r>
          </w:p>
          <w:p w14:paraId="575C30E3" w14:textId="77777777" w:rsidR="00C01887" w:rsidRDefault="00C01887" w:rsidP="00C01887">
            <w:pPr>
              <w:pStyle w:val="TableRowCentered"/>
              <w:jc w:val="left"/>
              <w:rPr>
                <w:sz w:val="22"/>
              </w:rPr>
            </w:pPr>
            <w:hyperlink r:id="rId11" w:history="1">
              <w:r w:rsidRPr="001C30DC">
                <w:rPr>
                  <w:rStyle w:val="Hyperlink"/>
                  <w:sz w:val="22"/>
                </w:rPr>
                <w:t>https://educationendowmentfoundation.org.uk/education-evidence/teaching-learning-toolkit/teaching-assistant-interventions</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C5D25" w14:textId="77777777" w:rsidR="00C01887" w:rsidRDefault="00502A6B" w:rsidP="00C31636">
            <w:pPr>
              <w:pStyle w:val="TableRowCentered"/>
              <w:ind w:left="0" w:right="0"/>
              <w:jc w:val="left"/>
              <w:rPr>
                <w:sz w:val="22"/>
              </w:rPr>
            </w:pPr>
            <w:r>
              <w:rPr>
                <w:sz w:val="22"/>
              </w:rPr>
              <w:t>1,</w:t>
            </w:r>
            <w:r w:rsidR="00E71D4C">
              <w:rPr>
                <w:sz w:val="22"/>
              </w:rPr>
              <w:t xml:space="preserve"> 5, 6</w:t>
            </w:r>
          </w:p>
        </w:tc>
      </w:tr>
      <w:tr w:rsidR="00E66558" w14:paraId="4F7FA1F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58478" w14:textId="77777777" w:rsidR="00C01887" w:rsidRDefault="00C01887" w:rsidP="00C01887">
            <w:pPr>
              <w:pStyle w:val="NoSpacing"/>
              <w:rPr>
                <w:rFonts w:ascii="Arial" w:hAnsi="Arial" w:cs="Arial"/>
                <w:sz w:val="22"/>
                <w:szCs w:val="22"/>
              </w:rPr>
            </w:pPr>
            <w:r>
              <w:rPr>
                <w:rFonts w:ascii="Arial" w:hAnsi="Arial" w:cs="Arial"/>
                <w:sz w:val="22"/>
                <w:szCs w:val="22"/>
              </w:rPr>
              <w:t>Daily focused phonics</w:t>
            </w:r>
            <w:r w:rsidRPr="00D97DDA">
              <w:rPr>
                <w:rFonts w:ascii="Arial" w:hAnsi="Arial" w:cs="Arial"/>
                <w:sz w:val="22"/>
                <w:szCs w:val="22"/>
              </w:rPr>
              <w:t xml:space="preserve"> interventions which are</w:t>
            </w:r>
            <w:r>
              <w:rPr>
                <w:rFonts w:ascii="Arial" w:hAnsi="Arial" w:cs="Arial"/>
                <w:sz w:val="22"/>
                <w:szCs w:val="22"/>
              </w:rPr>
              <w:t xml:space="preserve"> delivered by staff who are highly trained.</w:t>
            </w:r>
          </w:p>
          <w:p w14:paraId="54A7BB45" w14:textId="77777777" w:rsidR="0060521C" w:rsidRPr="00D97DDA" w:rsidRDefault="0060521C" w:rsidP="00C01887">
            <w:pPr>
              <w:pStyle w:val="NoSpacing"/>
            </w:pPr>
          </w:p>
          <w:p w14:paraId="41C83170" w14:textId="77777777" w:rsidR="00E66558" w:rsidRDefault="00C01887" w:rsidP="00C01887">
            <w:pPr>
              <w:pStyle w:val="TableRow"/>
              <w:ind w:left="0" w:right="0"/>
              <w:rPr>
                <w:iCs/>
                <w:sz w:val="22"/>
                <w:szCs w:val="22"/>
              </w:rPr>
            </w:pPr>
            <w:r>
              <w:rPr>
                <w:iCs/>
                <w:sz w:val="22"/>
                <w:szCs w:val="22"/>
              </w:rPr>
              <w:t>Additional phonics sessions targeted at KS2 disadvantaged pupils who require further phonics support.</w:t>
            </w:r>
          </w:p>
          <w:p w14:paraId="381D7AB1" w14:textId="77777777" w:rsidR="00AD2460" w:rsidRDefault="00AD2460" w:rsidP="00C01887">
            <w:pPr>
              <w:pStyle w:val="TableRow"/>
              <w:ind w:left="0" w:right="0"/>
              <w:rPr>
                <w:iCs/>
              </w:rPr>
            </w:pPr>
          </w:p>
          <w:p w14:paraId="5DF8AC72" w14:textId="77777777" w:rsidR="00526E98" w:rsidRDefault="00526E98" w:rsidP="00AD2460">
            <w:pPr>
              <w:pStyle w:val="TableRowCentered"/>
              <w:ind w:right="0"/>
              <w:jc w:val="left"/>
              <w:rPr>
                <w:sz w:val="22"/>
                <w:szCs w:val="22"/>
              </w:rPr>
            </w:pPr>
          </w:p>
          <w:p w14:paraId="27FC6A95" w14:textId="77777777" w:rsidR="00AD2460" w:rsidRDefault="00AD2460" w:rsidP="00C01887">
            <w:pPr>
              <w:pStyle w:val="TableRow"/>
              <w:ind w:left="0" w:right="0"/>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18F74" w14:textId="77777777" w:rsidR="00C01887" w:rsidRDefault="00C01887" w:rsidP="00C01887">
            <w:pPr>
              <w:pStyle w:val="TableRowCentered"/>
              <w:jc w:val="left"/>
              <w:rPr>
                <w:sz w:val="22"/>
              </w:rPr>
            </w:pPr>
            <w:r>
              <w:rPr>
                <w:sz w:val="22"/>
              </w:rPr>
              <w:t>Targeted phonics interventions have been shown to be more effective when delivered consistently over a period up to 12 weeks.</w:t>
            </w:r>
          </w:p>
          <w:p w14:paraId="003906E6" w14:textId="77777777" w:rsidR="00C01887" w:rsidRDefault="00C01887" w:rsidP="00C01887">
            <w:pPr>
              <w:pStyle w:val="TableRowCentered"/>
              <w:jc w:val="left"/>
              <w:rPr>
                <w:sz w:val="22"/>
              </w:rPr>
            </w:pPr>
            <w:r>
              <w:rPr>
                <w:sz w:val="22"/>
              </w:rPr>
              <w:t>Targeted phonics interventions using the RWI programme have seen a dramatic positive impact on results and on children’s attitudes.</w:t>
            </w:r>
          </w:p>
          <w:p w14:paraId="26CA4A0C" w14:textId="77777777" w:rsidR="00C01887" w:rsidRPr="00D97DDA" w:rsidRDefault="00C01887" w:rsidP="00C01887">
            <w:pPr>
              <w:pStyle w:val="TableRowCentered"/>
              <w:jc w:val="left"/>
              <w:rPr>
                <w:sz w:val="22"/>
                <w:szCs w:val="22"/>
              </w:rPr>
            </w:pPr>
            <w:r w:rsidRPr="00D97DDA">
              <w:rPr>
                <w:sz w:val="22"/>
                <w:szCs w:val="22"/>
              </w:rPr>
              <w:t>School has utilised the EEF reports on how Teaching Assistants can be effectively used to support progress through supporting high quality teaching and learning.</w:t>
            </w:r>
          </w:p>
          <w:p w14:paraId="39877372" w14:textId="77777777" w:rsidR="00C01887" w:rsidRDefault="00C01887" w:rsidP="00C01887">
            <w:pPr>
              <w:pStyle w:val="TableRowCentered"/>
              <w:jc w:val="left"/>
              <w:rPr>
                <w:sz w:val="22"/>
              </w:rPr>
            </w:pPr>
          </w:p>
          <w:p w14:paraId="1C64B069" w14:textId="77777777" w:rsidR="00C01887" w:rsidRPr="006F1C48" w:rsidRDefault="00C01887" w:rsidP="00C01887">
            <w:pPr>
              <w:pStyle w:val="TableRowCentered"/>
              <w:jc w:val="left"/>
              <w:rPr>
                <w:b/>
                <w:sz w:val="22"/>
              </w:rPr>
            </w:pPr>
            <w:r>
              <w:rPr>
                <w:b/>
                <w:sz w:val="22"/>
              </w:rPr>
              <w:t>EEF Toolkit links:</w:t>
            </w:r>
          </w:p>
          <w:p w14:paraId="5DD0775F" w14:textId="77777777" w:rsidR="00C01887" w:rsidRDefault="00C01887" w:rsidP="00C01887">
            <w:pPr>
              <w:pStyle w:val="TableRowCentered"/>
              <w:jc w:val="left"/>
              <w:rPr>
                <w:sz w:val="22"/>
              </w:rPr>
            </w:pPr>
            <w:r>
              <w:rPr>
                <w:sz w:val="22"/>
              </w:rPr>
              <w:t xml:space="preserve"> (Phonics / Toolkit Strand EEF) +5 months</w:t>
            </w:r>
          </w:p>
          <w:p w14:paraId="21805F70" w14:textId="77777777" w:rsidR="00E66558" w:rsidRDefault="00C01887" w:rsidP="00C01887">
            <w:pPr>
              <w:pStyle w:val="TableRowCentered"/>
              <w:ind w:left="0" w:right="0"/>
              <w:jc w:val="left"/>
              <w:rPr>
                <w:sz w:val="22"/>
              </w:rPr>
            </w:pPr>
            <w:hyperlink r:id="rId12" w:history="1">
              <w:r w:rsidRPr="001C30DC">
                <w:rPr>
                  <w:rStyle w:val="Hyperlink"/>
                  <w:sz w:val="22"/>
                </w:rPr>
                <w:t>https://educationendowmentfoundation.org.uk/education-evidence/teaching-learning-toolkit/phonics</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A230E" w14:textId="77777777" w:rsidR="00E66558" w:rsidRDefault="00F245AF" w:rsidP="00C31636">
            <w:pPr>
              <w:pStyle w:val="TableRowCentered"/>
              <w:ind w:left="0" w:right="0"/>
              <w:jc w:val="left"/>
              <w:rPr>
                <w:sz w:val="22"/>
              </w:rPr>
            </w:pPr>
            <w:r>
              <w:rPr>
                <w:sz w:val="22"/>
              </w:rPr>
              <w:t>1, 5, 6</w:t>
            </w:r>
          </w:p>
        </w:tc>
      </w:tr>
      <w:tr w:rsidR="00C01887" w14:paraId="488D38C3"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6087A" w14:textId="77777777" w:rsidR="00C01887" w:rsidRDefault="00C01887" w:rsidP="00C01887">
            <w:pPr>
              <w:pStyle w:val="TableRow"/>
              <w:rPr>
                <w:sz w:val="22"/>
              </w:rPr>
            </w:pPr>
            <w:r>
              <w:rPr>
                <w:sz w:val="22"/>
              </w:rPr>
              <w:t>Increased regular opportunities to read to an adult throughout the week.</w:t>
            </w:r>
          </w:p>
          <w:p w14:paraId="4130188C" w14:textId="77777777" w:rsidR="00C01887" w:rsidRDefault="00C01887" w:rsidP="00C01887">
            <w:pPr>
              <w:pStyle w:val="TableRow"/>
              <w:rPr>
                <w:sz w:val="22"/>
              </w:rPr>
            </w:pPr>
          </w:p>
          <w:p w14:paraId="6D2A7FCF" w14:textId="77777777" w:rsidR="00C01887" w:rsidRDefault="00C01887" w:rsidP="00C01887">
            <w:pPr>
              <w:pStyle w:val="TableRow"/>
              <w:rPr>
                <w:sz w:val="22"/>
              </w:rPr>
            </w:pPr>
            <w:r>
              <w:rPr>
                <w:sz w:val="22"/>
              </w:rPr>
              <w:t>Increased opportunities to develop reading fluency.</w:t>
            </w:r>
          </w:p>
          <w:p w14:paraId="127616F2" w14:textId="77777777" w:rsidR="00F245AF" w:rsidRDefault="00F245AF" w:rsidP="00C01887">
            <w:pPr>
              <w:pStyle w:val="NoSpacing"/>
              <w:rPr>
                <w:rFonts w:ascii="Arial" w:hAnsi="Arial" w:cs="Arial"/>
                <w:sz w:val="22"/>
              </w:rPr>
            </w:pPr>
          </w:p>
          <w:p w14:paraId="575B075F" w14:textId="77777777" w:rsidR="00C01887" w:rsidRDefault="00C01887" w:rsidP="00C01887">
            <w:pPr>
              <w:pStyle w:val="NoSpacing"/>
              <w:rPr>
                <w:sz w:val="22"/>
              </w:rPr>
            </w:pPr>
            <w:r w:rsidRPr="00F245AF">
              <w:rPr>
                <w:rFonts w:ascii="Arial" w:hAnsi="Arial" w:cs="Arial"/>
                <w:sz w:val="22"/>
              </w:rPr>
              <w:t>Increased opportunities to explore language within texts and develop knowledge and understanding of newly acquired vocabulary</w:t>
            </w:r>
            <w:r>
              <w:rPr>
                <w:sz w:val="22"/>
              </w:rPr>
              <w:t>.</w:t>
            </w:r>
          </w:p>
          <w:p w14:paraId="5A36AFF6" w14:textId="77777777" w:rsidR="0060521C" w:rsidRDefault="0060521C" w:rsidP="00C01887">
            <w:pPr>
              <w:pStyle w:val="NoSpacing"/>
              <w:rPr>
                <w:rFonts w:ascii="Arial" w:hAnsi="Arial" w:cs="Arial"/>
                <w:sz w:val="22"/>
                <w:szCs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95225" w14:textId="77777777" w:rsidR="00C01887" w:rsidRDefault="00C01887" w:rsidP="00C01887">
            <w:pPr>
              <w:pStyle w:val="TableRowCentered"/>
              <w:jc w:val="left"/>
              <w:rPr>
                <w:rFonts w:cs="Arial"/>
                <w:color w:val="auto"/>
                <w:sz w:val="22"/>
                <w:szCs w:val="22"/>
                <w:shd w:val="clear" w:color="auto" w:fill="FFFFFF"/>
              </w:rPr>
            </w:pPr>
            <w:r w:rsidRPr="00C13475">
              <w:rPr>
                <w:rFonts w:cs="Arial"/>
                <w:color w:val="auto"/>
                <w:sz w:val="22"/>
                <w:szCs w:val="22"/>
                <w:shd w:val="clear" w:color="auto" w:fill="FFFFFF"/>
              </w:rPr>
              <w:t>Schools should focus first on developing core classroom teaching strategies that improve the literacy capabilities of the whole class. With this in place, the need for additional support should decrease. Nevertheless, it is likely that a small number of pupils will require additional support — in the form of high-quality, structured, targeted interventions — to make progress.</w:t>
            </w:r>
          </w:p>
          <w:p w14:paraId="23A15738" w14:textId="77777777" w:rsidR="00C01887" w:rsidRDefault="00C01887" w:rsidP="00C01887">
            <w:pPr>
              <w:pStyle w:val="TableRowCentered"/>
              <w:jc w:val="left"/>
              <w:rPr>
                <w:rFonts w:cs="Arial"/>
                <w:color w:val="auto"/>
                <w:sz w:val="22"/>
                <w:szCs w:val="22"/>
                <w:shd w:val="clear" w:color="auto" w:fill="FFFFFF"/>
              </w:rPr>
            </w:pPr>
          </w:p>
          <w:p w14:paraId="7F9BC9E5" w14:textId="77777777" w:rsidR="00C01887" w:rsidRPr="00621522" w:rsidRDefault="00C01887" w:rsidP="00C01887">
            <w:pPr>
              <w:pStyle w:val="TableRowCentered"/>
              <w:jc w:val="left"/>
              <w:rPr>
                <w:b/>
                <w:sz w:val="22"/>
              </w:rPr>
            </w:pPr>
            <w:r>
              <w:rPr>
                <w:b/>
                <w:sz w:val="22"/>
              </w:rPr>
              <w:t>EEF Toolkit links:</w:t>
            </w:r>
          </w:p>
          <w:p w14:paraId="169D4C22" w14:textId="77777777" w:rsidR="00C01887" w:rsidRDefault="00C01887" w:rsidP="00C01887">
            <w:pPr>
              <w:pStyle w:val="TableRowCentered"/>
              <w:jc w:val="left"/>
              <w:rPr>
                <w:rFonts w:cs="Arial"/>
                <w:color w:val="auto"/>
                <w:sz w:val="22"/>
                <w:szCs w:val="22"/>
                <w:shd w:val="clear" w:color="auto" w:fill="FFFFFF"/>
              </w:rPr>
            </w:pPr>
            <w:r>
              <w:rPr>
                <w:rFonts w:cs="Arial"/>
                <w:color w:val="auto"/>
                <w:sz w:val="22"/>
                <w:szCs w:val="22"/>
                <w:shd w:val="clear" w:color="auto" w:fill="FFFFFF"/>
              </w:rPr>
              <w:t>(Reading Comprehension / EEF)</w:t>
            </w:r>
          </w:p>
          <w:p w14:paraId="2B7E643B" w14:textId="77777777" w:rsidR="00C01887" w:rsidRDefault="00C01887" w:rsidP="00C01887">
            <w:pPr>
              <w:pStyle w:val="TableRowCentered"/>
              <w:jc w:val="left"/>
              <w:rPr>
                <w:rFonts w:cs="Arial"/>
                <w:color w:val="auto"/>
                <w:sz w:val="22"/>
                <w:szCs w:val="22"/>
                <w:shd w:val="clear" w:color="auto" w:fill="FFFFFF"/>
              </w:rPr>
            </w:pPr>
            <w:hyperlink r:id="rId13" w:history="1">
              <w:r w:rsidRPr="001C30DC">
                <w:rPr>
                  <w:rStyle w:val="Hyperlink"/>
                  <w:rFonts w:cs="Arial"/>
                  <w:sz w:val="22"/>
                  <w:szCs w:val="22"/>
                  <w:shd w:val="clear" w:color="auto" w:fill="FFFFFF"/>
                </w:rPr>
                <w:t>https://educationendowmentfoundation.org.uk/education-evidence/teaching-learning-toolkit/reading-comprehension-strategies</w:t>
              </w:r>
            </w:hyperlink>
          </w:p>
          <w:p w14:paraId="2AD807E6" w14:textId="77777777" w:rsidR="00C01887" w:rsidRDefault="00C01887" w:rsidP="00C01887">
            <w:pPr>
              <w:pStyle w:val="TableRowCentered"/>
              <w:jc w:val="left"/>
              <w:rPr>
                <w:rFonts w:cs="Arial"/>
                <w:color w:val="auto"/>
                <w:sz w:val="22"/>
                <w:szCs w:val="22"/>
                <w:shd w:val="clear" w:color="auto" w:fill="FFFFFF"/>
              </w:rPr>
            </w:pPr>
          </w:p>
          <w:p w14:paraId="3CB3BB93" w14:textId="77777777" w:rsidR="00C01887" w:rsidRDefault="00C01887" w:rsidP="00C01887">
            <w:pPr>
              <w:pStyle w:val="TableRowCentered"/>
              <w:jc w:val="left"/>
              <w:rPr>
                <w:rFonts w:cs="Arial"/>
                <w:color w:val="auto"/>
                <w:sz w:val="22"/>
                <w:szCs w:val="22"/>
                <w:shd w:val="clear" w:color="auto" w:fill="FFFFFF"/>
              </w:rPr>
            </w:pPr>
            <w:r>
              <w:rPr>
                <w:rFonts w:cs="Arial"/>
                <w:color w:val="auto"/>
                <w:sz w:val="22"/>
                <w:szCs w:val="22"/>
                <w:shd w:val="clear" w:color="auto" w:fill="FFFFFF"/>
              </w:rPr>
              <w:t>(Improving Literacy in KS2 / EEF Guidance report)</w:t>
            </w:r>
          </w:p>
          <w:p w14:paraId="562FD902" w14:textId="77777777" w:rsidR="00C01887" w:rsidRDefault="00C01887" w:rsidP="00C01887">
            <w:pPr>
              <w:pStyle w:val="TableRowCentered"/>
              <w:jc w:val="left"/>
              <w:rPr>
                <w:sz w:val="22"/>
              </w:rPr>
            </w:pPr>
            <w:hyperlink r:id="rId14" w:history="1">
              <w:r w:rsidRPr="001C30DC">
                <w:rPr>
                  <w:rStyle w:val="Hyperlink"/>
                  <w:rFonts w:cs="Arial"/>
                  <w:sz w:val="22"/>
                  <w:szCs w:val="22"/>
                </w:rPr>
                <w:t>https://educationendowmentfoundation.org.uk/education-evidence/guidance-reports/literacy-ks2</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4FD11" w14:textId="77777777" w:rsidR="00C01887" w:rsidRDefault="00F245AF" w:rsidP="00C31636">
            <w:pPr>
              <w:pStyle w:val="TableRowCentered"/>
              <w:ind w:left="0" w:right="0"/>
              <w:jc w:val="left"/>
              <w:rPr>
                <w:sz w:val="22"/>
              </w:rPr>
            </w:pPr>
            <w:r>
              <w:rPr>
                <w:sz w:val="22"/>
              </w:rPr>
              <w:t>1,</w:t>
            </w:r>
            <w:r w:rsidR="002E530B">
              <w:rPr>
                <w:sz w:val="22"/>
              </w:rPr>
              <w:t xml:space="preserve"> </w:t>
            </w:r>
            <w:r>
              <w:rPr>
                <w:sz w:val="22"/>
              </w:rPr>
              <w:t>5, 6</w:t>
            </w:r>
          </w:p>
        </w:tc>
      </w:tr>
      <w:tr w:rsidR="00C01887" w14:paraId="5CFA830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76488" w14:textId="77777777" w:rsidR="00C01887" w:rsidRDefault="00C01887" w:rsidP="00C01887">
            <w:pPr>
              <w:pStyle w:val="TableRow"/>
              <w:rPr>
                <w:sz w:val="22"/>
              </w:rPr>
            </w:pPr>
            <w:r>
              <w:rPr>
                <w:sz w:val="22"/>
              </w:rPr>
              <w:t xml:space="preserve">A blended approach of high-quality planned intervention and targeted support within the classroom </w:t>
            </w:r>
            <w:proofErr w:type="gramStart"/>
            <w:r>
              <w:rPr>
                <w:sz w:val="22"/>
              </w:rPr>
              <w:lastRenderedPageBreak/>
              <w:t>in order to</w:t>
            </w:r>
            <w:proofErr w:type="gramEnd"/>
            <w:r>
              <w:rPr>
                <w:sz w:val="22"/>
              </w:rPr>
              <w:t xml:space="preserve"> support pupils who have not secured important foundational knowledge (including maths fluency and GPS).</w:t>
            </w:r>
          </w:p>
          <w:p w14:paraId="3868B17D" w14:textId="77777777" w:rsidR="00C01887" w:rsidRDefault="00C01887" w:rsidP="00C01887">
            <w:pPr>
              <w:pStyle w:val="TableRow"/>
              <w:rPr>
                <w:sz w:val="22"/>
              </w:rPr>
            </w:pPr>
          </w:p>
          <w:p w14:paraId="236DDA75" w14:textId="72505108" w:rsidR="00C01887" w:rsidRDefault="00C01887" w:rsidP="00C01887">
            <w:pPr>
              <w:pStyle w:val="TableRow"/>
              <w:rPr>
                <w:sz w:val="22"/>
              </w:rPr>
            </w:pPr>
            <w:r>
              <w:rPr>
                <w:sz w:val="22"/>
              </w:rPr>
              <w:t>Targeted intervention and in-class support in literacy and maths; leading Maths Intervention groups across KS1 and KS2; Precision Monitoring for spellings, CEWs, phonics, times tables; providing 1:1 or small group support for the lowest 20% of readers across EYFS, KS1 and KS2.</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2905F" w14:textId="77777777" w:rsidR="00C01887" w:rsidRPr="00E176D7" w:rsidRDefault="00C01887" w:rsidP="00C01887">
            <w:pPr>
              <w:pStyle w:val="TableRowCentered"/>
              <w:jc w:val="left"/>
              <w:rPr>
                <w:sz w:val="22"/>
                <w:szCs w:val="22"/>
              </w:rPr>
            </w:pPr>
            <w:r w:rsidRPr="00E176D7">
              <w:rPr>
                <w:rFonts w:cs="Arial"/>
                <w:color w:val="0B0C0C"/>
                <w:sz w:val="22"/>
                <w:szCs w:val="22"/>
                <w:shd w:val="clear" w:color="auto" w:fill="FFFFFF"/>
              </w:rPr>
              <w:lastRenderedPageBreak/>
              <w:t>Research is clear that high-quality </w:t>
            </w:r>
            <w:r w:rsidRPr="00E176D7">
              <w:rPr>
                <w:rFonts w:cs="Arial"/>
                <w:sz w:val="22"/>
                <w:szCs w:val="22"/>
                <w:shd w:val="clear" w:color="auto" w:fill="FFFFFF"/>
              </w:rPr>
              <w:t>early education</w:t>
            </w:r>
            <w:r w:rsidRPr="00E176D7">
              <w:rPr>
                <w:rFonts w:cs="Arial"/>
                <w:color w:val="0B0C0C"/>
                <w:sz w:val="22"/>
                <w:szCs w:val="22"/>
                <w:shd w:val="clear" w:color="auto" w:fill="FFFFFF"/>
              </w:rPr>
              <w:t> establishes the foundations for later success, including academic achievement, good health and well-being.</w:t>
            </w:r>
            <w:r w:rsidRPr="00E176D7">
              <w:rPr>
                <w:rFonts w:cs="Arial"/>
                <w:color w:val="0B0C0C"/>
                <w:sz w:val="22"/>
                <w:szCs w:val="22"/>
                <w:shd w:val="clear" w:color="auto" w:fill="FFFFFF"/>
                <w:vertAlign w:val="superscript"/>
              </w:rPr>
              <w:t xml:space="preserve"> </w:t>
            </w:r>
            <w:r w:rsidRPr="00E176D7">
              <w:rPr>
                <w:rFonts w:cs="Arial"/>
                <w:color w:val="0B0C0C"/>
                <w:sz w:val="22"/>
                <w:szCs w:val="22"/>
                <w:shd w:val="clear" w:color="auto" w:fill="FFFFFF"/>
              </w:rPr>
              <w:t xml:space="preserve">While high-quality education benefits all children, it is especially important for those whose early learning </w:t>
            </w:r>
            <w:r w:rsidRPr="00E176D7">
              <w:rPr>
                <w:rFonts w:cs="Arial"/>
                <w:color w:val="0B0C0C"/>
                <w:sz w:val="22"/>
                <w:szCs w:val="22"/>
                <w:shd w:val="clear" w:color="auto" w:fill="FFFFFF"/>
              </w:rPr>
              <w:lastRenderedPageBreak/>
              <w:t>has been limited. This may include children who come from disadvantaged backgrounds and those whose language and communication are delayed.</w:t>
            </w:r>
          </w:p>
          <w:p w14:paraId="08496C80" w14:textId="77777777" w:rsidR="00C01887" w:rsidRDefault="00C01887" w:rsidP="00C01887">
            <w:pPr>
              <w:pStyle w:val="TableRowCentered"/>
              <w:jc w:val="left"/>
              <w:rPr>
                <w:sz w:val="22"/>
              </w:rPr>
            </w:pPr>
            <w:hyperlink r:id="rId15" w:history="1">
              <w:r>
                <w:rPr>
                  <w:rStyle w:val="Hyperlink"/>
                </w:rPr>
                <w:t>Strong foundations in the first years of school - GOV.UK (www.gov.uk)</w:t>
              </w:r>
            </w:hyperlink>
          </w:p>
          <w:p w14:paraId="03D411C4" w14:textId="77777777" w:rsidR="00C01887" w:rsidRDefault="00C01887" w:rsidP="00C01887">
            <w:pPr>
              <w:pStyle w:val="TableRowCentered"/>
              <w:jc w:val="left"/>
              <w:rPr>
                <w:sz w:val="22"/>
              </w:rPr>
            </w:pPr>
            <w:r>
              <w:rPr>
                <w:sz w:val="22"/>
              </w:rPr>
              <w:t>Published Oct 2024</w:t>
            </w:r>
          </w:p>
          <w:p w14:paraId="79BA4692" w14:textId="77777777" w:rsidR="00C01887" w:rsidRDefault="00C01887" w:rsidP="00C01887">
            <w:pPr>
              <w:pStyle w:val="TableRowCentered"/>
              <w:jc w:val="left"/>
              <w:rPr>
                <w:sz w:val="22"/>
              </w:rPr>
            </w:pPr>
          </w:p>
          <w:p w14:paraId="7A323BFB" w14:textId="77777777" w:rsidR="00C01887" w:rsidRDefault="00C01887" w:rsidP="00C01887">
            <w:pPr>
              <w:pStyle w:val="TableRowCentered"/>
              <w:jc w:val="left"/>
              <w:rPr>
                <w:sz w:val="22"/>
              </w:rPr>
            </w:pPr>
          </w:p>
          <w:p w14:paraId="74341094" w14:textId="77777777" w:rsidR="00C01887" w:rsidRDefault="00C01887" w:rsidP="00C01887">
            <w:pPr>
              <w:pStyle w:val="TableRowCentered"/>
              <w:ind w:left="0"/>
              <w:jc w:val="left"/>
              <w:rPr>
                <w:sz w:val="22"/>
              </w:rPr>
            </w:pPr>
          </w:p>
          <w:p w14:paraId="0C6CFC79" w14:textId="77777777" w:rsidR="00C01887" w:rsidRDefault="00C01887" w:rsidP="00C01887">
            <w:pPr>
              <w:pStyle w:val="TableRowCentered"/>
              <w:jc w:val="left"/>
              <w:rPr>
                <w:sz w:val="22"/>
              </w:rPr>
            </w:pPr>
            <w:r>
              <w:rPr>
                <w:sz w:val="22"/>
              </w:rPr>
              <w:t>Support targeted at specific needs and knowledge gaps can be an effective method to support lower attaining pupils or those falling behind, both 1:1 and in small groups.</w:t>
            </w:r>
          </w:p>
          <w:p w14:paraId="4C1E676D" w14:textId="77777777" w:rsidR="00C01887" w:rsidRDefault="00C01887" w:rsidP="00C01887">
            <w:pPr>
              <w:pStyle w:val="TableRowCentered"/>
              <w:ind w:left="0"/>
              <w:jc w:val="left"/>
              <w:rPr>
                <w:sz w:val="22"/>
              </w:rPr>
            </w:pPr>
          </w:p>
          <w:p w14:paraId="4572A6A6" w14:textId="77777777" w:rsidR="00C01887" w:rsidRPr="00621522" w:rsidRDefault="00C01887" w:rsidP="00C01887">
            <w:pPr>
              <w:pStyle w:val="TableRowCentered"/>
              <w:jc w:val="left"/>
              <w:rPr>
                <w:b/>
                <w:sz w:val="22"/>
              </w:rPr>
            </w:pPr>
            <w:r>
              <w:rPr>
                <w:b/>
                <w:sz w:val="22"/>
              </w:rPr>
              <w:t>EEF Toolkit links:</w:t>
            </w:r>
          </w:p>
          <w:p w14:paraId="5A701747" w14:textId="77777777" w:rsidR="00C01887" w:rsidRDefault="00C01887" w:rsidP="00C01887">
            <w:pPr>
              <w:pStyle w:val="TableRowCentered"/>
              <w:jc w:val="left"/>
              <w:rPr>
                <w:sz w:val="22"/>
              </w:rPr>
            </w:pPr>
            <w:r>
              <w:rPr>
                <w:sz w:val="22"/>
              </w:rPr>
              <w:t>(One to one tuition / EEF)</w:t>
            </w:r>
          </w:p>
          <w:p w14:paraId="1939EAFE" w14:textId="77777777" w:rsidR="00C01887" w:rsidRDefault="00C01887" w:rsidP="00C01887">
            <w:pPr>
              <w:pStyle w:val="TableRowCentered"/>
              <w:jc w:val="left"/>
              <w:rPr>
                <w:sz w:val="22"/>
              </w:rPr>
            </w:pPr>
            <w:hyperlink r:id="rId16" w:history="1">
              <w:r w:rsidRPr="001C30DC">
                <w:rPr>
                  <w:rStyle w:val="Hyperlink"/>
                  <w:sz w:val="22"/>
                </w:rPr>
                <w:t>https://educationendowmentfoundation.org.uk/education-evidence/teaching-learning-toolkit/one-to-one-tuition</w:t>
              </w:r>
            </w:hyperlink>
          </w:p>
          <w:p w14:paraId="5DF8D0D6" w14:textId="77777777" w:rsidR="00C01887" w:rsidRDefault="00C01887" w:rsidP="00C01887">
            <w:pPr>
              <w:pStyle w:val="TableRowCentered"/>
              <w:jc w:val="left"/>
              <w:rPr>
                <w:sz w:val="22"/>
              </w:rPr>
            </w:pPr>
          </w:p>
          <w:p w14:paraId="2D709548" w14:textId="77777777" w:rsidR="00C01887" w:rsidRDefault="00C01887" w:rsidP="00C01887">
            <w:pPr>
              <w:pStyle w:val="TableRowCentered"/>
              <w:jc w:val="left"/>
              <w:rPr>
                <w:sz w:val="22"/>
              </w:rPr>
            </w:pPr>
            <w:r>
              <w:rPr>
                <w:sz w:val="22"/>
              </w:rPr>
              <w:t>(Small group tuition / toolkit strand/ EEF)</w:t>
            </w:r>
          </w:p>
          <w:p w14:paraId="531BC871" w14:textId="77777777" w:rsidR="00C01887" w:rsidRPr="00FF3E77" w:rsidRDefault="00C01887" w:rsidP="00C01887">
            <w:pPr>
              <w:pStyle w:val="TableRowCentered"/>
              <w:jc w:val="left"/>
              <w:rPr>
                <w:rFonts w:cs="Arial"/>
                <w:color w:val="263238"/>
                <w:sz w:val="22"/>
                <w:szCs w:val="22"/>
                <w:shd w:val="clear" w:color="auto" w:fill="FFFFFF"/>
              </w:rPr>
            </w:pPr>
            <w:hyperlink r:id="rId17" w:history="1">
              <w:r w:rsidRPr="001C30DC">
                <w:rPr>
                  <w:rStyle w:val="Hyperlink"/>
                  <w:sz w:val="22"/>
                </w:rPr>
                <w:t>https://educationendowmentfoundation.org.uk/education-evidence/teaching-learning-toolkit/small-group-tuition</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5765B" w14:textId="77777777" w:rsidR="00C01887" w:rsidRDefault="002E530B" w:rsidP="00C31636">
            <w:pPr>
              <w:pStyle w:val="TableRowCentered"/>
              <w:ind w:left="0" w:right="0"/>
              <w:jc w:val="left"/>
              <w:rPr>
                <w:sz w:val="22"/>
              </w:rPr>
            </w:pPr>
            <w:r>
              <w:rPr>
                <w:sz w:val="22"/>
              </w:rPr>
              <w:lastRenderedPageBreak/>
              <w:t>5, 6</w:t>
            </w:r>
          </w:p>
        </w:tc>
      </w:tr>
      <w:tr w:rsidR="00C01887" w14:paraId="337CCC94"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B5FC" w14:textId="77777777" w:rsidR="00C01887" w:rsidRDefault="00C01887" w:rsidP="00C01887">
            <w:pPr>
              <w:pStyle w:val="TableRow"/>
              <w:rPr>
                <w:sz w:val="22"/>
              </w:rPr>
            </w:pPr>
            <w:r>
              <w:rPr>
                <w:sz w:val="22"/>
              </w:rPr>
              <w:t>Targeted intervention and in-class support -supporting pupils in developing their executive functioning skills.</w:t>
            </w:r>
          </w:p>
          <w:p w14:paraId="5E8C4EB9" w14:textId="77777777" w:rsidR="00C01887" w:rsidRDefault="00C01887" w:rsidP="00C01887">
            <w:pPr>
              <w:pStyle w:val="TableRow"/>
              <w:rPr>
                <w:sz w:val="22"/>
              </w:rPr>
            </w:pPr>
          </w:p>
          <w:p w14:paraId="47B508AA" w14:textId="77777777" w:rsidR="00C01887" w:rsidRPr="008F2CDD" w:rsidRDefault="00C01887" w:rsidP="00C01887">
            <w:pPr>
              <w:pStyle w:val="TableRow"/>
              <w:rPr>
                <w:sz w:val="22"/>
                <w:szCs w:val="22"/>
              </w:rPr>
            </w:pPr>
            <w:r w:rsidRPr="008F2CDD">
              <w:rPr>
                <w:sz w:val="22"/>
                <w:szCs w:val="22"/>
              </w:rPr>
              <w:t>Staff ensure that the core approaches to supporting children with executive function difficu</w:t>
            </w:r>
            <w:r>
              <w:rPr>
                <w:sz w:val="22"/>
                <w:szCs w:val="22"/>
              </w:rPr>
              <w:t xml:space="preserve">lties are consistently in place, </w:t>
            </w:r>
            <w:proofErr w:type="gramStart"/>
            <w:r w:rsidRPr="008F2CDD">
              <w:rPr>
                <w:rFonts w:cs="Arial"/>
                <w:color w:val="auto"/>
                <w:sz w:val="22"/>
                <w:szCs w:val="22"/>
                <w:lang w:val="en"/>
              </w:rPr>
              <w:t>including:</w:t>
            </w:r>
            <w:proofErr w:type="gramEnd"/>
            <w:r w:rsidRPr="008F2CDD">
              <w:rPr>
                <w:rFonts w:cs="Arial"/>
                <w:color w:val="auto"/>
                <w:sz w:val="22"/>
                <w:szCs w:val="22"/>
                <w:lang w:val="en"/>
              </w:rPr>
              <w:t xml:space="preserve"> multi-sensory approaches, consistent routine, environmental adaptations, mediated learning strategies, scaffolding and adaptations. </w:t>
            </w:r>
          </w:p>
          <w:p w14:paraId="071A4C76" w14:textId="77777777" w:rsidR="00C01887" w:rsidRDefault="00C01887" w:rsidP="00C01887">
            <w:pPr>
              <w:pStyle w:val="TableRow"/>
              <w:rPr>
                <w:sz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3F129" w14:textId="77777777" w:rsidR="00C01887" w:rsidRDefault="00C01887" w:rsidP="00C01887">
            <w:pPr>
              <w:pStyle w:val="TableRowCentered"/>
              <w:jc w:val="left"/>
              <w:rPr>
                <w:rFonts w:cs="Arial"/>
                <w:color w:val="auto"/>
                <w:sz w:val="22"/>
                <w:szCs w:val="22"/>
                <w:shd w:val="clear" w:color="auto" w:fill="FAFAFA"/>
              </w:rPr>
            </w:pPr>
            <w:r>
              <w:rPr>
                <w:rFonts w:cs="Arial"/>
                <w:color w:val="auto"/>
                <w:sz w:val="22"/>
                <w:szCs w:val="22"/>
                <w:shd w:val="clear" w:color="auto" w:fill="FAFAFA"/>
              </w:rPr>
              <w:t>Early Years</w:t>
            </w:r>
            <w:r w:rsidRPr="00C643C3">
              <w:rPr>
                <w:rFonts w:cs="Arial"/>
                <w:color w:val="auto"/>
                <w:sz w:val="22"/>
                <w:szCs w:val="22"/>
                <w:shd w:val="clear" w:color="auto" w:fill="FAFAFA"/>
              </w:rPr>
              <w:t xml:space="preserve"> studies show that self-regulation strategies can have a positive impact equating to three months’ progress on children’s learning and may be a cost-effective approach for raising </w:t>
            </w:r>
            <w:r w:rsidRPr="00C643C3">
              <w:rPr>
                <w:rStyle w:val="glossary-term"/>
                <w:rFonts w:cs="Arial"/>
                <w:color w:val="auto"/>
                <w:sz w:val="22"/>
                <w:szCs w:val="22"/>
                <w:bdr w:val="single" w:sz="2" w:space="0" w:color="EEEEEE" w:frame="1"/>
                <w:shd w:val="clear" w:color="auto" w:fill="FAFAFA"/>
              </w:rPr>
              <w:t>attainment</w:t>
            </w:r>
            <w:r w:rsidRPr="00C643C3">
              <w:rPr>
                <w:rFonts w:cs="Arial"/>
                <w:color w:val="auto"/>
                <w:sz w:val="22"/>
                <w:szCs w:val="22"/>
                <w:shd w:val="clear" w:color="auto" w:fill="FAFAFA"/>
              </w:rPr>
              <w:t>.</w:t>
            </w:r>
          </w:p>
          <w:p w14:paraId="27775E67" w14:textId="77777777" w:rsidR="00C01887" w:rsidRDefault="00C01887" w:rsidP="00C01887">
            <w:pPr>
              <w:pStyle w:val="TableRowCentered"/>
              <w:jc w:val="left"/>
              <w:rPr>
                <w:rFonts w:cs="Arial"/>
                <w:color w:val="auto"/>
                <w:sz w:val="22"/>
                <w:szCs w:val="22"/>
                <w:shd w:val="clear" w:color="auto" w:fill="FAFAFA"/>
              </w:rPr>
            </w:pPr>
          </w:p>
          <w:p w14:paraId="296D6B36" w14:textId="77777777" w:rsidR="00C01887" w:rsidRDefault="00C01887" w:rsidP="00C01887">
            <w:pPr>
              <w:pStyle w:val="TableRowCentered"/>
              <w:jc w:val="left"/>
              <w:rPr>
                <w:rFonts w:cs="Arial"/>
                <w:color w:val="auto"/>
                <w:sz w:val="22"/>
                <w:szCs w:val="22"/>
                <w:shd w:val="clear" w:color="auto" w:fill="FFFFFF"/>
              </w:rPr>
            </w:pPr>
            <w:r>
              <w:rPr>
                <w:rFonts w:cs="Arial"/>
                <w:color w:val="auto"/>
                <w:sz w:val="22"/>
                <w:szCs w:val="22"/>
                <w:shd w:val="clear" w:color="auto" w:fill="FAFAFA"/>
              </w:rPr>
              <w:t xml:space="preserve">EEF guidance reports that </w:t>
            </w:r>
            <w:r w:rsidRPr="008F2CDD">
              <w:rPr>
                <w:rFonts w:cs="Arial"/>
                <w:color w:val="auto"/>
                <w:sz w:val="22"/>
                <w:szCs w:val="22"/>
                <w:shd w:val="clear" w:color="auto" w:fill="FFFFFF"/>
              </w:rPr>
              <w:t>strategies should be taught in conjunction with specific subject content as pupils find it hard to transfer these generic tips to specific tasks</w:t>
            </w:r>
            <w:r>
              <w:rPr>
                <w:rFonts w:cs="Arial"/>
                <w:color w:val="auto"/>
                <w:sz w:val="22"/>
                <w:szCs w:val="22"/>
                <w:shd w:val="clear" w:color="auto" w:fill="FFFFFF"/>
              </w:rPr>
              <w:t>.</w:t>
            </w:r>
          </w:p>
          <w:p w14:paraId="65B6CFA1" w14:textId="77777777" w:rsidR="00C01887" w:rsidRPr="00C643C3" w:rsidRDefault="00C01887" w:rsidP="00C01887">
            <w:pPr>
              <w:pStyle w:val="TableRowCentered"/>
              <w:jc w:val="left"/>
              <w:rPr>
                <w:rFonts w:cs="Arial"/>
                <w:color w:val="auto"/>
                <w:sz w:val="22"/>
                <w:szCs w:val="22"/>
              </w:rPr>
            </w:pPr>
          </w:p>
          <w:p w14:paraId="31484B99" w14:textId="77777777" w:rsidR="00C01887" w:rsidRPr="008F2CDD" w:rsidRDefault="00C01887" w:rsidP="00C01887">
            <w:pPr>
              <w:pStyle w:val="TableRowCentered"/>
              <w:jc w:val="left"/>
              <w:rPr>
                <w:b/>
                <w:sz w:val="22"/>
              </w:rPr>
            </w:pPr>
            <w:r>
              <w:rPr>
                <w:b/>
                <w:sz w:val="22"/>
              </w:rPr>
              <w:t>EEF Toolkit links:</w:t>
            </w:r>
          </w:p>
          <w:p w14:paraId="3D890CF1" w14:textId="77777777" w:rsidR="00C01887" w:rsidRDefault="00C01887" w:rsidP="00C01887">
            <w:pPr>
              <w:pStyle w:val="TableRowCentered"/>
              <w:jc w:val="left"/>
            </w:pPr>
            <w:hyperlink r:id="rId18" w:history="1">
              <w:r>
                <w:rPr>
                  <w:rStyle w:val="Hyperlink"/>
                </w:rPr>
                <w:t>EEF | Self-Regulation and Executive Function (educationendowmentfoundation.org.uk)</w:t>
              </w:r>
            </w:hyperlink>
          </w:p>
          <w:p w14:paraId="4DC243A8" w14:textId="77777777" w:rsidR="00C01887" w:rsidRDefault="00C01887" w:rsidP="00C01887">
            <w:pPr>
              <w:pStyle w:val="TableRowCentered"/>
              <w:jc w:val="left"/>
            </w:pPr>
          </w:p>
          <w:p w14:paraId="30AA5029" w14:textId="77777777" w:rsidR="00C01887" w:rsidRDefault="00C01887" w:rsidP="00C01887">
            <w:pPr>
              <w:pStyle w:val="TableRowCentered"/>
              <w:jc w:val="left"/>
            </w:pPr>
            <w:hyperlink r:id="rId19" w:history="1">
              <w:r>
                <w:rPr>
                  <w:rStyle w:val="Hyperlink"/>
                </w:rPr>
                <w:t>Self-regulation strategies | EEF (educationendowmentfoundation.org.uk)</w:t>
              </w:r>
            </w:hyperlink>
          </w:p>
          <w:p w14:paraId="10D1FD5A" w14:textId="77777777" w:rsidR="00C01887" w:rsidRDefault="00C01887" w:rsidP="00C01887">
            <w:pPr>
              <w:pStyle w:val="TableRowCentered"/>
              <w:jc w:val="left"/>
            </w:pPr>
          </w:p>
          <w:p w14:paraId="62F131F8" w14:textId="77777777" w:rsidR="00C01887" w:rsidRDefault="00C01887" w:rsidP="00C01887">
            <w:pPr>
              <w:pStyle w:val="TableRowCentered"/>
              <w:jc w:val="left"/>
            </w:pPr>
            <w:hyperlink r:id="rId20" w:history="1">
              <w:r>
                <w:rPr>
                  <w:rStyle w:val="Hyperlink"/>
                </w:rPr>
                <w:t>Metacognition and Self-regulated Learning | EEF (educationendowmentfoundation.org.uk)</w:t>
              </w:r>
            </w:hyperlink>
          </w:p>
          <w:p w14:paraId="5A16F3D9" w14:textId="77777777" w:rsidR="00C01887" w:rsidRPr="00FF3E77" w:rsidRDefault="00C01887" w:rsidP="00C01887">
            <w:pPr>
              <w:pStyle w:val="TableRowCentered"/>
              <w:jc w:val="left"/>
              <w:rPr>
                <w:rFonts w:cs="Arial"/>
                <w:color w:val="263238"/>
                <w:sz w:val="22"/>
                <w:szCs w:val="22"/>
                <w:shd w:val="clear" w:color="auto" w:fill="FFFFFF"/>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5B63B" w14:textId="77777777" w:rsidR="00C01887" w:rsidRDefault="004C4DE2" w:rsidP="00C31636">
            <w:pPr>
              <w:pStyle w:val="TableRowCentered"/>
              <w:ind w:left="0" w:right="0"/>
              <w:jc w:val="left"/>
              <w:rPr>
                <w:sz w:val="22"/>
              </w:rPr>
            </w:pPr>
            <w:r>
              <w:rPr>
                <w:sz w:val="22"/>
              </w:rPr>
              <w:t xml:space="preserve">3, </w:t>
            </w:r>
            <w:r w:rsidR="00C842E4">
              <w:rPr>
                <w:sz w:val="22"/>
              </w:rPr>
              <w:t>6</w:t>
            </w:r>
          </w:p>
        </w:tc>
      </w:tr>
      <w:tr w:rsidR="00E66558" w14:paraId="7144B1D6"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106C2" w14:textId="77777777" w:rsidR="00C01887" w:rsidRDefault="00C01887" w:rsidP="00C01887">
            <w:pPr>
              <w:pStyle w:val="TableRow"/>
              <w:rPr>
                <w:sz w:val="22"/>
              </w:rPr>
            </w:pPr>
            <w:r>
              <w:rPr>
                <w:sz w:val="22"/>
              </w:rPr>
              <w:t xml:space="preserve">Sensory Circuits, sensory self-regulation and OT recommendations to develop self-regulation through proprioceptive input delivered by trained </w:t>
            </w:r>
            <w:r>
              <w:rPr>
                <w:sz w:val="22"/>
              </w:rPr>
              <w:lastRenderedPageBreak/>
              <w:t xml:space="preserve">staff across KS1 and KS2 </w:t>
            </w:r>
            <w:proofErr w:type="gramStart"/>
            <w:r>
              <w:rPr>
                <w:sz w:val="22"/>
              </w:rPr>
              <w:t>on a daily basis</w:t>
            </w:r>
            <w:proofErr w:type="gramEnd"/>
            <w:r>
              <w:rPr>
                <w:sz w:val="22"/>
              </w:rPr>
              <w:t xml:space="preserve"> to targeted groups of pupils.</w:t>
            </w:r>
          </w:p>
          <w:p w14:paraId="692D14C5" w14:textId="77777777" w:rsidR="00E66558" w:rsidRDefault="00E66558" w:rsidP="00C31636">
            <w:pPr>
              <w:pStyle w:val="TableRow"/>
              <w:ind w:left="0" w:right="0"/>
              <w:rPr>
                <w:i/>
                <w:sz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2B0AC" w14:textId="77777777" w:rsidR="007730E1" w:rsidRDefault="00C01887" w:rsidP="00C01887">
            <w:pPr>
              <w:pStyle w:val="TableRowCentered"/>
              <w:jc w:val="left"/>
              <w:rPr>
                <w:rFonts w:cs="Arial"/>
                <w:color w:val="263238"/>
                <w:sz w:val="22"/>
                <w:szCs w:val="22"/>
                <w:shd w:val="clear" w:color="auto" w:fill="FFFFFF"/>
              </w:rPr>
            </w:pPr>
            <w:r w:rsidRPr="00FF3E77">
              <w:rPr>
                <w:rFonts w:cs="Arial"/>
                <w:color w:val="263238"/>
                <w:sz w:val="22"/>
                <w:szCs w:val="22"/>
                <w:shd w:val="clear" w:color="auto" w:fill="FFFFFF"/>
              </w:rPr>
              <w:lastRenderedPageBreak/>
              <w:t xml:space="preserve">Physical development in the early years refers to the growth of the body and brain from birth through early childhood. This includes changes in body size, muscle strength, balance, co-ordination, sensory development, and skills such as movement and handling. </w:t>
            </w:r>
          </w:p>
          <w:p w14:paraId="0DC06791" w14:textId="77777777" w:rsidR="00C01887" w:rsidRPr="00FF3E77" w:rsidRDefault="00C01887" w:rsidP="00C01887">
            <w:pPr>
              <w:pStyle w:val="TableRowCentered"/>
              <w:jc w:val="left"/>
              <w:rPr>
                <w:rFonts w:cs="Arial"/>
                <w:sz w:val="22"/>
                <w:szCs w:val="22"/>
              </w:rPr>
            </w:pPr>
            <w:r w:rsidRPr="00FF3E77">
              <w:rPr>
                <w:rFonts w:cs="Arial"/>
                <w:color w:val="263238"/>
                <w:sz w:val="22"/>
                <w:szCs w:val="22"/>
                <w:shd w:val="clear" w:color="auto" w:fill="FFFFFF"/>
              </w:rPr>
              <w:t xml:space="preserve">Physical development is a foundational area that enables children to engage with the world around them </w:t>
            </w:r>
            <w:r w:rsidRPr="00FF3E77">
              <w:rPr>
                <w:rFonts w:cs="Arial"/>
                <w:color w:val="263238"/>
                <w:sz w:val="22"/>
                <w:szCs w:val="22"/>
                <w:shd w:val="clear" w:color="auto" w:fill="FFFFFF"/>
              </w:rPr>
              <w:lastRenderedPageBreak/>
              <w:t>and lays the building blocks for later physical capabilities and health.</w:t>
            </w:r>
          </w:p>
          <w:p w14:paraId="2951D82E" w14:textId="77777777" w:rsidR="00C01887" w:rsidRDefault="00C01887" w:rsidP="00C01887">
            <w:pPr>
              <w:pStyle w:val="TableRowCentered"/>
              <w:jc w:val="left"/>
              <w:rPr>
                <w:rFonts w:cs="Arial"/>
                <w:color w:val="263238"/>
                <w:sz w:val="22"/>
                <w:szCs w:val="22"/>
                <w:shd w:val="clear" w:color="auto" w:fill="FFFFFF"/>
              </w:rPr>
            </w:pPr>
            <w:r w:rsidRPr="00FF3E77">
              <w:rPr>
                <w:rFonts w:cs="Arial"/>
                <w:color w:val="263238"/>
                <w:sz w:val="22"/>
                <w:szCs w:val="22"/>
                <w:shd w:val="clear" w:color="auto" w:fill="FFFFFF"/>
              </w:rPr>
              <w:t xml:space="preserve">There is also a link between physical development and literacy </w:t>
            </w:r>
            <w:proofErr w:type="gramStart"/>
            <w:r w:rsidRPr="00FF3E77">
              <w:rPr>
                <w:rFonts w:cs="Arial"/>
                <w:color w:val="263238"/>
                <w:sz w:val="22"/>
                <w:szCs w:val="22"/>
                <w:shd w:val="clear" w:color="auto" w:fill="FFFFFF"/>
              </w:rPr>
              <w:t>in the area of</w:t>
            </w:r>
            <w:proofErr w:type="gramEnd"/>
            <w:r w:rsidRPr="00FF3E77">
              <w:rPr>
                <w:rFonts w:cs="Arial"/>
                <w:color w:val="263238"/>
                <w:sz w:val="22"/>
                <w:szCs w:val="22"/>
                <w:shd w:val="clear" w:color="auto" w:fill="FFFFFF"/>
              </w:rPr>
              <w:t xml:space="preserve"> handwriting. Both involve mark-making and motor skills. </w:t>
            </w:r>
          </w:p>
          <w:p w14:paraId="43DF2C06" w14:textId="77777777" w:rsidR="00C01887" w:rsidRPr="00FF3E77" w:rsidRDefault="00C01887" w:rsidP="00C01887">
            <w:pPr>
              <w:pStyle w:val="TableRowCentered"/>
              <w:jc w:val="left"/>
              <w:rPr>
                <w:rFonts w:cs="Arial"/>
                <w:color w:val="auto"/>
                <w:sz w:val="22"/>
                <w:szCs w:val="22"/>
                <w:shd w:val="clear" w:color="auto" w:fill="FFFFFF"/>
              </w:rPr>
            </w:pPr>
            <w:r w:rsidRPr="00FF3E77">
              <w:rPr>
                <w:rFonts w:cs="Arial"/>
                <w:color w:val="263238"/>
                <w:sz w:val="22"/>
                <w:szCs w:val="22"/>
                <w:shd w:val="clear" w:color="auto" w:fill="FFFFFF"/>
              </w:rPr>
              <w:t>There is also a relationship between physical development and self-regulation and executive function. For example, there is evidence that persistence and attention are associated with physical development.</w:t>
            </w:r>
          </w:p>
          <w:p w14:paraId="63A8B310" w14:textId="77777777" w:rsidR="00C01887" w:rsidRDefault="00C01887" w:rsidP="00C01887">
            <w:pPr>
              <w:pStyle w:val="TableRowCentered"/>
              <w:jc w:val="left"/>
              <w:rPr>
                <w:rFonts w:ascii="Helvetica" w:hAnsi="Helvetica" w:cs="Helvetica"/>
                <w:color w:val="263238"/>
                <w:sz w:val="30"/>
                <w:szCs w:val="30"/>
                <w:shd w:val="clear" w:color="auto" w:fill="FFFFFF"/>
              </w:rPr>
            </w:pPr>
          </w:p>
          <w:p w14:paraId="59EA5CE7" w14:textId="77777777" w:rsidR="00C01887" w:rsidRPr="00841576" w:rsidRDefault="00C01887" w:rsidP="00C01887">
            <w:pPr>
              <w:pStyle w:val="TableRowCentered"/>
              <w:jc w:val="left"/>
              <w:rPr>
                <w:b/>
                <w:sz w:val="22"/>
              </w:rPr>
            </w:pPr>
            <w:r>
              <w:rPr>
                <w:b/>
                <w:sz w:val="22"/>
              </w:rPr>
              <w:t>EEF Toolkit links:</w:t>
            </w:r>
          </w:p>
          <w:p w14:paraId="0EFAFFEF" w14:textId="77777777" w:rsidR="00C01887" w:rsidRDefault="00C01887" w:rsidP="00C01887">
            <w:pPr>
              <w:pStyle w:val="TableRowCentered"/>
              <w:jc w:val="left"/>
              <w:rPr>
                <w:rFonts w:cs="Arial"/>
                <w:sz w:val="22"/>
                <w:szCs w:val="22"/>
              </w:rPr>
            </w:pPr>
            <w:hyperlink r:id="rId21" w:history="1">
              <w:r w:rsidRPr="00841576">
                <w:rPr>
                  <w:rStyle w:val="Hyperlink"/>
                  <w:rFonts w:cs="Arial"/>
                  <w:sz w:val="22"/>
                  <w:szCs w:val="22"/>
                </w:rPr>
                <w:t>EEF | Physical Development (educationendowmentfoundation.org.uk)</w:t>
              </w:r>
            </w:hyperlink>
          </w:p>
          <w:p w14:paraId="4E392A85" w14:textId="77777777" w:rsidR="00C01887" w:rsidRPr="00841576" w:rsidRDefault="00C01887" w:rsidP="00C01887">
            <w:pPr>
              <w:pStyle w:val="TableRowCentered"/>
              <w:jc w:val="left"/>
              <w:rPr>
                <w:rFonts w:cs="Arial"/>
                <w:sz w:val="22"/>
                <w:szCs w:val="22"/>
              </w:rPr>
            </w:pPr>
          </w:p>
          <w:p w14:paraId="02212116" w14:textId="77777777" w:rsidR="00C01887" w:rsidRDefault="00C01887" w:rsidP="00C01887">
            <w:pPr>
              <w:pStyle w:val="TableRowCentered"/>
              <w:jc w:val="left"/>
              <w:rPr>
                <w:sz w:val="22"/>
                <w:szCs w:val="22"/>
              </w:rPr>
            </w:pPr>
            <w:hyperlink r:id="rId22" w:history="1">
              <w:r w:rsidRPr="00841576">
                <w:rPr>
                  <w:rStyle w:val="Hyperlink"/>
                  <w:sz w:val="22"/>
                  <w:szCs w:val="22"/>
                </w:rPr>
                <w:t>EEF | Self-Regulation and Executive Function (educationendowmentfoundation.org.uk)</w:t>
              </w:r>
            </w:hyperlink>
          </w:p>
          <w:p w14:paraId="4BFF0AA1" w14:textId="77777777" w:rsidR="00C01887" w:rsidRPr="00841576" w:rsidRDefault="00C01887" w:rsidP="00C01887">
            <w:pPr>
              <w:pStyle w:val="TableRowCentered"/>
              <w:jc w:val="left"/>
              <w:rPr>
                <w:sz w:val="22"/>
                <w:szCs w:val="22"/>
              </w:rPr>
            </w:pPr>
          </w:p>
          <w:p w14:paraId="1247A0D4" w14:textId="77777777" w:rsidR="00C01887" w:rsidRPr="00841576" w:rsidRDefault="00C01887" w:rsidP="00C01887">
            <w:pPr>
              <w:pStyle w:val="TableRowCentered"/>
              <w:jc w:val="left"/>
              <w:rPr>
                <w:rFonts w:cs="Arial"/>
                <w:sz w:val="22"/>
                <w:szCs w:val="22"/>
              </w:rPr>
            </w:pPr>
            <w:hyperlink r:id="rId23" w:history="1">
              <w:r w:rsidRPr="00841576">
                <w:rPr>
                  <w:rStyle w:val="Hyperlink"/>
                  <w:sz w:val="22"/>
                  <w:szCs w:val="22"/>
                </w:rPr>
                <w:t>EEF | Early Literacy (educationendowmentfoundation.org.uk)</w:t>
              </w:r>
            </w:hyperlink>
          </w:p>
          <w:p w14:paraId="60F1A36E" w14:textId="77777777" w:rsidR="00E66558" w:rsidRDefault="00E66558" w:rsidP="00C31636">
            <w:pPr>
              <w:pStyle w:val="TableRowCentered"/>
              <w:ind w:left="0" w:right="0"/>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79891" w14:textId="77777777" w:rsidR="00E66558" w:rsidRDefault="007730E1" w:rsidP="00C31636">
            <w:pPr>
              <w:pStyle w:val="TableRowCentered"/>
              <w:ind w:left="0" w:right="0"/>
              <w:jc w:val="left"/>
              <w:rPr>
                <w:sz w:val="22"/>
              </w:rPr>
            </w:pPr>
            <w:r>
              <w:rPr>
                <w:sz w:val="22"/>
              </w:rPr>
              <w:lastRenderedPageBreak/>
              <w:t>3, 6</w:t>
            </w:r>
          </w:p>
        </w:tc>
      </w:tr>
    </w:tbl>
    <w:p w14:paraId="736763AA" w14:textId="77777777" w:rsidR="00E66558" w:rsidRDefault="00E66558" w:rsidP="00AA355B"/>
    <w:p w14:paraId="60675396" w14:textId="77777777" w:rsidR="00E66558" w:rsidRPr="00AA355B" w:rsidRDefault="009D71E8" w:rsidP="00AA355B">
      <w:pPr>
        <w:pStyle w:val="Heading3"/>
      </w:pPr>
      <w:r>
        <w:t>Wider strategies (for example, related to attendance, behaviour, wellbeing)</w:t>
      </w:r>
    </w:p>
    <w:p w14:paraId="76FE91CF" w14:textId="36903442" w:rsidR="00E66558" w:rsidRDefault="009D71E8">
      <w:pPr>
        <w:spacing w:before="240" w:after="120"/>
      </w:pPr>
      <w:r>
        <w:t xml:space="preserve">Budgeted cost: </w:t>
      </w:r>
      <w:r w:rsidR="0097197B" w:rsidRPr="0097197B">
        <w:rPr>
          <w:b/>
          <w:bCs/>
          <w:color w:val="EE0000"/>
        </w:rPr>
        <w:t>£27,195</w:t>
      </w:r>
    </w:p>
    <w:tbl>
      <w:tblPr>
        <w:tblW w:w="5077" w:type="pct"/>
        <w:tblInd w:w="-147" w:type="dxa"/>
        <w:tblCellMar>
          <w:left w:w="10" w:type="dxa"/>
          <w:right w:w="10" w:type="dxa"/>
        </w:tblCellMar>
        <w:tblLook w:val="04A0" w:firstRow="1" w:lastRow="0" w:firstColumn="1" w:lastColumn="0" w:noHBand="0" w:noVBand="1"/>
      </w:tblPr>
      <w:tblGrid>
        <w:gridCol w:w="2321"/>
        <w:gridCol w:w="6471"/>
        <w:gridCol w:w="1825"/>
      </w:tblGrid>
      <w:tr w:rsidR="00E66558" w14:paraId="57DF6892" w14:textId="77777777" w:rsidTr="00A530B4">
        <w:tc>
          <w:tcPr>
            <w:tcW w:w="2106"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1F2C96C1" w14:textId="77777777" w:rsidR="00E66558" w:rsidRDefault="009D71E8" w:rsidP="00C31636">
            <w:pPr>
              <w:pStyle w:val="TableHeader"/>
              <w:ind w:left="0" w:right="0"/>
              <w:jc w:val="left"/>
            </w:pPr>
            <w:r>
              <w:t>Activity</w:t>
            </w:r>
          </w:p>
        </w:tc>
        <w:tc>
          <w:tcPr>
            <w:tcW w:w="58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0CA03AF7" w14:textId="77777777" w:rsidR="00E66558" w:rsidRDefault="009D71E8" w:rsidP="00C31636">
            <w:pPr>
              <w:pStyle w:val="TableHeader"/>
              <w:ind w:left="0" w:right="0"/>
              <w:jc w:val="left"/>
            </w:pPr>
            <w:r>
              <w:t>Evidence that supports this approach</w:t>
            </w:r>
          </w:p>
        </w:tc>
        <w:tc>
          <w:tcPr>
            <w:tcW w:w="1656"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02C8D4" w14:textId="77777777" w:rsidR="00E66558" w:rsidRDefault="009D71E8" w:rsidP="00C31636">
            <w:pPr>
              <w:pStyle w:val="TableHeader"/>
              <w:ind w:left="0" w:right="0"/>
              <w:jc w:val="left"/>
            </w:pPr>
            <w:r>
              <w:t>Challenge number(s) addressed</w:t>
            </w:r>
          </w:p>
        </w:tc>
      </w:tr>
      <w:tr w:rsidR="00C01887" w14:paraId="73B695CC" w14:textId="77777777" w:rsidTr="00A530B4">
        <w:tc>
          <w:tcPr>
            <w:tcW w:w="2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B971C" w14:textId="77777777" w:rsidR="00C01887" w:rsidRDefault="00C01887" w:rsidP="00C01887">
            <w:pPr>
              <w:pStyle w:val="TableRow"/>
              <w:rPr>
                <w:sz w:val="22"/>
                <w:szCs w:val="22"/>
              </w:rPr>
            </w:pPr>
            <w:r>
              <w:rPr>
                <w:sz w:val="22"/>
                <w:szCs w:val="22"/>
              </w:rPr>
              <w:t xml:space="preserve">Training for all </w:t>
            </w:r>
            <w:r w:rsidRPr="00C5190B">
              <w:rPr>
                <w:sz w:val="22"/>
                <w:szCs w:val="22"/>
              </w:rPr>
              <w:t xml:space="preserve">staff in attachment and early-life trauma, </w:t>
            </w:r>
            <w:r w:rsidR="0038699C">
              <w:rPr>
                <w:sz w:val="22"/>
                <w:szCs w:val="22"/>
              </w:rPr>
              <w:t xml:space="preserve">ACES, </w:t>
            </w:r>
            <w:r w:rsidRPr="00C5190B">
              <w:rPr>
                <w:sz w:val="22"/>
                <w:szCs w:val="22"/>
              </w:rPr>
              <w:t xml:space="preserve">sensory processing, </w:t>
            </w:r>
            <w:r>
              <w:rPr>
                <w:sz w:val="22"/>
                <w:szCs w:val="22"/>
              </w:rPr>
              <w:t xml:space="preserve">executive functioning skills, </w:t>
            </w:r>
            <w:r w:rsidRPr="00C5190B">
              <w:rPr>
                <w:sz w:val="22"/>
                <w:szCs w:val="22"/>
              </w:rPr>
              <w:t>nurture</w:t>
            </w:r>
            <w:r w:rsidR="005F0CFA">
              <w:rPr>
                <w:sz w:val="22"/>
                <w:szCs w:val="22"/>
              </w:rPr>
              <w:t xml:space="preserve">. Embed the principles in </w:t>
            </w:r>
            <w:r>
              <w:rPr>
                <w:sz w:val="22"/>
                <w:szCs w:val="22"/>
              </w:rPr>
              <w:t>Team Teach, Emotion Coaching</w:t>
            </w:r>
            <w:r w:rsidRPr="00C5190B">
              <w:rPr>
                <w:sz w:val="22"/>
                <w:szCs w:val="22"/>
              </w:rPr>
              <w:t xml:space="preserve"> and inclusion practices and key staff in mental first aid</w:t>
            </w:r>
            <w:r>
              <w:rPr>
                <w:sz w:val="22"/>
                <w:szCs w:val="22"/>
              </w:rPr>
              <w:t>.</w:t>
            </w:r>
          </w:p>
          <w:p w14:paraId="27A0E07E" w14:textId="77777777" w:rsidR="00C01887" w:rsidRDefault="00C01887" w:rsidP="00C01887">
            <w:pPr>
              <w:pStyle w:val="TableRow"/>
              <w:rPr>
                <w:sz w:val="22"/>
                <w:szCs w:val="22"/>
              </w:rPr>
            </w:pPr>
            <w:r>
              <w:rPr>
                <w:sz w:val="22"/>
                <w:szCs w:val="22"/>
              </w:rPr>
              <w:t>Improve the quality of social and emotional learning.</w:t>
            </w:r>
          </w:p>
          <w:p w14:paraId="61D11B03" w14:textId="77777777" w:rsidR="00C01887" w:rsidRDefault="00C01887" w:rsidP="00C01887">
            <w:pPr>
              <w:pStyle w:val="TableRow"/>
              <w:ind w:left="0" w:right="0"/>
              <w:rPr>
                <w:i/>
                <w:iCs/>
                <w:sz w:val="22"/>
                <w:szCs w:val="22"/>
              </w:rPr>
            </w:pPr>
            <w:r>
              <w:rPr>
                <w:sz w:val="22"/>
                <w:szCs w:val="22"/>
              </w:rPr>
              <w:t>Emotional well-being will be embedded into routine education practices.</w:t>
            </w:r>
          </w:p>
        </w:tc>
        <w:tc>
          <w:tcPr>
            <w:tcW w:w="5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628BE" w14:textId="77777777" w:rsidR="00C01887" w:rsidRDefault="00C01887" w:rsidP="00C01887">
            <w:pPr>
              <w:pStyle w:val="TableRowCentered"/>
              <w:jc w:val="left"/>
              <w:rPr>
                <w:sz w:val="22"/>
              </w:rPr>
            </w:pPr>
            <w:r>
              <w:rPr>
                <w:sz w:val="22"/>
              </w:rPr>
              <w:t>There is extensive evidence linking childhood social and emotional skills with improved outcomes at school and in later life. (e.g. improved academic performance, attitudes, behaviour and relationships with peers.)</w:t>
            </w:r>
          </w:p>
          <w:p w14:paraId="3D55D505" w14:textId="77777777" w:rsidR="00C01887" w:rsidRDefault="00C01887" w:rsidP="00C01887">
            <w:pPr>
              <w:pStyle w:val="TableRowCentered"/>
              <w:jc w:val="left"/>
              <w:rPr>
                <w:sz w:val="22"/>
              </w:rPr>
            </w:pPr>
            <w:r>
              <w:rPr>
                <w:sz w:val="22"/>
              </w:rPr>
              <w:t>Both targeted interventions and universal approaches can have positive overall effects.</w:t>
            </w:r>
          </w:p>
          <w:p w14:paraId="20D9EC0C" w14:textId="77777777" w:rsidR="00C01887" w:rsidRDefault="00C01887" w:rsidP="00C01887">
            <w:pPr>
              <w:pStyle w:val="TableRowCentered"/>
              <w:jc w:val="left"/>
              <w:rPr>
                <w:sz w:val="22"/>
              </w:rPr>
            </w:pPr>
          </w:p>
          <w:p w14:paraId="634149EB" w14:textId="77777777" w:rsidR="00C01887" w:rsidRPr="00621522" w:rsidRDefault="00C01887" w:rsidP="00C01887">
            <w:pPr>
              <w:pStyle w:val="TableRowCentered"/>
              <w:jc w:val="left"/>
              <w:rPr>
                <w:b/>
                <w:sz w:val="22"/>
              </w:rPr>
            </w:pPr>
            <w:r>
              <w:rPr>
                <w:b/>
                <w:sz w:val="22"/>
              </w:rPr>
              <w:t>EEF Toolkit links:</w:t>
            </w:r>
          </w:p>
          <w:p w14:paraId="5ABDBA19" w14:textId="77777777" w:rsidR="00C01887" w:rsidRDefault="00C01887" w:rsidP="00C01887">
            <w:pPr>
              <w:pStyle w:val="TableRowCentered"/>
              <w:jc w:val="left"/>
              <w:rPr>
                <w:sz w:val="22"/>
              </w:rPr>
            </w:pPr>
            <w:r>
              <w:rPr>
                <w:sz w:val="22"/>
              </w:rPr>
              <w:t>(EEF Social and Emotional Learning)</w:t>
            </w:r>
          </w:p>
          <w:p w14:paraId="3B994958" w14:textId="77777777" w:rsidR="00C01887" w:rsidRDefault="00C01887" w:rsidP="00C01887">
            <w:pPr>
              <w:pStyle w:val="TableRowCentered"/>
              <w:jc w:val="left"/>
              <w:rPr>
                <w:sz w:val="22"/>
              </w:rPr>
            </w:pPr>
            <w:hyperlink r:id="rId24" w:history="1">
              <w:r w:rsidRPr="001C30DC">
                <w:rPr>
                  <w:rStyle w:val="Hyperlink"/>
                  <w:sz w:val="22"/>
                </w:rPr>
                <w:t>https://educationendowmentfoundation.org.uk/education-evidence/teaching-learning-toolkit/social-and-emotional-learning</w:t>
              </w:r>
            </w:hyperlink>
          </w:p>
          <w:p w14:paraId="029F7CE7" w14:textId="77777777" w:rsidR="00C01887" w:rsidRDefault="00C01887" w:rsidP="00C01887">
            <w:pPr>
              <w:pStyle w:val="TableRowCentered"/>
              <w:jc w:val="left"/>
              <w:rPr>
                <w:sz w:val="22"/>
              </w:rPr>
            </w:pPr>
          </w:p>
          <w:p w14:paraId="3B876BC8" w14:textId="77777777" w:rsidR="00C01887" w:rsidRDefault="00C01887" w:rsidP="00C01887">
            <w:pPr>
              <w:pStyle w:val="TableRowCentered"/>
              <w:jc w:val="left"/>
              <w:rPr>
                <w:sz w:val="22"/>
              </w:rPr>
            </w:pPr>
            <w:r>
              <w:rPr>
                <w:sz w:val="22"/>
              </w:rPr>
              <w:t>(Behaviour interventions /EEF)</w:t>
            </w:r>
          </w:p>
          <w:p w14:paraId="553EA489" w14:textId="77777777" w:rsidR="00C01887" w:rsidRDefault="00C01887" w:rsidP="00C01887">
            <w:pPr>
              <w:pStyle w:val="TableRowCentered"/>
              <w:ind w:left="0" w:right="0"/>
              <w:jc w:val="left"/>
            </w:pPr>
            <w:hyperlink r:id="rId25" w:history="1">
              <w:r w:rsidRPr="001C30DC">
                <w:rPr>
                  <w:rStyle w:val="Hyperlink"/>
                  <w:sz w:val="22"/>
                </w:rPr>
                <w:t>https://educationendowmentfoundation.org.uk/education-evidence/teaching-learning-toolkit/behaviour-interventions</w:t>
              </w:r>
            </w:hyperlink>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AF42F" w14:textId="77777777" w:rsidR="00C01887" w:rsidRDefault="00C66157" w:rsidP="00C31636">
            <w:pPr>
              <w:pStyle w:val="TableRowCentered"/>
              <w:ind w:left="0" w:right="0"/>
              <w:jc w:val="left"/>
              <w:rPr>
                <w:sz w:val="22"/>
              </w:rPr>
            </w:pPr>
            <w:r>
              <w:rPr>
                <w:sz w:val="22"/>
              </w:rPr>
              <w:t>2, 3, 4, 6</w:t>
            </w:r>
          </w:p>
        </w:tc>
      </w:tr>
      <w:tr w:rsidR="00C01887" w14:paraId="75C41AB9" w14:textId="77777777" w:rsidTr="00A530B4">
        <w:tc>
          <w:tcPr>
            <w:tcW w:w="2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DB470" w14:textId="5C5C6585" w:rsidR="00C01887" w:rsidRDefault="00C01887" w:rsidP="00C01887">
            <w:pPr>
              <w:pStyle w:val="NoSpacing"/>
              <w:rPr>
                <w:rFonts w:ascii="Arial" w:hAnsi="Arial" w:cs="Arial"/>
                <w:sz w:val="22"/>
                <w:szCs w:val="22"/>
              </w:rPr>
            </w:pPr>
            <w:r w:rsidRPr="00EA48A2">
              <w:rPr>
                <w:rFonts w:ascii="Arial" w:hAnsi="Arial" w:cs="Arial"/>
                <w:sz w:val="22"/>
                <w:szCs w:val="22"/>
              </w:rPr>
              <w:lastRenderedPageBreak/>
              <w:t xml:space="preserve">Targeted 1:1 and small group support for identified pupils exploring resilience, self-esteem, self-regulation strategies </w:t>
            </w:r>
          </w:p>
          <w:p w14:paraId="431FF3F2" w14:textId="77777777" w:rsidR="00C01887" w:rsidRPr="00EA48A2" w:rsidRDefault="00C01887" w:rsidP="00C01887">
            <w:pPr>
              <w:pStyle w:val="NoSpacing"/>
              <w:rPr>
                <w:rFonts w:ascii="Arial" w:hAnsi="Arial" w:cs="Arial"/>
                <w:sz w:val="22"/>
                <w:szCs w:val="22"/>
              </w:rPr>
            </w:pPr>
          </w:p>
          <w:p w14:paraId="3BDE5ACA" w14:textId="5D5CF585" w:rsidR="00C01887" w:rsidRDefault="00C01887" w:rsidP="00C01887">
            <w:pPr>
              <w:pStyle w:val="NoSpacing"/>
              <w:rPr>
                <w:rFonts w:ascii="Arial" w:hAnsi="Arial" w:cs="Arial"/>
                <w:sz w:val="22"/>
                <w:szCs w:val="22"/>
              </w:rPr>
            </w:pPr>
            <w:r w:rsidRPr="00EA48A2">
              <w:rPr>
                <w:rFonts w:ascii="Arial" w:hAnsi="Arial" w:cs="Arial"/>
                <w:sz w:val="22"/>
                <w:szCs w:val="22"/>
              </w:rPr>
              <w:t xml:space="preserve">1:1 counselling support via </w:t>
            </w:r>
            <w:r w:rsidR="00034803">
              <w:rPr>
                <w:rFonts w:ascii="Arial" w:hAnsi="Arial" w:cs="Arial"/>
                <w:sz w:val="22"/>
                <w:szCs w:val="22"/>
              </w:rPr>
              <w:t>MHST or SAS Insurance Team</w:t>
            </w:r>
            <w:r w:rsidRPr="00EA48A2">
              <w:rPr>
                <w:rFonts w:ascii="Arial" w:hAnsi="Arial" w:cs="Arial"/>
                <w:sz w:val="22"/>
                <w:szCs w:val="22"/>
              </w:rPr>
              <w:t xml:space="preserve">. </w:t>
            </w:r>
          </w:p>
          <w:p w14:paraId="5C4DC2FC" w14:textId="77777777" w:rsidR="00C01887" w:rsidRPr="00EA48A2" w:rsidRDefault="00C01887" w:rsidP="00C01887">
            <w:pPr>
              <w:pStyle w:val="NoSpacing"/>
              <w:rPr>
                <w:rFonts w:ascii="Arial" w:hAnsi="Arial" w:cs="Arial"/>
                <w:sz w:val="22"/>
                <w:szCs w:val="22"/>
              </w:rPr>
            </w:pPr>
          </w:p>
          <w:p w14:paraId="2E3E21F4" w14:textId="5243C7A8" w:rsidR="00C01887" w:rsidRDefault="00C01887" w:rsidP="00C01887">
            <w:pPr>
              <w:pStyle w:val="TableRow"/>
              <w:rPr>
                <w:rFonts w:cs="Arial"/>
                <w:sz w:val="22"/>
                <w:szCs w:val="22"/>
              </w:rPr>
            </w:pPr>
            <w:r w:rsidRPr="00EA48A2">
              <w:rPr>
                <w:rFonts w:cs="Arial"/>
                <w:sz w:val="22"/>
                <w:szCs w:val="22"/>
              </w:rPr>
              <w:t xml:space="preserve">Parental support and Early Help support for parents through the school </w:t>
            </w:r>
          </w:p>
          <w:p w14:paraId="20A95067" w14:textId="77777777" w:rsidR="00C01887" w:rsidRDefault="00C01887" w:rsidP="00C01887">
            <w:pPr>
              <w:pStyle w:val="TableRow"/>
              <w:rPr>
                <w:i/>
                <w:sz w:val="22"/>
              </w:rPr>
            </w:pPr>
          </w:p>
          <w:p w14:paraId="1A7E5331" w14:textId="0D4F57CB" w:rsidR="00C01887" w:rsidRDefault="00C01887" w:rsidP="00C01887">
            <w:pPr>
              <w:pStyle w:val="TableRow"/>
              <w:ind w:left="0" w:right="0"/>
              <w:rPr>
                <w:i/>
                <w:iCs/>
                <w:sz w:val="22"/>
                <w:szCs w:val="22"/>
              </w:rPr>
            </w:pPr>
          </w:p>
        </w:tc>
        <w:tc>
          <w:tcPr>
            <w:tcW w:w="5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A351F" w14:textId="5FAF8A50" w:rsidR="00C01887" w:rsidRDefault="00C01887" w:rsidP="00C01887">
            <w:pPr>
              <w:pStyle w:val="TableRowCentered"/>
              <w:jc w:val="left"/>
              <w:rPr>
                <w:sz w:val="22"/>
              </w:rPr>
            </w:pPr>
            <w:r>
              <w:rPr>
                <w:sz w:val="22"/>
              </w:rPr>
              <w:t>School data, Early Help reviews, pupil and parent questionnaires and Strengths, Difficulties Questionnaires (SDQs) indicate the positive impact of the support.</w:t>
            </w:r>
          </w:p>
          <w:p w14:paraId="68E4DA8C" w14:textId="77777777" w:rsidR="00C01887" w:rsidRDefault="00C01887" w:rsidP="00C01887">
            <w:pPr>
              <w:pStyle w:val="TableRowCentered"/>
              <w:jc w:val="left"/>
              <w:rPr>
                <w:sz w:val="22"/>
              </w:rPr>
            </w:pPr>
          </w:p>
          <w:p w14:paraId="2EA12977" w14:textId="77777777" w:rsidR="00C01887" w:rsidRDefault="00C01887" w:rsidP="00C01887">
            <w:pPr>
              <w:pStyle w:val="TableRowCentered"/>
              <w:jc w:val="left"/>
              <w:rPr>
                <w:b/>
                <w:sz w:val="22"/>
              </w:rPr>
            </w:pPr>
            <w:r>
              <w:rPr>
                <w:b/>
                <w:sz w:val="22"/>
              </w:rPr>
              <w:t>EEF Toolkit links:</w:t>
            </w:r>
          </w:p>
          <w:p w14:paraId="77C096B0" w14:textId="77777777" w:rsidR="00C01887" w:rsidRPr="001C2E37" w:rsidRDefault="00C01887" w:rsidP="00C01887">
            <w:pPr>
              <w:pStyle w:val="TableRowCentered"/>
              <w:jc w:val="left"/>
              <w:rPr>
                <w:sz w:val="22"/>
              </w:rPr>
            </w:pPr>
            <w:r>
              <w:rPr>
                <w:sz w:val="22"/>
              </w:rPr>
              <w:t>(Self-regulation /EEF)</w:t>
            </w:r>
          </w:p>
          <w:p w14:paraId="3261E3B0" w14:textId="77777777" w:rsidR="00C01887" w:rsidRDefault="00C01887" w:rsidP="00C01887">
            <w:pPr>
              <w:pStyle w:val="TableRowCentered"/>
              <w:jc w:val="left"/>
              <w:rPr>
                <w:sz w:val="22"/>
              </w:rPr>
            </w:pPr>
            <w:hyperlink r:id="rId26" w:history="1">
              <w:r w:rsidRPr="001C30DC">
                <w:rPr>
                  <w:rStyle w:val="Hyperlink"/>
                  <w:sz w:val="22"/>
                </w:rPr>
                <w:t>https://educationendowmentfoundation.org.uk/education-evidence/teaching-learning-toolkit/metacognition-and-self-regulation</w:t>
              </w:r>
            </w:hyperlink>
          </w:p>
          <w:p w14:paraId="70689341" w14:textId="77777777" w:rsidR="00C01887" w:rsidRDefault="00C01887" w:rsidP="00C01887">
            <w:pPr>
              <w:pStyle w:val="TableRowCentered"/>
              <w:ind w:left="0"/>
              <w:jc w:val="left"/>
              <w:rPr>
                <w:sz w:val="22"/>
              </w:rPr>
            </w:pPr>
          </w:p>
          <w:p w14:paraId="76E606EB" w14:textId="77777777" w:rsidR="00C01887" w:rsidRDefault="00C01887" w:rsidP="00C01887">
            <w:pPr>
              <w:pStyle w:val="TableRowCentered"/>
              <w:jc w:val="left"/>
              <w:rPr>
                <w:sz w:val="22"/>
              </w:rPr>
            </w:pPr>
            <w:hyperlink r:id="rId27" w:history="1">
              <w:r w:rsidRPr="001C30DC">
                <w:rPr>
                  <w:rStyle w:val="Hyperlink"/>
                  <w:sz w:val="22"/>
                </w:rPr>
                <w:t>https://educationendowmentfoundation.org.uk/education-evidence/early-years-toolkit/self-regulation-strategies</w:t>
              </w:r>
            </w:hyperlink>
          </w:p>
          <w:p w14:paraId="71A44B32" w14:textId="77777777" w:rsidR="00C01887" w:rsidRDefault="00C01887" w:rsidP="00EB5C17">
            <w:pPr>
              <w:pStyle w:val="TableRowCentered"/>
              <w:ind w:left="0" w:right="0"/>
              <w:jc w:val="left"/>
            </w:pP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5B7AC" w14:textId="77777777" w:rsidR="00C01887" w:rsidRDefault="00443826" w:rsidP="00C31636">
            <w:pPr>
              <w:pStyle w:val="TableRowCentered"/>
              <w:ind w:left="0" w:right="0"/>
              <w:jc w:val="left"/>
              <w:rPr>
                <w:sz w:val="22"/>
              </w:rPr>
            </w:pPr>
            <w:r>
              <w:rPr>
                <w:sz w:val="22"/>
              </w:rPr>
              <w:t>2, 3, 4, 6</w:t>
            </w:r>
          </w:p>
        </w:tc>
      </w:tr>
      <w:tr w:rsidR="00C01887" w14:paraId="5CF5ABB7" w14:textId="77777777" w:rsidTr="00A530B4">
        <w:tc>
          <w:tcPr>
            <w:tcW w:w="2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211DB" w14:textId="77777777" w:rsidR="00593B1C" w:rsidRDefault="00C9583D" w:rsidP="00C01887">
            <w:pPr>
              <w:pStyle w:val="TableRow"/>
            </w:pPr>
            <w:r>
              <w:rPr>
                <w:sz w:val="22"/>
              </w:rPr>
              <w:t xml:space="preserve">Embedding principles of good practice set out in the DfE’s guidance on </w:t>
            </w:r>
            <w:hyperlink r:id="rId28" w:history="1">
              <w:r w:rsidR="00593B1C" w:rsidRPr="00593B1C">
                <w:rPr>
                  <w:rStyle w:val="Hyperlink"/>
                  <w:sz w:val="22"/>
                  <w:szCs w:val="22"/>
                </w:rPr>
                <w:t>Working together to improve school attendance - GOV.UK</w:t>
              </w:r>
            </w:hyperlink>
            <w:r w:rsidR="00593B1C" w:rsidRPr="00593B1C">
              <w:rPr>
                <w:sz w:val="22"/>
                <w:szCs w:val="22"/>
              </w:rPr>
              <w:t>.</w:t>
            </w:r>
          </w:p>
          <w:p w14:paraId="24B3F911" w14:textId="77777777" w:rsidR="00593B1C" w:rsidRDefault="00593B1C" w:rsidP="00C01887">
            <w:pPr>
              <w:pStyle w:val="TableRow"/>
              <w:rPr>
                <w:sz w:val="22"/>
              </w:rPr>
            </w:pPr>
          </w:p>
          <w:p w14:paraId="2766DA6B" w14:textId="5B4F8D6E" w:rsidR="00C01887" w:rsidRDefault="00034803" w:rsidP="00C01887">
            <w:pPr>
              <w:pStyle w:val="TableRow"/>
              <w:rPr>
                <w:sz w:val="22"/>
              </w:rPr>
            </w:pPr>
            <w:r>
              <w:rPr>
                <w:sz w:val="22"/>
              </w:rPr>
              <w:t>School</w:t>
            </w:r>
            <w:r w:rsidR="00C01887">
              <w:rPr>
                <w:sz w:val="22"/>
              </w:rPr>
              <w:t xml:space="preserve"> to monitor and act on PP absence and punctuality to reduce absenteeism for the disadvantaged cohort.</w:t>
            </w:r>
          </w:p>
          <w:p w14:paraId="2FD5FB29" w14:textId="77777777" w:rsidR="00C01887" w:rsidRDefault="00C01887" w:rsidP="00C01887">
            <w:pPr>
              <w:pStyle w:val="TableRow"/>
              <w:rPr>
                <w:sz w:val="22"/>
              </w:rPr>
            </w:pPr>
          </w:p>
          <w:p w14:paraId="3F1127E4" w14:textId="77777777" w:rsidR="00C01887" w:rsidRDefault="00C01887" w:rsidP="00C01887">
            <w:pPr>
              <w:pStyle w:val="NoSpacing"/>
              <w:rPr>
                <w:rFonts w:ascii="Arial" w:hAnsi="Arial" w:cs="Arial"/>
                <w:sz w:val="22"/>
                <w:szCs w:val="22"/>
              </w:rPr>
            </w:pPr>
            <w:r w:rsidRPr="00D019E6">
              <w:rPr>
                <w:rFonts w:ascii="Arial" w:hAnsi="Arial" w:cs="Arial"/>
                <w:sz w:val="22"/>
                <w:szCs w:val="22"/>
              </w:rPr>
              <w:t xml:space="preserve">Offer parental support and Early Help support for </w:t>
            </w:r>
          </w:p>
          <w:p w14:paraId="1034210F" w14:textId="77777777" w:rsidR="00C01887" w:rsidRPr="00EA48A2" w:rsidRDefault="00C01887" w:rsidP="00C01887">
            <w:pPr>
              <w:pStyle w:val="NoSpacing"/>
              <w:rPr>
                <w:rFonts w:ascii="Arial" w:hAnsi="Arial" w:cs="Arial"/>
                <w:sz w:val="22"/>
                <w:szCs w:val="22"/>
              </w:rPr>
            </w:pPr>
            <w:r w:rsidRPr="00D019E6">
              <w:rPr>
                <w:rFonts w:ascii="Arial" w:hAnsi="Arial" w:cs="Arial"/>
                <w:sz w:val="22"/>
                <w:szCs w:val="22"/>
              </w:rPr>
              <w:t>parents and pupils and work with Senior Leaders and class teachers to support individual pupils to achieve attendance targets set.</w:t>
            </w:r>
          </w:p>
        </w:tc>
        <w:tc>
          <w:tcPr>
            <w:tcW w:w="5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4FE03" w14:textId="048F34E3" w:rsidR="00C01887" w:rsidRDefault="00C01887" w:rsidP="00C01887">
            <w:pPr>
              <w:pStyle w:val="TableRowCentered"/>
              <w:jc w:val="left"/>
              <w:rPr>
                <w:sz w:val="22"/>
              </w:rPr>
            </w:pPr>
            <w:r>
              <w:rPr>
                <w:sz w:val="22"/>
              </w:rPr>
              <w:t xml:space="preserve">School data (attendance data and Early Help reviews) indicates the positive impact of the support provided by the school’s </w:t>
            </w:r>
            <w:r w:rsidR="00034803">
              <w:rPr>
                <w:sz w:val="22"/>
              </w:rPr>
              <w:t>Education and Welfare</w:t>
            </w:r>
            <w:r>
              <w:rPr>
                <w:sz w:val="22"/>
              </w:rPr>
              <w:t xml:space="preserve"> Officer.</w:t>
            </w:r>
          </w:p>
          <w:p w14:paraId="7DF19074" w14:textId="77777777" w:rsidR="00C01887" w:rsidRDefault="00C01887" w:rsidP="00C01887">
            <w:pPr>
              <w:pStyle w:val="TableRowCentered"/>
              <w:jc w:val="left"/>
              <w:rPr>
                <w:sz w:val="22"/>
              </w:rPr>
            </w:pPr>
          </w:p>
          <w:p w14:paraId="373FAA67" w14:textId="77777777" w:rsidR="00C01887" w:rsidRDefault="00C01887" w:rsidP="00C01887">
            <w:pPr>
              <w:pStyle w:val="TableRowCentered"/>
              <w:jc w:val="left"/>
              <w:rPr>
                <w:sz w:val="22"/>
              </w:rPr>
            </w:pPr>
            <w:r>
              <w:rPr>
                <w:sz w:val="22"/>
              </w:rPr>
              <w:t>DfE ‘Improving School Attendance’ advice has been informed by engagement with schools that have significantly reduced levels of absence and persistent absence.</w:t>
            </w:r>
          </w:p>
          <w:p w14:paraId="2078F96D" w14:textId="77777777" w:rsidR="00C01887" w:rsidRDefault="00C01887" w:rsidP="00C01887">
            <w:pPr>
              <w:pStyle w:val="TableRowCentered"/>
              <w:jc w:val="left"/>
              <w:rPr>
                <w:sz w:val="22"/>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936D" w14:textId="77777777" w:rsidR="00C01887" w:rsidRDefault="00247C7D" w:rsidP="00C31636">
            <w:pPr>
              <w:pStyle w:val="TableRowCentered"/>
              <w:ind w:left="0" w:right="0"/>
              <w:jc w:val="left"/>
              <w:rPr>
                <w:sz w:val="22"/>
              </w:rPr>
            </w:pPr>
            <w:r>
              <w:rPr>
                <w:sz w:val="22"/>
              </w:rPr>
              <w:t>3, 4</w:t>
            </w:r>
          </w:p>
        </w:tc>
      </w:tr>
      <w:tr w:rsidR="00E66558" w14:paraId="0D8D392A" w14:textId="77777777" w:rsidTr="00A530B4">
        <w:tc>
          <w:tcPr>
            <w:tcW w:w="2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973A1" w14:textId="77777777" w:rsidR="00C01887" w:rsidRDefault="00C01887" w:rsidP="00C01887">
            <w:pPr>
              <w:pStyle w:val="TableRow"/>
              <w:rPr>
                <w:sz w:val="22"/>
                <w:szCs w:val="22"/>
              </w:rPr>
            </w:pPr>
            <w:r>
              <w:rPr>
                <w:sz w:val="22"/>
                <w:szCs w:val="22"/>
              </w:rPr>
              <w:t xml:space="preserve">Funding for disadvantaged pupils to access extra-curricular opportunities and enrichment activities, building pupils’ life experiences and cultural capital.  </w:t>
            </w:r>
          </w:p>
          <w:p w14:paraId="6665D3C2" w14:textId="77777777" w:rsidR="00C01887" w:rsidRDefault="00C01887" w:rsidP="00C01887">
            <w:pPr>
              <w:pStyle w:val="TableRow"/>
              <w:rPr>
                <w:sz w:val="22"/>
                <w:szCs w:val="22"/>
              </w:rPr>
            </w:pPr>
          </w:p>
          <w:p w14:paraId="6B79A55F" w14:textId="3009DAFE" w:rsidR="00C01887" w:rsidRDefault="00C01887" w:rsidP="00C01887">
            <w:pPr>
              <w:pStyle w:val="TableRow"/>
              <w:rPr>
                <w:sz w:val="22"/>
                <w:szCs w:val="22"/>
              </w:rPr>
            </w:pPr>
            <w:r>
              <w:rPr>
                <w:sz w:val="22"/>
                <w:szCs w:val="22"/>
              </w:rPr>
              <w:t>Funding for Residential Trip</w:t>
            </w:r>
            <w:r w:rsidR="00F321EF">
              <w:rPr>
                <w:sz w:val="22"/>
                <w:szCs w:val="22"/>
              </w:rPr>
              <w:t>s</w:t>
            </w:r>
            <w:r>
              <w:rPr>
                <w:sz w:val="22"/>
                <w:szCs w:val="22"/>
              </w:rPr>
              <w:t xml:space="preserve"> for all pupils accessing Free School Meals.</w:t>
            </w:r>
          </w:p>
          <w:p w14:paraId="34CA1CEE" w14:textId="77777777" w:rsidR="00E66558" w:rsidRDefault="00E66558" w:rsidP="00C31636">
            <w:pPr>
              <w:pStyle w:val="TableRow"/>
              <w:ind w:left="0" w:right="0"/>
            </w:pPr>
          </w:p>
        </w:tc>
        <w:tc>
          <w:tcPr>
            <w:tcW w:w="5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4B432" w14:textId="77777777" w:rsidR="00C01887" w:rsidRDefault="00C01887" w:rsidP="00C01887">
            <w:pPr>
              <w:pStyle w:val="TableRowCentered"/>
              <w:jc w:val="left"/>
              <w:rPr>
                <w:b/>
                <w:sz w:val="22"/>
              </w:rPr>
            </w:pPr>
            <w:r>
              <w:rPr>
                <w:sz w:val="22"/>
              </w:rPr>
              <w:lastRenderedPageBreak/>
              <w:t>There is a strong evidence base that suggests that personal experiences and hands on learning develop knowledge further, building stronger links across the curriculum.</w:t>
            </w:r>
          </w:p>
          <w:p w14:paraId="3D41C4EC" w14:textId="77777777" w:rsidR="00C01887" w:rsidRDefault="00C01887" w:rsidP="00C01887">
            <w:pPr>
              <w:pStyle w:val="TableRowCentered"/>
              <w:jc w:val="left"/>
              <w:rPr>
                <w:b/>
                <w:sz w:val="22"/>
              </w:rPr>
            </w:pPr>
          </w:p>
          <w:p w14:paraId="1F2C54A6" w14:textId="77777777" w:rsidR="00C01887" w:rsidRPr="00621522" w:rsidRDefault="00C01887" w:rsidP="00C01887">
            <w:pPr>
              <w:pStyle w:val="TableRowCentered"/>
              <w:jc w:val="left"/>
              <w:rPr>
                <w:b/>
                <w:sz w:val="22"/>
              </w:rPr>
            </w:pPr>
            <w:r>
              <w:rPr>
                <w:b/>
                <w:sz w:val="22"/>
              </w:rPr>
              <w:t>EEF Toolkit links:</w:t>
            </w:r>
          </w:p>
          <w:p w14:paraId="02B81FA7" w14:textId="77777777" w:rsidR="00C01887" w:rsidRDefault="00C01887" w:rsidP="00C01887">
            <w:pPr>
              <w:pStyle w:val="TableRowCentered"/>
              <w:jc w:val="left"/>
              <w:rPr>
                <w:sz w:val="22"/>
              </w:rPr>
            </w:pPr>
            <w:r>
              <w:rPr>
                <w:sz w:val="22"/>
              </w:rPr>
              <w:t>EEF – Aspiration Interventions</w:t>
            </w:r>
          </w:p>
          <w:p w14:paraId="6CA2F7BF" w14:textId="77777777" w:rsidR="00C01887" w:rsidRDefault="00C01887" w:rsidP="00C01887">
            <w:pPr>
              <w:pStyle w:val="TableRowCentered"/>
              <w:jc w:val="left"/>
              <w:rPr>
                <w:sz w:val="22"/>
              </w:rPr>
            </w:pPr>
            <w:hyperlink r:id="rId29" w:history="1">
              <w:r w:rsidRPr="001C30DC">
                <w:rPr>
                  <w:rStyle w:val="Hyperlink"/>
                  <w:sz w:val="22"/>
                </w:rPr>
                <w:t>https://educationendowmentfoundation.org.uk/education-evidence/teaching-learning-toolkit/aspiration-interventions</w:t>
              </w:r>
            </w:hyperlink>
          </w:p>
          <w:p w14:paraId="43074F6D" w14:textId="77777777" w:rsidR="00C01887" w:rsidRDefault="00C01887" w:rsidP="00C01887">
            <w:pPr>
              <w:pStyle w:val="TableRowCentered"/>
              <w:jc w:val="left"/>
              <w:rPr>
                <w:sz w:val="22"/>
              </w:rPr>
            </w:pPr>
          </w:p>
          <w:p w14:paraId="0A7EEEE1" w14:textId="77777777" w:rsidR="00C01887" w:rsidRDefault="00C01887" w:rsidP="00C01887">
            <w:pPr>
              <w:pStyle w:val="TableRowCentered"/>
              <w:jc w:val="left"/>
              <w:rPr>
                <w:sz w:val="22"/>
              </w:rPr>
            </w:pPr>
            <w:r>
              <w:rPr>
                <w:sz w:val="22"/>
              </w:rPr>
              <w:t>EEF – Outdoor Adventure learning</w:t>
            </w:r>
          </w:p>
          <w:p w14:paraId="429EDEE4" w14:textId="77777777" w:rsidR="00C01887" w:rsidRDefault="00C01887" w:rsidP="00C01887">
            <w:pPr>
              <w:pStyle w:val="TableRowCentered"/>
              <w:jc w:val="left"/>
              <w:rPr>
                <w:sz w:val="22"/>
              </w:rPr>
            </w:pPr>
            <w:hyperlink r:id="rId30" w:history="1">
              <w:r w:rsidRPr="001C30DC">
                <w:rPr>
                  <w:rStyle w:val="Hyperlink"/>
                  <w:sz w:val="22"/>
                </w:rPr>
                <w:t>https://educationendowmentfoundation.org.uk/education-evidence/teaching-learning-toolkit/outdoor-adventure-learning</w:t>
              </w:r>
            </w:hyperlink>
          </w:p>
          <w:p w14:paraId="63D9B0A9" w14:textId="77777777" w:rsidR="00C01887" w:rsidRDefault="00C01887" w:rsidP="00EB5C17">
            <w:pPr>
              <w:pStyle w:val="TableRowCentered"/>
              <w:ind w:left="0" w:right="0"/>
              <w:jc w:val="left"/>
            </w:pPr>
          </w:p>
          <w:p w14:paraId="315B2973" w14:textId="77777777" w:rsidR="00E66558" w:rsidRDefault="00E66558" w:rsidP="00160B0E">
            <w:pPr>
              <w:pStyle w:val="TableRowCentered"/>
              <w:ind w:left="0" w:right="0"/>
              <w:jc w:val="left"/>
              <w:rPr>
                <w:sz w:val="22"/>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1E364" w14:textId="77777777" w:rsidR="00E66558" w:rsidRDefault="00836603" w:rsidP="00C31636">
            <w:pPr>
              <w:pStyle w:val="TableRowCentered"/>
              <w:ind w:left="0" w:right="0"/>
              <w:jc w:val="left"/>
              <w:rPr>
                <w:sz w:val="22"/>
              </w:rPr>
            </w:pPr>
            <w:r>
              <w:rPr>
                <w:sz w:val="22"/>
              </w:rPr>
              <w:lastRenderedPageBreak/>
              <w:t>2, 3</w:t>
            </w:r>
          </w:p>
        </w:tc>
      </w:tr>
    </w:tbl>
    <w:p w14:paraId="7DD6BED2" w14:textId="77777777" w:rsidR="00E66558" w:rsidRDefault="00E66558">
      <w:pPr>
        <w:spacing w:before="240" w:after="0"/>
        <w:rPr>
          <w:b/>
          <w:bCs/>
          <w:color w:val="104F75"/>
          <w:sz w:val="28"/>
          <w:szCs w:val="28"/>
        </w:rPr>
      </w:pPr>
    </w:p>
    <w:p w14:paraId="326371D4" w14:textId="0C319E00" w:rsidR="00E66558" w:rsidRDefault="009D71E8" w:rsidP="00120AB1">
      <w:r>
        <w:rPr>
          <w:b/>
          <w:bCs/>
          <w:color w:val="104F75"/>
          <w:sz w:val="28"/>
          <w:szCs w:val="28"/>
        </w:rPr>
        <w:t xml:space="preserve">Total budgeted cost: </w:t>
      </w:r>
      <w:r w:rsidRPr="00CB41A4">
        <w:rPr>
          <w:b/>
          <w:bCs/>
          <w:color w:val="EE0000"/>
          <w:sz w:val="28"/>
          <w:szCs w:val="28"/>
        </w:rPr>
        <w:t>£</w:t>
      </w:r>
      <w:r w:rsidR="00CB41A4" w:rsidRPr="00CB41A4">
        <w:rPr>
          <w:b/>
          <w:bCs/>
          <w:color w:val="EE0000"/>
          <w:sz w:val="28"/>
          <w:szCs w:val="28"/>
        </w:rPr>
        <w:t>68,016</w:t>
      </w:r>
    </w:p>
    <w:p w14:paraId="2C12AF74" w14:textId="77777777" w:rsidR="00E66558" w:rsidRPr="00064366" w:rsidRDefault="009D71E8" w:rsidP="00064366">
      <w:pPr>
        <w:pStyle w:val="Heading1"/>
      </w:pPr>
      <w:r w:rsidRPr="00064366">
        <w:lastRenderedPageBreak/>
        <w:t>Part B: Review of the previous academic year</w:t>
      </w:r>
    </w:p>
    <w:p w14:paraId="63E1BC05" w14:textId="77777777" w:rsidR="008B6404" w:rsidRDefault="00064366" w:rsidP="00173D4C">
      <w:pPr>
        <w:pStyle w:val="Heading2"/>
      </w:pPr>
      <w:r w:rsidRPr="00173D4C">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14:paraId="658CFE01" w14:textId="77777777" w:rsidTr="5726C435">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5F70593" w14:textId="77777777" w:rsidR="00464268" w:rsidRPr="00300FEF" w:rsidRDefault="00464268" w:rsidP="00464268">
            <w:pPr>
              <w:spacing w:before="60"/>
              <w:jc w:val="center"/>
              <w:rPr>
                <w:b/>
                <w:u w:val="single"/>
              </w:rPr>
            </w:pPr>
            <w:r w:rsidRPr="00300FEF">
              <w:rPr>
                <w:b/>
                <w:u w:val="single"/>
              </w:rPr>
              <w:t xml:space="preserve">IMPACT OF PUPIL PREMIUM SPENDING </w:t>
            </w:r>
            <w:r w:rsidR="006C2229" w:rsidRPr="00300FEF">
              <w:rPr>
                <w:b/>
                <w:u w:val="single"/>
              </w:rPr>
              <w:t>2024 - 2025</w:t>
            </w:r>
          </w:p>
          <w:p w14:paraId="509DB89C" w14:textId="77777777" w:rsidR="00464268" w:rsidRPr="005A35B7" w:rsidRDefault="00464268" w:rsidP="00242093">
            <w:pPr>
              <w:spacing w:before="60"/>
              <w:rPr>
                <w:b/>
                <w:u w:val="single"/>
              </w:rPr>
            </w:pPr>
            <w:r w:rsidRPr="005A35B7">
              <w:rPr>
                <w:b/>
                <w:u w:val="single"/>
              </w:rPr>
              <w:t>EARLY YEARS FOUNDATION STAGE (</w:t>
            </w:r>
            <w:r w:rsidR="005A35B7">
              <w:rPr>
                <w:b/>
                <w:u w:val="single"/>
              </w:rPr>
              <w:t>4</w:t>
            </w:r>
            <w:r w:rsidRPr="005A35B7">
              <w:rPr>
                <w:b/>
                <w:u w:val="single"/>
              </w:rPr>
              <w:t xml:space="preserve"> pupils eligible for PP): </w:t>
            </w:r>
          </w:p>
          <w:p w14:paraId="4DC01B34" w14:textId="77777777" w:rsidR="00464268" w:rsidRDefault="00464268" w:rsidP="00242093">
            <w:pPr>
              <w:spacing w:before="60"/>
            </w:pPr>
            <w:r>
              <w:t xml:space="preserve">• In the EYFS (Early Years Foundation Stage), 75% of pupils eligible for PP achieved a GLD (Good Level of Development). </w:t>
            </w:r>
          </w:p>
          <w:p w14:paraId="5DE06E42" w14:textId="77777777" w:rsidR="00464268" w:rsidRDefault="00464268" w:rsidP="00242093">
            <w:pPr>
              <w:spacing w:before="60"/>
            </w:pPr>
            <w:bookmarkStart w:id="17" w:name="_Hlk216256699"/>
            <w:r w:rsidRPr="005A35B7">
              <w:rPr>
                <w:b/>
                <w:u w:val="single"/>
              </w:rPr>
              <w:t>YEAR 1:</w:t>
            </w:r>
            <w:r>
              <w:t xml:space="preserve"> (4 pupils eligible for PP) In the Year 1 Phonics Screening test, 3 out of 4 pupils (75%) of pupils eligible for PP passed the test (71% in 2024; 78% in 2023; 82% in 2022; 78% in 2019; 86% in 2018). </w:t>
            </w:r>
          </w:p>
          <w:bookmarkEnd w:id="17"/>
          <w:p w14:paraId="05F2C80D" w14:textId="77777777" w:rsidR="00464268" w:rsidRPr="005A35B7" w:rsidRDefault="00464268" w:rsidP="00242093">
            <w:pPr>
              <w:spacing w:before="60"/>
              <w:rPr>
                <w:b/>
                <w:u w:val="single"/>
              </w:rPr>
            </w:pPr>
            <w:r w:rsidRPr="005A35B7">
              <w:rPr>
                <w:b/>
                <w:u w:val="single"/>
              </w:rPr>
              <w:t>KEY STAGE 1: (</w:t>
            </w:r>
            <w:r w:rsidR="005A35B7" w:rsidRPr="005A35B7">
              <w:rPr>
                <w:b/>
                <w:u w:val="single"/>
              </w:rPr>
              <w:t>8</w:t>
            </w:r>
            <w:r w:rsidRPr="005A35B7">
              <w:rPr>
                <w:b/>
                <w:u w:val="single"/>
              </w:rPr>
              <w:t xml:space="preserve"> pupils eligible for PP) </w:t>
            </w:r>
          </w:p>
          <w:p w14:paraId="4DF147AE" w14:textId="77777777" w:rsidR="00464268" w:rsidRDefault="00464268" w:rsidP="00242093">
            <w:pPr>
              <w:spacing w:before="60"/>
            </w:pPr>
            <w:r>
              <w:t xml:space="preserve">• </w:t>
            </w:r>
            <w:r w:rsidR="005A35B7">
              <w:t>6</w:t>
            </w:r>
            <w:r>
              <w:t xml:space="preserve"> out of </w:t>
            </w:r>
            <w:r w:rsidR="005A35B7">
              <w:t>8</w:t>
            </w:r>
            <w:r>
              <w:t xml:space="preserve"> pupils </w:t>
            </w:r>
            <w:r w:rsidR="005A35B7">
              <w:t xml:space="preserve">eligible for PP </w:t>
            </w:r>
            <w:r>
              <w:t>(7</w:t>
            </w:r>
            <w:r w:rsidR="005A35B7">
              <w:t>5</w:t>
            </w:r>
            <w:r>
              <w:t xml:space="preserve">%) achieved the Expected Standard in Reading at KS1. </w:t>
            </w:r>
          </w:p>
          <w:p w14:paraId="3C57B773" w14:textId="77777777" w:rsidR="00464268" w:rsidRDefault="00464268" w:rsidP="00242093">
            <w:pPr>
              <w:spacing w:before="60"/>
            </w:pPr>
            <w:r>
              <w:t xml:space="preserve">• </w:t>
            </w:r>
            <w:r w:rsidR="005A35B7">
              <w:t>5</w:t>
            </w:r>
            <w:r>
              <w:t xml:space="preserve"> out of </w:t>
            </w:r>
            <w:r w:rsidR="005A35B7">
              <w:t>8</w:t>
            </w:r>
            <w:r>
              <w:t xml:space="preserve"> pupils </w:t>
            </w:r>
            <w:r w:rsidR="005A35B7">
              <w:t xml:space="preserve">eligible for PP </w:t>
            </w:r>
            <w:r>
              <w:t>(</w:t>
            </w:r>
            <w:r w:rsidR="005A35B7">
              <w:t>63</w:t>
            </w:r>
            <w:r>
              <w:t xml:space="preserve">%) achieved the Expected Standard in Writing at KS1. </w:t>
            </w:r>
          </w:p>
          <w:p w14:paraId="0C259D6F" w14:textId="77777777" w:rsidR="00464268" w:rsidRDefault="00464268" w:rsidP="00242093">
            <w:pPr>
              <w:spacing w:before="60"/>
            </w:pPr>
            <w:r>
              <w:t xml:space="preserve">• </w:t>
            </w:r>
            <w:r w:rsidR="005A35B7">
              <w:t xml:space="preserve">6 out of 8 pupils </w:t>
            </w:r>
            <w:r>
              <w:t>eligible for PP (</w:t>
            </w:r>
            <w:r w:rsidR="005A35B7">
              <w:t>7</w:t>
            </w:r>
            <w:r>
              <w:t xml:space="preserve">5%) achieved the Expected Standard in Maths at KS1. </w:t>
            </w:r>
          </w:p>
          <w:p w14:paraId="1A1558F5" w14:textId="77777777" w:rsidR="00464268" w:rsidRPr="005A35B7" w:rsidRDefault="00464268" w:rsidP="00242093">
            <w:pPr>
              <w:spacing w:before="60"/>
              <w:rPr>
                <w:b/>
                <w:u w:val="single"/>
              </w:rPr>
            </w:pPr>
            <w:r w:rsidRPr="005A35B7">
              <w:rPr>
                <w:b/>
                <w:u w:val="single"/>
              </w:rPr>
              <w:t>KEY STAGE 2: (1</w:t>
            </w:r>
            <w:r w:rsidR="005A35B7">
              <w:rPr>
                <w:b/>
                <w:u w:val="single"/>
              </w:rPr>
              <w:t>5</w:t>
            </w:r>
            <w:r w:rsidRPr="005A35B7">
              <w:rPr>
                <w:b/>
                <w:u w:val="single"/>
              </w:rPr>
              <w:t xml:space="preserve"> pupils eligible for PP)</w:t>
            </w:r>
            <w:r>
              <w:t xml:space="preserve"> </w:t>
            </w:r>
          </w:p>
          <w:p w14:paraId="40027A3B" w14:textId="77777777" w:rsidR="00464268" w:rsidRDefault="00464268" w:rsidP="00242093">
            <w:pPr>
              <w:spacing w:before="60"/>
            </w:pPr>
            <w:r>
              <w:t xml:space="preserve">• </w:t>
            </w:r>
            <w:r w:rsidR="009E6454">
              <w:t>9</w:t>
            </w:r>
            <w:r>
              <w:t xml:space="preserve"> out of 1</w:t>
            </w:r>
            <w:r w:rsidR="005A35B7">
              <w:t>5</w:t>
            </w:r>
            <w:r>
              <w:t xml:space="preserve"> pupils eligible for PP (</w:t>
            </w:r>
            <w:r w:rsidR="005A35B7">
              <w:t>60</w:t>
            </w:r>
            <w:r>
              <w:t>%) achieved the Expected Standard or above in Reading at KS2 (compared to the national figure for other (</w:t>
            </w:r>
            <w:proofErr w:type="gramStart"/>
            <w:r>
              <w:t>non PP</w:t>
            </w:r>
            <w:proofErr w:type="gramEnd"/>
            <w:r>
              <w:t xml:space="preserve">) pupils: </w:t>
            </w:r>
            <w:r w:rsidR="005A35B7">
              <w:t>81</w:t>
            </w:r>
            <w:r>
              <w:t xml:space="preserve">%). </w:t>
            </w:r>
          </w:p>
          <w:p w14:paraId="3A18115C" w14:textId="77777777" w:rsidR="00464268" w:rsidRDefault="00464268" w:rsidP="00242093">
            <w:pPr>
              <w:spacing w:before="60"/>
            </w:pPr>
            <w:r>
              <w:t xml:space="preserve">• </w:t>
            </w:r>
            <w:r w:rsidR="009E6454">
              <w:t>9</w:t>
            </w:r>
            <w:r>
              <w:t xml:space="preserve"> out of 1</w:t>
            </w:r>
            <w:r w:rsidR="005A35B7">
              <w:t>5</w:t>
            </w:r>
            <w:r>
              <w:t xml:space="preserve"> pupils eligible for PP (6</w:t>
            </w:r>
            <w:r w:rsidR="005A35B7">
              <w:t>0</w:t>
            </w:r>
            <w:r>
              <w:t>%) achieved the Expected Standard or above in Writing at KS2 (compared to the national figure for other (non-PP) pupils: 7</w:t>
            </w:r>
            <w:r w:rsidR="009E6454">
              <w:t>8</w:t>
            </w:r>
            <w:r>
              <w:t xml:space="preserve">%). </w:t>
            </w:r>
          </w:p>
          <w:p w14:paraId="485ECDCA" w14:textId="77777777" w:rsidR="00464268" w:rsidRDefault="00464268" w:rsidP="00242093">
            <w:pPr>
              <w:spacing w:before="60"/>
            </w:pPr>
            <w:r>
              <w:t>• 1</w:t>
            </w:r>
            <w:r w:rsidR="009E6454">
              <w:t>0</w:t>
            </w:r>
            <w:r>
              <w:t xml:space="preserve"> out of 1</w:t>
            </w:r>
            <w:r w:rsidR="005A35B7">
              <w:t>5</w:t>
            </w:r>
            <w:r>
              <w:t xml:space="preserve"> pupils eligible for PP (</w:t>
            </w:r>
            <w:r w:rsidR="005A35B7">
              <w:t>67</w:t>
            </w:r>
            <w:r>
              <w:t xml:space="preserve">%) achieved the Expected Standard or above in Maths at KS2 (compared to the national figure for other (non-PP) pupils: </w:t>
            </w:r>
            <w:r w:rsidR="009E6454">
              <w:t>80</w:t>
            </w:r>
            <w:r>
              <w:t xml:space="preserve">%). </w:t>
            </w:r>
          </w:p>
          <w:p w14:paraId="78099047" w14:textId="77777777" w:rsidR="00464268" w:rsidRDefault="00464268" w:rsidP="00242093">
            <w:pPr>
              <w:spacing w:before="60"/>
            </w:pPr>
            <w:r>
              <w:t xml:space="preserve">• </w:t>
            </w:r>
            <w:r w:rsidR="009E6454">
              <w:t>9</w:t>
            </w:r>
            <w:r>
              <w:t xml:space="preserve"> out of 1</w:t>
            </w:r>
            <w:r w:rsidR="005A35B7">
              <w:t>5</w:t>
            </w:r>
            <w:r>
              <w:t xml:space="preserve"> pupils eligible for PP (</w:t>
            </w:r>
            <w:r w:rsidR="005A35B7">
              <w:t>60</w:t>
            </w:r>
            <w:r>
              <w:t>%) achieved the Expected Standard or above in Grammar, Punctuation and Spelling at KS2 (compared to the national figure for other (non-PP) pupils: 7</w:t>
            </w:r>
            <w:r w:rsidR="009E6454">
              <w:t>9</w:t>
            </w:r>
            <w:r>
              <w:t xml:space="preserve">%). </w:t>
            </w:r>
          </w:p>
          <w:p w14:paraId="21F0E217" w14:textId="77777777" w:rsidR="009E6454" w:rsidRPr="009E6454" w:rsidRDefault="00464268" w:rsidP="00242093">
            <w:pPr>
              <w:spacing w:before="60"/>
              <w:rPr>
                <w:b/>
                <w:u w:val="single"/>
              </w:rPr>
            </w:pPr>
            <w:r w:rsidRPr="009E6454">
              <w:rPr>
                <w:b/>
                <w:u w:val="single"/>
              </w:rPr>
              <w:t xml:space="preserve">Year 6 residential </w:t>
            </w:r>
          </w:p>
          <w:p w14:paraId="30AFDBB8" w14:textId="72F0E4D6" w:rsidR="00EB5C17" w:rsidRPr="00E65076" w:rsidRDefault="00464268" w:rsidP="00242093">
            <w:pPr>
              <w:spacing w:before="60"/>
            </w:pPr>
            <w:r>
              <w:t xml:space="preserve">We used this money to subsidise the Year 6 residential visit, building pupils’ life </w:t>
            </w:r>
            <w:proofErr w:type="gramStart"/>
            <w:r>
              <w:t>experiences;</w:t>
            </w:r>
            <w:proofErr w:type="gramEnd"/>
            <w:r>
              <w:t xml:space="preserve"> leading to increased self-esteem, confidence, resilience and strength of character</w:t>
            </w:r>
          </w:p>
        </w:tc>
      </w:tr>
      <w:bookmarkEnd w:id="14"/>
      <w:bookmarkEnd w:id="15"/>
      <w:bookmarkEnd w:id="16"/>
    </w:tbl>
    <w:p w14:paraId="448B4602" w14:textId="77777777" w:rsidR="0008384B" w:rsidRDefault="0008384B" w:rsidP="0008384B"/>
    <w:sectPr w:rsidR="0008384B" w:rsidSect="00113183">
      <w:headerReference w:type="default" r:id="rId31"/>
      <w:footerReference w:type="default" r:id="rId32"/>
      <w:pgSz w:w="11906" w:h="16838"/>
      <w:pgMar w:top="720" w:right="720" w:bottom="720" w:left="72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48B36" w14:textId="77777777" w:rsidR="00077D03" w:rsidRDefault="00077D03">
      <w:pPr>
        <w:spacing w:after="0" w:line="240" w:lineRule="auto"/>
      </w:pPr>
      <w:r>
        <w:separator/>
      </w:r>
    </w:p>
  </w:endnote>
  <w:endnote w:type="continuationSeparator" w:id="0">
    <w:p w14:paraId="3123ED35" w14:textId="77777777" w:rsidR="00077D03" w:rsidRDefault="00077D03">
      <w:pPr>
        <w:spacing w:after="0" w:line="240" w:lineRule="auto"/>
      </w:pPr>
      <w:r>
        <w:continuationSeparator/>
      </w:r>
    </w:p>
  </w:endnote>
  <w:endnote w:type="continuationNotice" w:id="1">
    <w:p w14:paraId="7581034D" w14:textId="77777777" w:rsidR="00077D03" w:rsidRDefault="00077D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0002A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C4052" w14:textId="77777777" w:rsidR="00C373EA"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F7C51" w14:textId="77777777" w:rsidR="00077D03" w:rsidRDefault="00077D03">
      <w:pPr>
        <w:spacing w:after="0" w:line="240" w:lineRule="auto"/>
      </w:pPr>
      <w:r>
        <w:separator/>
      </w:r>
    </w:p>
  </w:footnote>
  <w:footnote w:type="continuationSeparator" w:id="0">
    <w:p w14:paraId="21292E6F" w14:textId="77777777" w:rsidR="00077D03" w:rsidRDefault="00077D03">
      <w:pPr>
        <w:spacing w:after="0" w:line="240" w:lineRule="auto"/>
      </w:pPr>
      <w:r>
        <w:continuationSeparator/>
      </w:r>
    </w:p>
  </w:footnote>
  <w:footnote w:type="continuationNotice" w:id="1">
    <w:p w14:paraId="1434ECB2" w14:textId="77777777" w:rsidR="00077D03" w:rsidRDefault="00077D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288F9"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A6897"/>
    <w:multiLevelType w:val="hybridMultilevel"/>
    <w:tmpl w:val="3956098A"/>
    <w:lvl w:ilvl="0" w:tplc="16400E4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13383E"/>
    <w:multiLevelType w:val="hybridMultilevel"/>
    <w:tmpl w:val="BAE226E6"/>
    <w:lvl w:ilvl="0" w:tplc="E0D26286">
      <w:start w:val="5"/>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BA1412"/>
    <w:multiLevelType w:val="hybridMultilevel"/>
    <w:tmpl w:val="10782B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406130"/>
    <w:multiLevelType w:val="hybridMultilevel"/>
    <w:tmpl w:val="5EAA0FE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7F36A23"/>
    <w:multiLevelType w:val="hybridMultilevel"/>
    <w:tmpl w:val="2E942A06"/>
    <w:lvl w:ilvl="0" w:tplc="7D905DAC">
      <w:start w:val="1"/>
      <w:numFmt w:val="decimal"/>
      <w:lvlText w:val="%1."/>
      <w:lvlJc w:val="left"/>
      <w:pPr>
        <w:ind w:left="1020" w:hanging="360"/>
      </w:pPr>
    </w:lvl>
    <w:lvl w:ilvl="1" w:tplc="E46A73AC">
      <w:start w:val="1"/>
      <w:numFmt w:val="decimal"/>
      <w:lvlText w:val="%2."/>
      <w:lvlJc w:val="left"/>
      <w:pPr>
        <w:ind w:left="1020" w:hanging="360"/>
      </w:pPr>
    </w:lvl>
    <w:lvl w:ilvl="2" w:tplc="1D7EF400">
      <w:start w:val="1"/>
      <w:numFmt w:val="decimal"/>
      <w:lvlText w:val="%3."/>
      <w:lvlJc w:val="left"/>
      <w:pPr>
        <w:ind w:left="1020" w:hanging="360"/>
      </w:pPr>
    </w:lvl>
    <w:lvl w:ilvl="3" w:tplc="25F47FF4">
      <w:start w:val="1"/>
      <w:numFmt w:val="decimal"/>
      <w:lvlText w:val="%4."/>
      <w:lvlJc w:val="left"/>
      <w:pPr>
        <w:ind w:left="1020" w:hanging="360"/>
      </w:pPr>
    </w:lvl>
    <w:lvl w:ilvl="4" w:tplc="3A4E2C48">
      <w:start w:val="1"/>
      <w:numFmt w:val="decimal"/>
      <w:lvlText w:val="%5."/>
      <w:lvlJc w:val="left"/>
      <w:pPr>
        <w:ind w:left="1020" w:hanging="360"/>
      </w:pPr>
    </w:lvl>
    <w:lvl w:ilvl="5" w:tplc="3E128F6E">
      <w:start w:val="1"/>
      <w:numFmt w:val="decimal"/>
      <w:lvlText w:val="%6."/>
      <w:lvlJc w:val="left"/>
      <w:pPr>
        <w:ind w:left="1020" w:hanging="360"/>
      </w:pPr>
    </w:lvl>
    <w:lvl w:ilvl="6" w:tplc="DBF6F8CE">
      <w:start w:val="1"/>
      <w:numFmt w:val="decimal"/>
      <w:lvlText w:val="%7."/>
      <w:lvlJc w:val="left"/>
      <w:pPr>
        <w:ind w:left="1020" w:hanging="360"/>
      </w:pPr>
    </w:lvl>
    <w:lvl w:ilvl="7" w:tplc="9E34E108">
      <w:start w:val="1"/>
      <w:numFmt w:val="decimal"/>
      <w:lvlText w:val="%8."/>
      <w:lvlJc w:val="left"/>
      <w:pPr>
        <w:ind w:left="1020" w:hanging="360"/>
      </w:pPr>
    </w:lvl>
    <w:lvl w:ilvl="8" w:tplc="90767D7C">
      <w:start w:val="1"/>
      <w:numFmt w:val="decimal"/>
      <w:lvlText w:val="%9."/>
      <w:lvlJc w:val="left"/>
      <w:pPr>
        <w:ind w:left="1020" w:hanging="360"/>
      </w:pPr>
    </w:lvl>
  </w:abstractNum>
  <w:abstractNum w:abstractNumId="6" w15:restartNumberingAfterBreak="0">
    <w:nsid w:val="1D4F0F66"/>
    <w:multiLevelType w:val="multilevel"/>
    <w:tmpl w:val="FA8E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240C3D"/>
    <w:multiLevelType w:val="hybridMultilevel"/>
    <w:tmpl w:val="6E5EA584"/>
    <w:lvl w:ilvl="0" w:tplc="3446E8C8">
      <w:start w:val="1"/>
      <w:numFmt w:val="decimal"/>
      <w:lvlText w:val="%1."/>
      <w:lvlJc w:val="left"/>
      <w:pPr>
        <w:ind w:left="1020" w:hanging="360"/>
      </w:pPr>
    </w:lvl>
    <w:lvl w:ilvl="1" w:tplc="F0D84BFC">
      <w:start w:val="1"/>
      <w:numFmt w:val="decimal"/>
      <w:lvlText w:val="%2."/>
      <w:lvlJc w:val="left"/>
      <w:pPr>
        <w:ind w:left="1020" w:hanging="360"/>
      </w:pPr>
    </w:lvl>
    <w:lvl w:ilvl="2" w:tplc="50A644D0">
      <w:start w:val="1"/>
      <w:numFmt w:val="decimal"/>
      <w:lvlText w:val="%3."/>
      <w:lvlJc w:val="left"/>
      <w:pPr>
        <w:ind w:left="1020" w:hanging="360"/>
      </w:pPr>
    </w:lvl>
    <w:lvl w:ilvl="3" w:tplc="6F825C02">
      <w:start w:val="1"/>
      <w:numFmt w:val="decimal"/>
      <w:lvlText w:val="%4."/>
      <w:lvlJc w:val="left"/>
      <w:pPr>
        <w:ind w:left="1020" w:hanging="360"/>
      </w:pPr>
    </w:lvl>
    <w:lvl w:ilvl="4" w:tplc="3744AF80">
      <w:start w:val="1"/>
      <w:numFmt w:val="decimal"/>
      <w:lvlText w:val="%5."/>
      <w:lvlJc w:val="left"/>
      <w:pPr>
        <w:ind w:left="1020" w:hanging="360"/>
      </w:pPr>
    </w:lvl>
    <w:lvl w:ilvl="5" w:tplc="65CCB1A2">
      <w:start w:val="1"/>
      <w:numFmt w:val="decimal"/>
      <w:lvlText w:val="%6."/>
      <w:lvlJc w:val="left"/>
      <w:pPr>
        <w:ind w:left="1020" w:hanging="360"/>
      </w:pPr>
    </w:lvl>
    <w:lvl w:ilvl="6" w:tplc="1146F358">
      <w:start w:val="1"/>
      <w:numFmt w:val="decimal"/>
      <w:lvlText w:val="%7."/>
      <w:lvlJc w:val="left"/>
      <w:pPr>
        <w:ind w:left="1020" w:hanging="360"/>
      </w:pPr>
    </w:lvl>
    <w:lvl w:ilvl="7" w:tplc="FFCA9F62">
      <w:start w:val="1"/>
      <w:numFmt w:val="decimal"/>
      <w:lvlText w:val="%8."/>
      <w:lvlJc w:val="left"/>
      <w:pPr>
        <w:ind w:left="1020" w:hanging="360"/>
      </w:pPr>
    </w:lvl>
    <w:lvl w:ilvl="8" w:tplc="FF0283CC">
      <w:start w:val="1"/>
      <w:numFmt w:val="decimal"/>
      <w:lvlText w:val="%9."/>
      <w:lvlJc w:val="left"/>
      <w:pPr>
        <w:ind w:left="1020" w:hanging="360"/>
      </w:pPr>
    </w:lvl>
  </w:abstractNum>
  <w:abstractNum w:abstractNumId="8"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0" w15:restartNumberingAfterBreak="0">
    <w:nsid w:val="219B6D03"/>
    <w:multiLevelType w:val="hybridMultilevel"/>
    <w:tmpl w:val="9D10FB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2654824"/>
    <w:multiLevelType w:val="multilevel"/>
    <w:tmpl w:val="C7C0A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4412B8"/>
    <w:multiLevelType w:val="hybridMultilevel"/>
    <w:tmpl w:val="C032F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5" w15:restartNumberingAfterBreak="0">
    <w:nsid w:val="2D3745F5"/>
    <w:multiLevelType w:val="hybridMultilevel"/>
    <w:tmpl w:val="8CB684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D426C5F"/>
    <w:multiLevelType w:val="hybridMultilevel"/>
    <w:tmpl w:val="953A4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42A327AA"/>
    <w:multiLevelType w:val="hybridMultilevel"/>
    <w:tmpl w:val="4E86EED4"/>
    <w:lvl w:ilvl="0" w:tplc="16400E4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802A69"/>
    <w:multiLevelType w:val="multilevel"/>
    <w:tmpl w:val="4F90B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976B6F"/>
    <w:multiLevelType w:val="hybridMultilevel"/>
    <w:tmpl w:val="3A009B7E"/>
    <w:lvl w:ilvl="0" w:tplc="08090001">
      <w:start w:val="1"/>
      <w:numFmt w:val="bullet"/>
      <w:lvlText w:val=""/>
      <w:lvlJc w:val="left"/>
      <w:pPr>
        <w:ind w:left="360" w:hanging="360"/>
      </w:pPr>
      <w:rPr>
        <w:rFonts w:ascii="Symbol" w:hAnsi="Symbol" w:hint="default"/>
      </w:rPr>
    </w:lvl>
    <w:lvl w:ilvl="1" w:tplc="FFFFFFFF">
      <w:numFmt w:val="bullet"/>
      <w:lvlText w:val="−"/>
      <w:lvlJc w:val="left"/>
      <w:pPr>
        <w:ind w:left="1080" w:hanging="360"/>
      </w:pPr>
      <w:rPr>
        <w:rFonts w:ascii="Lato" w:eastAsiaTheme="minorHAnsi" w:hAnsi="Lato" w:cstheme="minorBid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473D2738"/>
    <w:multiLevelType w:val="hybridMultilevel"/>
    <w:tmpl w:val="66BA4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D735CD"/>
    <w:multiLevelType w:val="hybridMultilevel"/>
    <w:tmpl w:val="5EF41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106268"/>
    <w:multiLevelType w:val="hybridMultilevel"/>
    <w:tmpl w:val="F830F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C72D68"/>
    <w:multiLevelType w:val="multilevel"/>
    <w:tmpl w:val="6EF62B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F15194"/>
    <w:multiLevelType w:val="hybridMultilevel"/>
    <w:tmpl w:val="E67E3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441A7C"/>
    <w:multiLevelType w:val="hybridMultilevel"/>
    <w:tmpl w:val="63CCFC50"/>
    <w:lvl w:ilvl="0" w:tplc="E550AA4A">
      <w:start w:val="1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0111F7"/>
    <w:multiLevelType w:val="hybridMultilevel"/>
    <w:tmpl w:val="C290AB7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DF3112"/>
    <w:multiLevelType w:val="multilevel"/>
    <w:tmpl w:val="9132B202"/>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61D57496"/>
    <w:multiLevelType w:val="hybridMultilevel"/>
    <w:tmpl w:val="FC423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CE0784"/>
    <w:multiLevelType w:val="hybridMultilevel"/>
    <w:tmpl w:val="1B24AC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4" w15:restartNumberingAfterBreak="0">
    <w:nsid w:val="6BE32267"/>
    <w:multiLevelType w:val="hybridMultilevel"/>
    <w:tmpl w:val="049C21E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35"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36"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7"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8"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76277ABF"/>
    <w:multiLevelType w:val="hybridMultilevel"/>
    <w:tmpl w:val="8FBEDC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9811FE5"/>
    <w:multiLevelType w:val="hybridMultilevel"/>
    <w:tmpl w:val="B6F2D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AC2C6E"/>
    <w:multiLevelType w:val="hybridMultilevel"/>
    <w:tmpl w:val="DF4880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82208842">
    <w:abstractNumId w:val="13"/>
  </w:num>
  <w:num w:numId="2" w16cid:durableId="1864786530">
    <w:abstractNumId w:val="8"/>
  </w:num>
  <w:num w:numId="3" w16cid:durableId="19671598">
    <w:abstractNumId w:val="14"/>
  </w:num>
  <w:num w:numId="4" w16cid:durableId="1268002638">
    <w:abstractNumId w:val="17"/>
  </w:num>
  <w:num w:numId="5" w16cid:durableId="119347981">
    <w:abstractNumId w:val="4"/>
  </w:num>
  <w:num w:numId="6" w16cid:durableId="952173834">
    <w:abstractNumId w:val="18"/>
  </w:num>
  <w:num w:numId="7" w16cid:durableId="1696151372">
    <w:abstractNumId w:val="33"/>
  </w:num>
  <w:num w:numId="8" w16cid:durableId="2036491563">
    <w:abstractNumId w:val="38"/>
  </w:num>
  <w:num w:numId="9" w16cid:durableId="271401908">
    <w:abstractNumId w:val="36"/>
  </w:num>
  <w:num w:numId="10" w16cid:durableId="673604185">
    <w:abstractNumId w:val="35"/>
  </w:num>
  <w:num w:numId="11" w16cid:durableId="1227380432">
    <w:abstractNumId w:val="9"/>
  </w:num>
  <w:num w:numId="12" w16cid:durableId="2122139191">
    <w:abstractNumId w:val="37"/>
  </w:num>
  <w:num w:numId="13" w16cid:durableId="1676304483">
    <w:abstractNumId w:val="30"/>
  </w:num>
  <w:num w:numId="14" w16cid:durableId="1487624061">
    <w:abstractNumId w:val="20"/>
  </w:num>
  <w:num w:numId="15" w16cid:durableId="1480920164">
    <w:abstractNumId w:val="7"/>
  </w:num>
  <w:num w:numId="16" w16cid:durableId="885599903">
    <w:abstractNumId w:val="5"/>
  </w:num>
  <w:num w:numId="17" w16cid:durableId="179055332">
    <w:abstractNumId w:val="23"/>
  </w:num>
  <w:num w:numId="18" w16cid:durableId="1540315788">
    <w:abstractNumId w:val="3"/>
  </w:num>
  <w:num w:numId="19" w16cid:durableId="376203113">
    <w:abstractNumId w:val="41"/>
  </w:num>
  <w:num w:numId="20" w16cid:durableId="948586606">
    <w:abstractNumId w:val="24"/>
  </w:num>
  <w:num w:numId="21" w16cid:durableId="1621496799">
    <w:abstractNumId w:val="10"/>
  </w:num>
  <w:num w:numId="22" w16cid:durableId="1367366689">
    <w:abstractNumId w:val="34"/>
  </w:num>
  <w:num w:numId="23" w16cid:durableId="1123309407">
    <w:abstractNumId w:val="25"/>
  </w:num>
  <w:num w:numId="24" w16cid:durableId="1127621120">
    <w:abstractNumId w:val="28"/>
  </w:num>
  <w:num w:numId="25" w16cid:durableId="1772165324">
    <w:abstractNumId w:val="27"/>
  </w:num>
  <w:num w:numId="26" w16cid:durableId="1696152876">
    <w:abstractNumId w:val="2"/>
  </w:num>
  <w:num w:numId="27" w16cid:durableId="734428596">
    <w:abstractNumId w:val="15"/>
  </w:num>
  <w:num w:numId="28" w16cid:durableId="849484911">
    <w:abstractNumId w:val="32"/>
  </w:num>
  <w:num w:numId="29" w16cid:durableId="2101875096">
    <w:abstractNumId w:val="39"/>
  </w:num>
  <w:num w:numId="30" w16cid:durableId="817914940">
    <w:abstractNumId w:val="16"/>
  </w:num>
  <w:num w:numId="31" w16cid:durableId="616527114">
    <w:abstractNumId w:val="40"/>
  </w:num>
  <w:num w:numId="32" w16cid:durableId="1370496910">
    <w:abstractNumId w:val="12"/>
  </w:num>
  <w:num w:numId="33" w16cid:durableId="1384253826">
    <w:abstractNumId w:val="31"/>
  </w:num>
  <w:num w:numId="34" w16cid:durableId="409469894">
    <w:abstractNumId w:val="22"/>
  </w:num>
  <w:num w:numId="35" w16cid:durableId="1875649007">
    <w:abstractNumId w:val="29"/>
  </w:num>
  <w:num w:numId="36" w16cid:durableId="2146241161">
    <w:abstractNumId w:val="21"/>
  </w:num>
  <w:num w:numId="37" w16cid:durableId="126748038">
    <w:abstractNumId w:val="26"/>
  </w:num>
  <w:num w:numId="38" w16cid:durableId="1187519733">
    <w:abstractNumId w:val="11"/>
  </w:num>
  <w:num w:numId="39" w16cid:durableId="429084730">
    <w:abstractNumId w:val="6"/>
  </w:num>
  <w:num w:numId="40" w16cid:durableId="1911501680">
    <w:abstractNumId w:val="0"/>
  </w:num>
  <w:num w:numId="41" w16cid:durableId="200636389">
    <w:abstractNumId w:val="1"/>
  </w:num>
  <w:num w:numId="42" w16cid:durableId="11442774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07067"/>
    <w:rsid w:val="00013498"/>
    <w:rsid w:val="00014BE3"/>
    <w:rsid w:val="00023729"/>
    <w:rsid w:val="000243B4"/>
    <w:rsid w:val="0002530E"/>
    <w:rsid w:val="0002710D"/>
    <w:rsid w:val="00031EA0"/>
    <w:rsid w:val="00034803"/>
    <w:rsid w:val="00036678"/>
    <w:rsid w:val="00042C82"/>
    <w:rsid w:val="000452EB"/>
    <w:rsid w:val="00045603"/>
    <w:rsid w:val="000463AE"/>
    <w:rsid w:val="000507A3"/>
    <w:rsid w:val="00060A62"/>
    <w:rsid w:val="00064366"/>
    <w:rsid w:val="00066B73"/>
    <w:rsid w:val="00071481"/>
    <w:rsid w:val="00071D77"/>
    <w:rsid w:val="00075FAE"/>
    <w:rsid w:val="00077D03"/>
    <w:rsid w:val="00082F38"/>
    <w:rsid w:val="000837DB"/>
    <w:rsid w:val="0008384B"/>
    <w:rsid w:val="000929EC"/>
    <w:rsid w:val="00093CDE"/>
    <w:rsid w:val="00096173"/>
    <w:rsid w:val="000A5C58"/>
    <w:rsid w:val="000A6379"/>
    <w:rsid w:val="000B0D49"/>
    <w:rsid w:val="000B203E"/>
    <w:rsid w:val="000C5475"/>
    <w:rsid w:val="000D22B0"/>
    <w:rsid w:val="000D318D"/>
    <w:rsid w:val="000D343D"/>
    <w:rsid w:val="000D35C9"/>
    <w:rsid w:val="000D520C"/>
    <w:rsid w:val="000D5DEF"/>
    <w:rsid w:val="000D6596"/>
    <w:rsid w:val="000D6779"/>
    <w:rsid w:val="000E6DF0"/>
    <w:rsid w:val="001037CB"/>
    <w:rsid w:val="0010629E"/>
    <w:rsid w:val="00113183"/>
    <w:rsid w:val="00114288"/>
    <w:rsid w:val="001151B2"/>
    <w:rsid w:val="00115538"/>
    <w:rsid w:val="00116FA8"/>
    <w:rsid w:val="00120AB1"/>
    <w:rsid w:val="00123A7F"/>
    <w:rsid w:val="001278D0"/>
    <w:rsid w:val="00127F72"/>
    <w:rsid w:val="001310E0"/>
    <w:rsid w:val="00137D85"/>
    <w:rsid w:val="00140646"/>
    <w:rsid w:val="0014409B"/>
    <w:rsid w:val="00147A4B"/>
    <w:rsid w:val="00152554"/>
    <w:rsid w:val="00155944"/>
    <w:rsid w:val="001559D7"/>
    <w:rsid w:val="00160B0E"/>
    <w:rsid w:val="0016523C"/>
    <w:rsid w:val="001671ED"/>
    <w:rsid w:val="00170714"/>
    <w:rsid w:val="00171D79"/>
    <w:rsid w:val="0017238C"/>
    <w:rsid w:val="0017264D"/>
    <w:rsid w:val="001727FA"/>
    <w:rsid w:val="00172B0F"/>
    <w:rsid w:val="00173D4C"/>
    <w:rsid w:val="001759B6"/>
    <w:rsid w:val="001761E3"/>
    <w:rsid w:val="00181A7E"/>
    <w:rsid w:val="00182FD8"/>
    <w:rsid w:val="00183218"/>
    <w:rsid w:val="00184079"/>
    <w:rsid w:val="00185988"/>
    <w:rsid w:val="00186666"/>
    <w:rsid w:val="001873B6"/>
    <w:rsid w:val="001901E6"/>
    <w:rsid w:val="00191305"/>
    <w:rsid w:val="00193ECF"/>
    <w:rsid w:val="001948FB"/>
    <w:rsid w:val="00195B55"/>
    <w:rsid w:val="001A2FE8"/>
    <w:rsid w:val="001A33AC"/>
    <w:rsid w:val="001B7710"/>
    <w:rsid w:val="001C1C51"/>
    <w:rsid w:val="001D4FC9"/>
    <w:rsid w:val="001E0ECA"/>
    <w:rsid w:val="001E206F"/>
    <w:rsid w:val="001E3DB0"/>
    <w:rsid w:val="001E560F"/>
    <w:rsid w:val="001E5750"/>
    <w:rsid w:val="001E66BA"/>
    <w:rsid w:val="001E7739"/>
    <w:rsid w:val="001F06C5"/>
    <w:rsid w:val="001F3DB4"/>
    <w:rsid w:val="001F7212"/>
    <w:rsid w:val="001F7564"/>
    <w:rsid w:val="00203DB9"/>
    <w:rsid w:val="00204F40"/>
    <w:rsid w:val="00205C0F"/>
    <w:rsid w:val="00205DEF"/>
    <w:rsid w:val="0021049E"/>
    <w:rsid w:val="002112C3"/>
    <w:rsid w:val="002131E5"/>
    <w:rsid w:val="00216C8A"/>
    <w:rsid w:val="00226317"/>
    <w:rsid w:val="002274CF"/>
    <w:rsid w:val="00231539"/>
    <w:rsid w:val="00234D08"/>
    <w:rsid w:val="00242093"/>
    <w:rsid w:val="00243F22"/>
    <w:rsid w:val="00247C7D"/>
    <w:rsid w:val="002523E3"/>
    <w:rsid w:val="00252AD6"/>
    <w:rsid w:val="00253557"/>
    <w:rsid w:val="002542CE"/>
    <w:rsid w:val="00257A4E"/>
    <w:rsid w:val="00266FA5"/>
    <w:rsid w:val="00267AD9"/>
    <w:rsid w:val="00276FBA"/>
    <w:rsid w:val="00277665"/>
    <w:rsid w:val="002837AE"/>
    <w:rsid w:val="00283BDC"/>
    <w:rsid w:val="00287FA8"/>
    <w:rsid w:val="002920F4"/>
    <w:rsid w:val="002940F3"/>
    <w:rsid w:val="00295842"/>
    <w:rsid w:val="002B2A44"/>
    <w:rsid w:val="002B3574"/>
    <w:rsid w:val="002B6B74"/>
    <w:rsid w:val="002C6AE7"/>
    <w:rsid w:val="002D2D4B"/>
    <w:rsid w:val="002D3805"/>
    <w:rsid w:val="002E35BA"/>
    <w:rsid w:val="002E530B"/>
    <w:rsid w:val="002E66AE"/>
    <w:rsid w:val="002E7763"/>
    <w:rsid w:val="002F4C6F"/>
    <w:rsid w:val="002F5011"/>
    <w:rsid w:val="002F5842"/>
    <w:rsid w:val="002F7847"/>
    <w:rsid w:val="00300FEF"/>
    <w:rsid w:val="00306CB7"/>
    <w:rsid w:val="00307ABF"/>
    <w:rsid w:val="00310C7B"/>
    <w:rsid w:val="003111F5"/>
    <w:rsid w:val="00317664"/>
    <w:rsid w:val="00336200"/>
    <w:rsid w:val="003371ED"/>
    <w:rsid w:val="00337418"/>
    <w:rsid w:val="00347F0D"/>
    <w:rsid w:val="00351D83"/>
    <w:rsid w:val="00352197"/>
    <w:rsid w:val="00353E46"/>
    <w:rsid w:val="003576C4"/>
    <w:rsid w:val="0036277A"/>
    <w:rsid w:val="00366AB0"/>
    <w:rsid w:val="003700E8"/>
    <w:rsid w:val="0037437C"/>
    <w:rsid w:val="00381127"/>
    <w:rsid w:val="0038146B"/>
    <w:rsid w:val="0038340F"/>
    <w:rsid w:val="00384457"/>
    <w:rsid w:val="00384F24"/>
    <w:rsid w:val="00385F35"/>
    <w:rsid w:val="0038699C"/>
    <w:rsid w:val="00390BE0"/>
    <w:rsid w:val="003A32B2"/>
    <w:rsid w:val="003A47DD"/>
    <w:rsid w:val="003A5F67"/>
    <w:rsid w:val="003A60ED"/>
    <w:rsid w:val="003A634F"/>
    <w:rsid w:val="003B14C1"/>
    <w:rsid w:val="003B2884"/>
    <w:rsid w:val="003B588A"/>
    <w:rsid w:val="003B621D"/>
    <w:rsid w:val="003C4388"/>
    <w:rsid w:val="003C4C27"/>
    <w:rsid w:val="003C7F7B"/>
    <w:rsid w:val="003D0CD6"/>
    <w:rsid w:val="003D140F"/>
    <w:rsid w:val="003D2EAA"/>
    <w:rsid w:val="003D448C"/>
    <w:rsid w:val="003E054C"/>
    <w:rsid w:val="003E1EC5"/>
    <w:rsid w:val="003E27A0"/>
    <w:rsid w:val="003E3872"/>
    <w:rsid w:val="003F4FFF"/>
    <w:rsid w:val="00403C8C"/>
    <w:rsid w:val="004044AA"/>
    <w:rsid w:val="004044C8"/>
    <w:rsid w:val="00404F3F"/>
    <w:rsid w:val="00405794"/>
    <w:rsid w:val="00410B5D"/>
    <w:rsid w:val="00413BEC"/>
    <w:rsid w:val="0042112A"/>
    <w:rsid w:val="0042265E"/>
    <w:rsid w:val="00424ED7"/>
    <w:rsid w:val="00425258"/>
    <w:rsid w:val="00426217"/>
    <w:rsid w:val="00431A80"/>
    <w:rsid w:val="00432401"/>
    <w:rsid w:val="00433641"/>
    <w:rsid w:val="00435A89"/>
    <w:rsid w:val="00443826"/>
    <w:rsid w:val="00452267"/>
    <w:rsid w:val="00453307"/>
    <w:rsid w:val="00454EE1"/>
    <w:rsid w:val="00455A02"/>
    <w:rsid w:val="00457E36"/>
    <w:rsid w:val="00460BD3"/>
    <w:rsid w:val="00462F8F"/>
    <w:rsid w:val="00464268"/>
    <w:rsid w:val="00467670"/>
    <w:rsid w:val="004708F2"/>
    <w:rsid w:val="004724DE"/>
    <w:rsid w:val="00476730"/>
    <w:rsid w:val="004770FE"/>
    <w:rsid w:val="0048157F"/>
    <w:rsid w:val="00481D56"/>
    <w:rsid w:val="00490408"/>
    <w:rsid w:val="004A40F3"/>
    <w:rsid w:val="004A4C45"/>
    <w:rsid w:val="004A55C4"/>
    <w:rsid w:val="004B0485"/>
    <w:rsid w:val="004B0ED7"/>
    <w:rsid w:val="004B1F58"/>
    <w:rsid w:val="004B428E"/>
    <w:rsid w:val="004B4D0A"/>
    <w:rsid w:val="004B4D37"/>
    <w:rsid w:val="004C42F0"/>
    <w:rsid w:val="004C4DE2"/>
    <w:rsid w:val="004D50C8"/>
    <w:rsid w:val="004D6B72"/>
    <w:rsid w:val="004E1D73"/>
    <w:rsid w:val="004E5450"/>
    <w:rsid w:val="004E57C3"/>
    <w:rsid w:val="004E72DD"/>
    <w:rsid w:val="004F22CD"/>
    <w:rsid w:val="004F6EC5"/>
    <w:rsid w:val="005025FB"/>
    <w:rsid w:val="00502A6B"/>
    <w:rsid w:val="00503462"/>
    <w:rsid w:val="00507E1E"/>
    <w:rsid w:val="0051286E"/>
    <w:rsid w:val="00516021"/>
    <w:rsid w:val="00516457"/>
    <w:rsid w:val="00516641"/>
    <w:rsid w:val="0051729F"/>
    <w:rsid w:val="005201C6"/>
    <w:rsid w:val="00520A0C"/>
    <w:rsid w:val="00521780"/>
    <w:rsid w:val="00526E98"/>
    <w:rsid w:val="00530E37"/>
    <w:rsid w:val="0053221D"/>
    <w:rsid w:val="00535946"/>
    <w:rsid w:val="005452CF"/>
    <w:rsid w:val="005464A1"/>
    <w:rsid w:val="00546F12"/>
    <w:rsid w:val="0055167E"/>
    <w:rsid w:val="005518E0"/>
    <w:rsid w:val="0055339C"/>
    <w:rsid w:val="005542CC"/>
    <w:rsid w:val="005600D0"/>
    <w:rsid w:val="00560424"/>
    <w:rsid w:val="005608E9"/>
    <w:rsid w:val="00562B3C"/>
    <w:rsid w:val="005646FA"/>
    <w:rsid w:val="00564E40"/>
    <w:rsid w:val="005702D2"/>
    <w:rsid w:val="00573E1D"/>
    <w:rsid w:val="00574EE9"/>
    <w:rsid w:val="005750E2"/>
    <w:rsid w:val="0058313F"/>
    <w:rsid w:val="00585859"/>
    <w:rsid w:val="00586FBC"/>
    <w:rsid w:val="005879C9"/>
    <w:rsid w:val="00593B1C"/>
    <w:rsid w:val="00594CAD"/>
    <w:rsid w:val="005A1D0B"/>
    <w:rsid w:val="005A35B7"/>
    <w:rsid w:val="005A3C6B"/>
    <w:rsid w:val="005B1EA5"/>
    <w:rsid w:val="005C0BBD"/>
    <w:rsid w:val="005C54A0"/>
    <w:rsid w:val="005D0D15"/>
    <w:rsid w:val="005D259D"/>
    <w:rsid w:val="005D5A13"/>
    <w:rsid w:val="005D7176"/>
    <w:rsid w:val="005D7367"/>
    <w:rsid w:val="005E18CB"/>
    <w:rsid w:val="005E1F24"/>
    <w:rsid w:val="005E3667"/>
    <w:rsid w:val="005E73F1"/>
    <w:rsid w:val="005F07EF"/>
    <w:rsid w:val="005F0CFA"/>
    <w:rsid w:val="005F16B6"/>
    <w:rsid w:val="005F2600"/>
    <w:rsid w:val="005F5224"/>
    <w:rsid w:val="005F7AA1"/>
    <w:rsid w:val="00600B2E"/>
    <w:rsid w:val="00601122"/>
    <w:rsid w:val="0060521C"/>
    <w:rsid w:val="00606521"/>
    <w:rsid w:val="00607CEB"/>
    <w:rsid w:val="00613299"/>
    <w:rsid w:val="0061762D"/>
    <w:rsid w:val="006219E3"/>
    <w:rsid w:val="00634238"/>
    <w:rsid w:val="00635FBC"/>
    <w:rsid w:val="00636EB5"/>
    <w:rsid w:val="00637728"/>
    <w:rsid w:val="0064113A"/>
    <w:rsid w:val="0064167B"/>
    <w:rsid w:val="006433BB"/>
    <w:rsid w:val="00643F96"/>
    <w:rsid w:val="00644002"/>
    <w:rsid w:val="0064526B"/>
    <w:rsid w:val="006458B1"/>
    <w:rsid w:val="00650529"/>
    <w:rsid w:val="00650BAB"/>
    <w:rsid w:val="00651737"/>
    <w:rsid w:val="0065435B"/>
    <w:rsid w:val="00654E31"/>
    <w:rsid w:val="00656A8F"/>
    <w:rsid w:val="00661FDB"/>
    <w:rsid w:val="00663CA9"/>
    <w:rsid w:val="006652DD"/>
    <w:rsid w:val="006671BF"/>
    <w:rsid w:val="00671AEB"/>
    <w:rsid w:val="00672A7D"/>
    <w:rsid w:val="00681416"/>
    <w:rsid w:val="00691D19"/>
    <w:rsid w:val="006A06F5"/>
    <w:rsid w:val="006A0ED2"/>
    <w:rsid w:val="006B0A73"/>
    <w:rsid w:val="006B0FF5"/>
    <w:rsid w:val="006B5A6B"/>
    <w:rsid w:val="006C0F82"/>
    <w:rsid w:val="006C2229"/>
    <w:rsid w:val="006C25E8"/>
    <w:rsid w:val="006C332E"/>
    <w:rsid w:val="006C5901"/>
    <w:rsid w:val="006D00F1"/>
    <w:rsid w:val="006D377A"/>
    <w:rsid w:val="006D4222"/>
    <w:rsid w:val="006D6372"/>
    <w:rsid w:val="006D68C4"/>
    <w:rsid w:val="006D6E5C"/>
    <w:rsid w:val="006E02AF"/>
    <w:rsid w:val="006E0786"/>
    <w:rsid w:val="006E6B4A"/>
    <w:rsid w:val="006E7449"/>
    <w:rsid w:val="006E7FB1"/>
    <w:rsid w:val="006F2604"/>
    <w:rsid w:val="006F5319"/>
    <w:rsid w:val="006F55FD"/>
    <w:rsid w:val="006F5D21"/>
    <w:rsid w:val="006F633A"/>
    <w:rsid w:val="007061DA"/>
    <w:rsid w:val="007109F6"/>
    <w:rsid w:val="00711BE3"/>
    <w:rsid w:val="00721B51"/>
    <w:rsid w:val="00722CB3"/>
    <w:rsid w:val="00724594"/>
    <w:rsid w:val="00724F95"/>
    <w:rsid w:val="00724FA7"/>
    <w:rsid w:val="00725415"/>
    <w:rsid w:val="007262CC"/>
    <w:rsid w:val="00727505"/>
    <w:rsid w:val="00731581"/>
    <w:rsid w:val="0073481D"/>
    <w:rsid w:val="00740043"/>
    <w:rsid w:val="00741B9E"/>
    <w:rsid w:val="00743DAC"/>
    <w:rsid w:val="007455B3"/>
    <w:rsid w:val="007502CD"/>
    <w:rsid w:val="00752AE7"/>
    <w:rsid w:val="00752D3B"/>
    <w:rsid w:val="0075337B"/>
    <w:rsid w:val="00755CD4"/>
    <w:rsid w:val="00757DA0"/>
    <w:rsid w:val="00757F96"/>
    <w:rsid w:val="007610B5"/>
    <w:rsid w:val="007623CB"/>
    <w:rsid w:val="00762652"/>
    <w:rsid w:val="00764551"/>
    <w:rsid w:val="0076556F"/>
    <w:rsid w:val="007677B8"/>
    <w:rsid w:val="00772232"/>
    <w:rsid w:val="007722A8"/>
    <w:rsid w:val="007730E1"/>
    <w:rsid w:val="00781713"/>
    <w:rsid w:val="00785285"/>
    <w:rsid w:val="0078529D"/>
    <w:rsid w:val="00785E77"/>
    <w:rsid w:val="0078720B"/>
    <w:rsid w:val="00787DC1"/>
    <w:rsid w:val="00794070"/>
    <w:rsid w:val="007A63CA"/>
    <w:rsid w:val="007A713B"/>
    <w:rsid w:val="007A7DA0"/>
    <w:rsid w:val="007B24F0"/>
    <w:rsid w:val="007B64E5"/>
    <w:rsid w:val="007B7160"/>
    <w:rsid w:val="007C2F04"/>
    <w:rsid w:val="007D52E5"/>
    <w:rsid w:val="007F06E5"/>
    <w:rsid w:val="007F5B8B"/>
    <w:rsid w:val="00804091"/>
    <w:rsid w:val="00805BC0"/>
    <w:rsid w:val="00814FB9"/>
    <w:rsid w:val="00815E4A"/>
    <w:rsid w:val="00817E9A"/>
    <w:rsid w:val="00827786"/>
    <w:rsid w:val="00827BDA"/>
    <w:rsid w:val="00830D57"/>
    <w:rsid w:val="00831F00"/>
    <w:rsid w:val="00834704"/>
    <w:rsid w:val="00836603"/>
    <w:rsid w:val="00837C3D"/>
    <w:rsid w:val="00850CA0"/>
    <w:rsid w:val="00852A2F"/>
    <w:rsid w:val="008608EE"/>
    <w:rsid w:val="00860B07"/>
    <w:rsid w:val="008616F6"/>
    <w:rsid w:val="0086259C"/>
    <w:rsid w:val="008674ED"/>
    <w:rsid w:val="0087074C"/>
    <w:rsid w:val="00874913"/>
    <w:rsid w:val="00883F24"/>
    <w:rsid w:val="00887A4D"/>
    <w:rsid w:val="00891B8D"/>
    <w:rsid w:val="008954A1"/>
    <w:rsid w:val="00897E1F"/>
    <w:rsid w:val="008A3E8E"/>
    <w:rsid w:val="008B1E34"/>
    <w:rsid w:val="008B2CB4"/>
    <w:rsid w:val="008B3D82"/>
    <w:rsid w:val="008B5503"/>
    <w:rsid w:val="008B6404"/>
    <w:rsid w:val="008C2C21"/>
    <w:rsid w:val="008C7DD3"/>
    <w:rsid w:val="008D054C"/>
    <w:rsid w:val="008E000B"/>
    <w:rsid w:val="008E2926"/>
    <w:rsid w:val="008E35C6"/>
    <w:rsid w:val="008E3F49"/>
    <w:rsid w:val="008E7E2A"/>
    <w:rsid w:val="008E7FBC"/>
    <w:rsid w:val="008F243B"/>
    <w:rsid w:val="008F4675"/>
    <w:rsid w:val="008F50FE"/>
    <w:rsid w:val="008F69CD"/>
    <w:rsid w:val="008F6E88"/>
    <w:rsid w:val="008F72B3"/>
    <w:rsid w:val="00901E60"/>
    <w:rsid w:val="00904A66"/>
    <w:rsid w:val="00905029"/>
    <w:rsid w:val="0091564C"/>
    <w:rsid w:val="00921A3A"/>
    <w:rsid w:val="0092287F"/>
    <w:rsid w:val="0092495B"/>
    <w:rsid w:val="0092660E"/>
    <w:rsid w:val="00933040"/>
    <w:rsid w:val="00936519"/>
    <w:rsid w:val="009413AA"/>
    <w:rsid w:val="00941DA3"/>
    <w:rsid w:val="00942C0C"/>
    <w:rsid w:val="00951711"/>
    <w:rsid w:val="009539E3"/>
    <w:rsid w:val="00954083"/>
    <w:rsid w:val="00954A5E"/>
    <w:rsid w:val="009551B2"/>
    <w:rsid w:val="009601F7"/>
    <w:rsid w:val="0096022C"/>
    <w:rsid w:val="009619B1"/>
    <w:rsid w:val="00964625"/>
    <w:rsid w:val="00965B57"/>
    <w:rsid w:val="009718F5"/>
    <w:rsid w:val="0097197B"/>
    <w:rsid w:val="00980937"/>
    <w:rsid w:val="00981C1D"/>
    <w:rsid w:val="0099109C"/>
    <w:rsid w:val="009936DB"/>
    <w:rsid w:val="00993CFC"/>
    <w:rsid w:val="009A1DC2"/>
    <w:rsid w:val="009A29F6"/>
    <w:rsid w:val="009A5EEA"/>
    <w:rsid w:val="009B0906"/>
    <w:rsid w:val="009B38F2"/>
    <w:rsid w:val="009B7433"/>
    <w:rsid w:val="009C0914"/>
    <w:rsid w:val="009C27E5"/>
    <w:rsid w:val="009D24A1"/>
    <w:rsid w:val="009D3891"/>
    <w:rsid w:val="009D71E8"/>
    <w:rsid w:val="009D7D95"/>
    <w:rsid w:val="009D7EAD"/>
    <w:rsid w:val="009E0CF5"/>
    <w:rsid w:val="009E104B"/>
    <w:rsid w:val="009E5D69"/>
    <w:rsid w:val="009E6454"/>
    <w:rsid w:val="009E7DE4"/>
    <w:rsid w:val="009F3BBD"/>
    <w:rsid w:val="009F4A0E"/>
    <w:rsid w:val="00A022AB"/>
    <w:rsid w:val="00A0267E"/>
    <w:rsid w:val="00A063DD"/>
    <w:rsid w:val="00A112B5"/>
    <w:rsid w:val="00A14EEA"/>
    <w:rsid w:val="00A33636"/>
    <w:rsid w:val="00A41DF1"/>
    <w:rsid w:val="00A44FBB"/>
    <w:rsid w:val="00A50104"/>
    <w:rsid w:val="00A522E0"/>
    <w:rsid w:val="00A52823"/>
    <w:rsid w:val="00A530B4"/>
    <w:rsid w:val="00A60E28"/>
    <w:rsid w:val="00A63579"/>
    <w:rsid w:val="00A638AC"/>
    <w:rsid w:val="00A64475"/>
    <w:rsid w:val="00A70202"/>
    <w:rsid w:val="00A727E5"/>
    <w:rsid w:val="00A748B5"/>
    <w:rsid w:val="00A7797A"/>
    <w:rsid w:val="00A80A32"/>
    <w:rsid w:val="00A81948"/>
    <w:rsid w:val="00A82A98"/>
    <w:rsid w:val="00A82D16"/>
    <w:rsid w:val="00A852F2"/>
    <w:rsid w:val="00A8712A"/>
    <w:rsid w:val="00A95F75"/>
    <w:rsid w:val="00A968DA"/>
    <w:rsid w:val="00A96B83"/>
    <w:rsid w:val="00A97C25"/>
    <w:rsid w:val="00AA355B"/>
    <w:rsid w:val="00AA42E5"/>
    <w:rsid w:val="00AB24FA"/>
    <w:rsid w:val="00AB5161"/>
    <w:rsid w:val="00AD2460"/>
    <w:rsid w:val="00AD7B5A"/>
    <w:rsid w:val="00AE229F"/>
    <w:rsid w:val="00AF0618"/>
    <w:rsid w:val="00AF5E20"/>
    <w:rsid w:val="00B002FA"/>
    <w:rsid w:val="00B00327"/>
    <w:rsid w:val="00B024B3"/>
    <w:rsid w:val="00B05547"/>
    <w:rsid w:val="00B11DE8"/>
    <w:rsid w:val="00B179ED"/>
    <w:rsid w:val="00B20E18"/>
    <w:rsid w:val="00B30322"/>
    <w:rsid w:val="00B331E1"/>
    <w:rsid w:val="00B4452B"/>
    <w:rsid w:val="00B4532A"/>
    <w:rsid w:val="00B47C66"/>
    <w:rsid w:val="00B572C4"/>
    <w:rsid w:val="00B60858"/>
    <w:rsid w:val="00B60D69"/>
    <w:rsid w:val="00B6234E"/>
    <w:rsid w:val="00B74D4E"/>
    <w:rsid w:val="00B80219"/>
    <w:rsid w:val="00B8319C"/>
    <w:rsid w:val="00B87184"/>
    <w:rsid w:val="00B91453"/>
    <w:rsid w:val="00BA19A5"/>
    <w:rsid w:val="00BB2907"/>
    <w:rsid w:val="00BB6902"/>
    <w:rsid w:val="00BC078B"/>
    <w:rsid w:val="00BC3A7D"/>
    <w:rsid w:val="00BC58EC"/>
    <w:rsid w:val="00BC67F6"/>
    <w:rsid w:val="00BD2004"/>
    <w:rsid w:val="00BD2B44"/>
    <w:rsid w:val="00BD4B12"/>
    <w:rsid w:val="00BD700D"/>
    <w:rsid w:val="00BE2F92"/>
    <w:rsid w:val="00BE44AC"/>
    <w:rsid w:val="00BE4556"/>
    <w:rsid w:val="00BF0D5F"/>
    <w:rsid w:val="00BF30FC"/>
    <w:rsid w:val="00BF3637"/>
    <w:rsid w:val="00BF4D7F"/>
    <w:rsid w:val="00BF59B3"/>
    <w:rsid w:val="00BF6F95"/>
    <w:rsid w:val="00C01887"/>
    <w:rsid w:val="00C10BCF"/>
    <w:rsid w:val="00C11EB4"/>
    <w:rsid w:val="00C12746"/>
    <w:rsid w:val="00C23C11"/>
    <w:rsid w:val="00C2441E"/>
    <w:rsid w:val="00C25827"/>
    <w:rsid w:val="00C31636"/>
    <w:rsid w:val="00C31BB8"/>
    <w:rsid w:val="00C34DAE"/>
    <w:rsid w:val="00C373EA"/>
    <w:rsid w:val="00C43CA3"/>
    <w:rsid w:val="00C43D9D"/>
    <w:rsid w:val="00C43EA4"/>
    <w:rsid w:val="00C50040"/>
    <w:rsid w:val="00C52DFF"/>
    <w:rsid w:val="00C55F8E"/>
    <w:rsid w:val="00C574E1"/>
    <w:rsid w:val="00C621C1"/>
    <w:rsid w:val="00C62989"/>
    <w:rsid w:val="00C63390"/>
    <w:rsid w:val="00C65CBB"/>
    <w:rsid w:val="00C66157"/>
    <w:rsid w:val="00C74684"/>
    <w:rsid w:val="00C76174"/>
    <w:rsid w:val="00C77FEF"/>
    <w:rsid w:val="00C80F37"/>
    <w:rsid w:val="00C83659"/>
    <w:rsid w:val="00C839C1"/>
    <w:rsid w:val="00C842E4"/>
    <w:rsid w:val="00C937DB"/>
    <w:rsid w:val="00C9583D"/>
    <w:rsid w:val="00C97A7F"/>
    <w:rsid w:val="00CA305C"/>
    <w:rsid w:val="00CA4421"/>
    <w:rsid w:val="00CA5363"/>
    <w:rsid w:val="00CA7D07"/>
    <w:rsid w:val="00CB24A4"/>
    <w:rsid w:val="00CB41A4"/>
    <w:rsid w:val="00CB48D3"/>
    <w:rsid w:val="00CB5B17"/>
    <w:rsid w:val="00CB6AA0"/>
    <w:rsid w:val="00CC4443"/>
    <w:rsid w:val="00CC5CAF"/>
    <w:rsid w:val="00CD7895"/>
    <w:rsid w:val="00CE7E1B"/>
    <w:rsid w:val="00CF4BAD"/>
    <w:rsid w:val="00D0128E"/>
    <w:rsid w:val="00D04F25"/>
    <w:rsid w:val="00D06874"/>
    <w:rsid w:val="00D07530"/>
    <w:rsid w:val="00D07FCB"/>
    <w:rsid w:val="00D173F7"/>
    <w:rsid w:val="00D20203"/>
    <w:rsid w:val="00D204E0"/>
    <w:rsid w:val="00D21354"/>
    <w:rsid w:val="00D22400"/>
    <w:rsid w:val="00D22A76"/>
    <w:rsid w:val="00D23F4A"/>
    <w:rsid w:val="00D264E2"/>
    <w:rsid w:val="00D278BA"/>
    <w:rsid w:val="00D33FE5"/>
    <w:rsid w:val="00D348C0"/>
    <w:rsid w:val="00D3578A"/>
    <w:rsid w:val="00D43A15"/>
    <w:rsid w:val="00D4463C"/>
    <w:rsid w:val="00D46182"/>
    <w:rsid w:val="00D46C7D"/>
    <w:rsid w:val="00D501EE"/>
    <w:rsid w:val="00D517DC"/>
    <w:rsid w:val="00D5360D"/>
    <w:rsid w:val="00D5590D"/>
    <w:rsid w:val="00D618E4"/>
    <w:rsid w:val="00D61DA5"/>
    <w:rsid w:val="00D642A3"/>
    <w:rsid w:val="00D71B8A"/>
    <w:rsid w:val="00D72C08"/>
    <w:rsid w:val="00D75247"/>
    <w:rsid w:val="00D81325"/>
    <w:rsid w:val="00D875ED"/>
    <w:rsid w:val="00D877D0"/>
    <w:rsid w:val="00D90013"/>
    <w:rsid w:val="00D91B9C"/>
    <w:rsid w:val="00D92C1B"/>
    <w:rsid w:val="00D94CC7"/>
    <w:rsid w:val="00D97901"/>
    <w:rsid w:val="00DA1AF4"/>
    <w:rsid w:val="00DB0C60"/>
    <w:rsid w:val="00DC61B3"/>
    <w:rsid w:val="00DC641A"/>
    <w:rsid w:val="00DD21A1"/>
    <w:rsid w:val="00DD68FB"/>
    <w:rsid w:val="00DD6B7D"/>
    <w:rsid w:val="00DD6E14"/>
    <w:rsid w:val="00DE15AC"/>
    <w:rsid w:val="00DF2015"/>
    <w:rsid w:val="00E02FA7"/>
    <w:rsid w:val="00E061EC"/>
    <w:rsid w:val="00E0696B"/>
    <w:rsid w:val="00E10E81"/>
    <w:rsid w:val="00E11A99"/>
    <w:rsid w:val="00E13E51"/>
    <w:rsid w:val="00E21F56"/>
    <w:rsid w:val="00E27CB2"/>
    <w:rsid w:val="00E3014F"/>
    <w:rsid w:val="00E36FE3"/>
    <w:rsid w:val="00E37356"/>
    <w:rsid w:val="00E4286E"/>
    <w:rsid w:val="00E43EAD"/>
    <w:rsid w:val="00E62DCB"/>
    <w:rsid w:val="00E65076"/>
    <w:rsid w:val="00E651DD"/>
    <w:rsid w:val="00E66558"/>
    <w:rsid w:val="00E70D81"/>
    <w:rsid w:val="00E71D4C"/>
    <w:rsid w:val="00E726A6"/>
    <w:rsid w:val="00E73418"/>
    <w:rsid w:val="00E76EB6"/>
    <w:rsid w:val="00E8109E"/>
    <w:rsid w:val="00E85C23"/>
    <w:rsid w:val="00E86F05"/>
    <w:rsid w:val="00EA3A2A"/>
    <w:rsid w:val="00EA6B46"/>
    <w:rsid w:val="00EB4556"/>
    <w:rsid w:val="00EB4A11"/>
    <w:rsid w:val="00EB5C17"/>
    <w:rsid w:val="00EB64C8"/>
    <w:rsid w:val="00EC3AA9"/>
    <w:rsid w:val="00ED4136"/>
    <w:rsid w:val="00ED5108"/>
    <w:rsid w:val="00ED6AE8"/>
    <w:rsid w:val="00EE291B"/>
    <w:rsid w:val="00EE2CB2"/>
    <w:rsid w:val="00EE5093"/>
    <w:rsid w:val="00EF485B"/>
    <w:rsid w:val="00EF5A6B"/>
    <w:rsid w:val="00F012CA"/>
    <w:rsid w:val="00F01752"/>
    <w:rsid w:val="00F017D2"/>
    <w:rsid w:val="00F0355A"/>
    <w:rsid w:val="00F05C44"/>
    <w:rsid w:val="00F15753"/>
    <w:rsid w:val="00F21F92"/>
    <w:rsid w:val="00F245AF"/>
    <w:rsid w:val="00F24A7E"/>
    <w:rsid w:val="00F321EF"/>
    <w:rsid w:val="00F32ABA"/>
    <w:rsid w:val="00F33DC0"/>
    <w:rsid w:val="00F33F28"/>
    <w:rsid w:val="00F35A40"/>
    <w:rsid w:val="00F35FDE"/>
    <w:rsid w:val="00F40DE1"/>
    <w:rsid w:val="00F4142A"/>
    <w:rsid w:val="00F42495"/>
    <w:rsid w:val="00F53B2B"/>
    <w:rsid w:val="00F5468E"/>
    <w:rsid w:val="00F54FCB"/>
    <w:rsid w:val="00F62587"/>
    <w:rsid w:val="00F631A6"/>
    <w:rsid w:val="00F63E9E"/>
    <w:rsid w:val="00F63FEA"/>
    <w:rsid w:val="00F66AA7"/>
    <w:rsid w:val="00F6738A"/>
    <w:rsid w:val="00F7240D"/>
    <w:rsid w:val="00F75603"/>
    <w:rsid w:val="00F76843"/>
    <w:rsid w:val="00F776E1"/>
    <w:rsid w:val="00F77E8D"/>
    <w:rsid w:val="00F925EB"/>
    <w:rsid w:val="00F93F7D"/>
    <w:rsid w:val="00F97033"/>
    <w:rsid w:val="00FA6DD0"/>
    <w:rsid w:val="00FC28DF"/>
    <w:rsid w:val="00FC665D"/>
    <w:rsid w:val="00FD1780"/>
    <w:rsid w:val="00FD2297"/>
    <w:rsid w:val="00FD406D"/>
    <w:rsid w:val="00FD6AC6"/>
    <w:rsid w:val="00FD6BD3"/>
    <w:rsid w:val="00FE3136"/>
    <w:rsid w:val="00FE50A3"/>
    <w:rsid w:val="00FE5204"/>
    <w:rsid w:val="00FE604C"/>
    <w:rsid w:val="00FF2000"/>
    <w:rsid w:val="00FF369D"/>
    <w:rsid w:val="00FF6CA3"/>
    <w:rsid w:val="00FF6FB0"/>
    <w:rsid w:val="00FF79A8"/>
    <w:rsid w:val="05B6D577"/>
    <w:rsid w:val="069AA0E3"/>
    <w:rsid w:val="07FFD3D3"/>
    <w:rsid w:val="0B240EAF"/>
    <w:rsid w:val="13173609"/>
    <w:rsid w:val="15511BA4"/>
    <w:rsid w:val="1A172959"/>
    <w:rsid w:val="1CBF4D92"/>
    <w:rsid w:val="2497129E"/>
    <w:rsid w:val="2860AB8E"/>
    <w:rsid w:val="2FFB967E"/>
    <w:rsid w:val="31CC4DD9"/>
    <w:rsid w:val="380BAE89"/>
    <w:rsid w:val="3A3F1ACF"/>
    <w:rsid w:val="3BE13FA2"/>
    <w:rsid w:val="3C5A6419"/>
    <w:rsid w:val="3EA4202B"/>
    <w:rsid w:val="407F390E"/>
    <w:rsid w:val="418407A1"/>
    <w:rsid w:val="491E3A64"/>
    <w:rsid w:val="4BF69EA0"/>
    <w:rsid w:val="5726C435"/>
    <w:rsid w:val="5C40C457"/>
    <w:rsid w:val="5F3A7B6B"/>
    <w:rsid w:val="617B4808"/>
    <w:rsid w:val="625D1A15"/>
    <w:rsid w:val="6948C1C2"/>
    <w:rsid w:val="6D28B1AF"/>
    <w:rsid w:val="6D616F43"/>
    <w:rsid w:val="6EB73EE5"/>
    <w:rsid w:val="709C33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16780"/>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locked/>
    <w:rsid w:val="00721B51"/>
    <w:rPr>
      <w:color w:val="0D0D0D"/>
      <w:sz w:val="24"/>
      <w:szCs w:val="24"/>
    </w:rPr>
  </w:style>
  <w:style w:type="character" w:customStyle="1" w:styleId="ui-provider">
    <w:name w:val="ui-provider"/>
    <w:basedOn w:val="DefaultParagraphFont"/>
    <w:rsid w:val="00287FA8"/>
  </w:style>
  <w:style w:type="paragraph" w:styleId="NoSpacing">
    <w:name w:val="No Spacing"/>
    <w:link w:val="NoSpacingChar"/>
    <w:uiPriority w:val="1"/>
    <w:qFormat/>
    <w:rsid w:val="00B30322"/>
    <w:pPr>
      <w:autoSpaceDN/>
    </w:pPr>
    <w:rPr>
      <w:rFonts w:asciiTheme="minorHAnsi" w:eastAsiaTheme="minorEastAsia" w:hAnsiTheme="minorHAnsi" w:cstheme="minorBidi"/>
      <w:sz w:val="24"/>
      <w:szCs w:val="24"/>
      <w:lang w:val="en-US" w:eastAsia="en-US"/>
    </w:rPr>
  </w:style>
  <w:style w:type="character" w:customStyle="1" w:styleId="glossary-term">
    <w:name w:val="glossary-term"/>
    <w:basedOn w:val="DefaultParagraphFont"/>
    <w:rsid w:val="00B30322"/>
  </w:style>
  <w:style w:type="paragraph" w:styleId="NormalWeb">
    <w:name w:val="Normal (Web)"/>
    <w:basedOn w:val="Normal"/>
    <w:uiPriority w:val="99"/>
    <w:semiHidden/>
    <w:unhideWhenUsed/>
    <w:rsid w:val="00691D19"/>
    <w:pPr>
      <w:suppressAutoHyphens w:val="0"/>
      <w:autoSpaceDN/>
      <w:spacing w:before="100" w:beforeAutospacing="1" w:after="100" w:afterAutospacing="1" w:line="240" w:lineRule="auto"/>
    </w:pPr>
    <w:rPr>
      <w:rFonts w:ascii="Times New Roman" w:hAnsi="Times New Roman"/>
      <w:color w:val="auto"/>
    </w:rPr>
  </w:style>
  <w:style w:type="character" w:customStyle="1" w:styleId="NoSpacingChar">
    <w:name w:val="No Spacing Char"/>
    <w:link w:val="NoSpacing"/>
    <w:uiPriority w:val="1"/>
    <w:rsid w:val="00464268"/>
    <w:rPr>
      <w:rFonts w:asciiTheme="minorHAnsi" w:eastAsiaTheme="minorEastAsia" w:hAnsiTheme="minorHAnsi" w:cstheme="minorBid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42142038">
      <w:bodyDiv w:val="1"/>
      <w:marLeft w:val="0"/>
      <w:marRight w:val="0"/>
      <w:marTop w:val="0"/>
      <w:marBottom w:val="0"/>
      <w:divBdr>
        <w:top w:val="none" w:sz="0" w:space="0" w:color="auto"/>
        <w:left w:val="none" w:sz="0" w:space="0" w:color="auto"/>
        <w:bottom w:val="none" w:sz="0" w:space="0" w:color="auto"/>
        <w:right w:val="none" w:sz="0" w:space="0" w:color="auto"/>
      </w:divBdr>
    </w:div>
    <w:div w:id="141969903">
      <w:bodyDiv w:val="1"/>
      <w:marLeft w:val="0"/>
      <w:marRight w:val="0"/>
      <w:marTop w:val="0"/>
      <w:marBottom w:val="0"/>
      <w:divBdr>
        <w:top w:val="none" w:sz="0" w:space="0" w:color="auto"/>
        <w:left w:val="none" w:sz="0" w:space="0" w:color="auto"/>
        <w:bottom w:val="none" w:sz="0" w:space="0" w:color="auto"/>
        <w:right w:val="none" w:sz="0" w:space="0" w:color="auto"/>
      </w:divBdr>
    </w:div>
    <w:div w:id="2137865102">
      <w:bodyDiv w:val="1"/>
      <w:marLeft w:val="0"/>
      <w:marRight w:val="0"/>
      <w:marTop w:val="0"/>
      <w:marBottom w:val="0"/>
      <w:divBdr>
        <w:top w:val="none" w:sz="0" w:space="0" w:color="auto"/>
        <w:left w:val="none" w:sz="0" w:space="0" w:color="auto"/>
        <w:bottom w:val="none" w:sz="0" w:space="0" w:color="auto"/>
        <w:right w:val="none" w:sz="0" w:space="0" w:color="auto"/>
      </w:divBdr>
      <w:divsChild>
        <w:div w:id="7382137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educationendowmentfoundation.org.uk/education-evidence/teaching-learning-toolkit/reading-comprehension-strategies" TargetMode="External"/><Relationship Id="rId18" Type="http://schemas.openxmlformats.org/officeDocument/2006/relationships/hyperlink" Target="https://educationendowmentfoundation.org.uk/early-years-evidence-store/self-regulation-and-executive-function" TargetMode="External"/><Relationship Id="rId26" Type="http://schemas.openxmlformats.org/officeDocument/2006/relationships/hyperlink" Target="https://educationendowmentfoundation.org.uk/education-evidence/teaching-learning-toolkit/metacognition-and-self-regulation" TargetMode="External"/><Relationship Id="rId3" Type="http://schemas.openxmlformats.org/officeDocument/2006/relationships/customXml" Target="../customXml/item3.xml"/><Relationship Id="rId21" Type="http://schemas.openxmlformats.org/officeDocument/2006/relationships/hyperlink" Target="https://educationendowmentfoundation.org.uk/early-years-evidence-store/physical-development"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educationendowmentfoundation.org.uk/education-evidence/teaching-learning-toolkit/phonics" TargetMode="External"/><Relationship Id="rId17" Type="http://schemas.openxmlformats.org/officeDocument/2006/relationships/hyperlink" Target="https://educationendowmentfoundation.org.uk/education-evidence/teaching-learning-toolkit/small-group-tuition" TargetMode="External"/><Relationship Id="rId25" Type="http://schemas.openxmlformats.org/officeDocument/2006/relationships/hyperlink" Target="https://educationendowmentfoundation.org.uk/education-evidence/teaching-learning-toolkit/behaviour-intervention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ducationendowmentfoundation.org.uk/education-evidence/teaching-learning-toolkit/one-to-one-tuition" TargetMode="External"/><Relationship Id="rId20" Type="http://schemas.openxmlformats.org/officeDocument/2006/relationships/hyperlink" Target="https://educationendowmentfoundation.org.uk/education-evidence/guidance-reports/metacognition" TargetMode="External"/><Relationship Id="rId29" Type="http://schemas.openxmlformats.org/officeDocument/2006/relationships/hyperlink" Target="https://educationendowmentfoundation.org.uk/education-evidence/teaching-learning-toolkit/aspiration-intervention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ucationendowmentfoundation.org.uk/education-evidence/teaching-learning-toolkit/teaching-assistant-interventions" TargetMode="External"/><Relationship Id="rId24" Type="http://schemas.openxmlformats.org/officeDocument/2006/relationships/hyperlink" Target="https://educationendowmentfoundation.org.uk/education-evidence/teaching-learning-toolkit/social-and-emotional-learning" TargetMode="External"/><Relationship Id="rId32"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gov.uk/government/publications/strong-foundations-in-the-first-years-of-school/strong-foundations-in-the-first-years-of-school" TargetMode="External"/><Relationship Id="rId23" Type="http://schemas.openxmlformats.org/officeDocument/2006/relationships/hyperlink" Target="https://educationendowmentfoundation.org.uk/early-years-evidence-store/early-literacy?approach=teaching-mark-making-and-letter-formation" TargetMode="External"/><Relationship Id="rId28" Type="http://schemas.openxmlformats.org/officeDocument/2006/relationships/hyperlink" Target="https://www.gov.uk/government/publications/working-together-to-improve-school-attendance" TargetMode="External"/><Relationship Id="rId10" Type="http://schemas.openxmlformats.org/officeDocument/2006/relationships/hyperlink" Target="https://educationendowmentfoundation.org.uk/education-evidence/teaching-learning-toolkit/oral-language-interventions" TargetMode="External"/><Relationship Id="rId19" Type="http://schemas.openxmlformats.org/officeDocument/2006/relationships/hyperlink" Target="https://educationendowmentfoundation.org.uk/education-evidence/early-years-toolkit/self-regulation-strategies" TargetMode="External"/><Relationship Id="rId3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ducationendowmentfoundation.org.uk/education-evidence/guidance-reports/literacy-ks2" TargetMode="External"/><Relationship Id="rId22" Type="http://schemas.openxmlformats.org/officeDocument/2006/relationships/hyperlink" Target="https://educationendowmentfoundation.org.uk/early-years-evidence-store/self-regulation-and-executive-function" TargetMode="External"/><Relationship Id="rId27" Type="http://schemas.openxmlformats.org/officeDocument/2006/relationships/hyperlink" Target="https://educationendowmentfoundation.org.uk/education-evidence/early-years-toolkit/self-regulation-strategies" TargetMode="External"/><Relationship Id="rId30" Type="http://schemas.openxmlformats.org/officeDocument/2006/relationships/hyperlink" Target="https://educationendowmentfoundation.org.uk/education-evidence/teaching-learning-toolkit/outdoor-adventure-learning" TargetMode="Externa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7ABEEEBF6E9E4FBCBD7085523BD8F9" ma:contentTypeVersion="17" ma:contentTypeDescription="Create a new document." ma:contentTypeScope="" ma:versionID="858e9dd1ea3921813a08b6c1b7e4c941">
  <xsd:schema xmlns:xsd="http://www.w3.org/2001/XMLSchema" xmlns:xs="http://www.w3.org/2001/XMLSchema" xmlns:p="http://schemas.microsoft.com/office/2006/metadata/properties" xmlns:ns1="http://schemas.microsoft.com/sharepoint/v3" xmlns:ns2="8ba8186b-0b39-428b-a24c-88c553868f9d" xmlns:ns3="b290e43b-0060-4926-b8c9-f1d659f13cfe" targetNamespace="http://schemas.microsoft.com/office/2006/metadata/properties" ma:root="true" ma:fieldsID="87d6ac88e56193206015f44d1b05d41e" ns1:_="" ns2:_="" ns3:_="">
    <xsd:import namespace="http://schemas.microsoft.com/sharepoint/v3"/>
    <xsd:import namespace="8ba8186b-0b39-428b-a24c-88c553868f9d"/>
    <xsd:import namespace="b290e43b-0060-4926-b8c9-f1d659f13cf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1:_ip_UnifiedCompliancePolicyProperties" minOccurs="0"/>
                <xsd:element ref="ns1:_ip_UnifiedCompliancePolicyUIAction" minOccurs="0"/>
                <xsd:element ref="ns2:MediaServiceLocation"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a8186b-0b39-428b-a24c-88c553868f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81a9e0d-da74-46e0-b031-a10a31cdae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290e43b-0060-4926-b8c9-f1d659f13cf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ba8186b-0b39-428b-a24c-88c553868f9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A7A5DA6-7ADE-478D-A774-9A9BDD4195E0}">
  <ds:schemaRefs>
    <ds:schemaRef ds:uri="http://schemas.microsoft.com/sharepoint/v3/contenttype/forms"/>
  </ds:schemaRefs>
</ds:datastoreItem>
</file>

<file path=customXml/itemProps2.xml><?xml version="1.0" encoding="utf-8"?>
<ds:datastoreItem xmlns:ds="http://schemas.openxmlformats.org/officeDocument/2006/customXml" ds:itemID="{B134B4D4-1D09-423A-8020-C69291EE63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a8186b-0b39-428b-a24c-88c553868f9d"/>
    <ds:schemaRef ds:uri="b290e43b-0060-4926-b8c9-f1d659f13c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9D0D25-9FCA-40A4-8A94-93FAB3CE0A2F}">
  <ds:schemaRefs>
    <ds:schemaRef ds:uri="http://schemas.microsoft.com/office/2006/metadata/properties"/>
    <ds:schemaRef ds:uri="http://schemas.microsoft.com/office/infopath/2007/PartnerControls"/>
    <ds:schemaRef ds:uri="http://schemas.microsoft.com/sharepoint/v3"/>
    <ds:schemaRef ds:uri="8ba8186b-0b39-428b-a24c-88c553868f9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4602</Words>
  <Characters>26232</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30773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Lunts Heath - Head Teacher</cp:lastModifiedBy>
  <cp:revision>2</cp:revision>
  <cp:lastPrinted>2025-12-10T12:28:00Z</cp:lastPrinted>
  <dcterms:created xsi:type="dcterms:W3CDTF">2026-02-16T17:56:00Z</dcterms:created>
  <dcterms:modified xsi:type="dcterms:W3CDTF">2026-02-16T17:56:00Z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0x010100DC7ABEEEBF6E9E4FBCBD7085523BD8F9</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