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78AE8961" w:rsidR="00E66558" w:rsidRPr="00FE21E8" w:rsidRDefault="00FE21E8">
      <w:pPr>
        <w:pStyle w:val="Heading1"/>
        <w:rPr>
          <w:color w:val="00B050"/>
        </w:rPr>
      </w:pPr>
      <w:bookmarkStart w:id="0" w:name="_Toc400361362"/>
      <w:bookmarkStart w:id="1" w:name="_Toc443397153"/>
      <w:bookmarkStart w:id="2" w:name="_Toc357771638"/>
      <w:bookmarkStart w:id="3" w:name="_Toc346793416"/>
      <w:bookmarkStart w:id="4" w:name="_Toc328122777"/>
      <w:r w:rsidRPr="00FE21E8">
        <w:rPr>
          <w:noProof/>
          <w:color w:val="00B050"/>
        </w:rPr>
        <w:drawing>
          <wp:anchor distT="0" distB="0" distL="114300" distR="114300" simplePos="0" relativeHeight="251658240" behindDoc="1" locked="0" layoutInCell="1" allowOverlap="1" wp14:anchorId="63EF9FB7" wp14:editId="3122901C">
            <wp:simplePos x="0" y="0"/>
            <wp:positionH relativeFrom="margin">
              <wp:align>right</wp:align>
            </wp:positionH>
            <wp:positionV relativeFrom="paragraph">
              <wp:posOffset>0</wp:posOffset>
            </wp:positionV>
            <wp:extent cx="933450" cy="895350"/>
            <wp:effectExtent l="0" t="0" r="0" b="0"/>
            <wp:wrapTight wrapText="bothSides">
              <wp:wrapPolygon edited="0">
                <wp:start x="0" y="0"/>
                <wp:lineTo x="0" y="21140"/>
                <wp:lineTo x="21159" y="21140"/>
                <wp:lineTo x="2115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3450" cy="895350"/>
                    </a:xfrm>
                    <a:prstGeom prst="rect">
                      <a:avLst/>
                    </a:prstGeom>
                  </pic:spPr>
                </pic:pic>
              </a:graphicData>
            </a:graphic>
          </wp:anchor>
        </w:drawing>
      </w:r>
      <w:r w:rsidRPr="00FE21E8">
        <w:rPr>
          <w:color w:val="00B050"/>
        </w:rPr>
        <w:t xml:space="preserve">Eccleston Lane Ends - </w:t>
      </w:r>
      <w:r w:rsidR="009D71E8" w:rsidRPr="00FE21E8">
        <w:rPr>
          <w:color w:val="00B050"/>
        </w:rPr>
        <w:t>Pupil premium strategy statemen</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E6409D" w:rsidRPr="00FE21E8">
        <w:rPr>
          <w:color w:val="00B050"/>
        </w:rPr>
        <w:t>t</w:t>
      </w:r>
    </w:p>
    <w:p w14:paraId="2A7D54B2" w14:textId="24B1C3F9" w:rsidR="00E66558" w:rsidRDefault="009D71E8">
      <w:pPr>
        <w:pStyle w:val="Heading2"/>
        <w:rPr>
          <w:b w:val="0"/>
          <w:bCs/>
          <w:color w:val="auto"/>
          <w:sz w:val="24"/>
          <w:szCs w:val="24"/>
        </w:rPr>
      </w:pPr>
      <w:r>
        <w:rPr>
          <w:b w:val="0"/>
          <w:bCs/>
          <w:color w:val="auto"/>
          <w:sz w:val="24"/>
          <w:szCs w:val="24"/>
        </w:rPr>
        <w:t>This statement details our school’s use of pupil premium (and recovery premium for the 202</w:t>
      </w:r>
      <w:r w:rsidR="008E467D">
        <w:rPr>
          <w:b w:val="0"/>
          <w:bCs/>
          <w:color w:val="auto"/>
          <w:sz w:val="24"/>
          <w:szCs w:val="24"/>
        </w:rPr>
        <w:t>2</w:t>
      </w:r>
      <w:r>
        <w:rPr>
          <w:b w:val="0"/>
          <w:bCs/>
          <w:color w:val="auto"/>
          <w:sz w:val="24"/>
          <w:szCs w:val="24"/>
        </w:rPr>
        <w:t xml:space="preserve"> to 202</w:t>
      </w:r>
      <w:r w:rsidR="008E467D">
        <w:rPr>
          <w:b w:val="0"/>
          <w:bCs/>
          <w:color w:val="auto"/>
          <w:sz w:val="24"/>
          <w:szCs w:val="24"/>
        </w:rPr>
        <w:t>3</w:t>
      </w:r>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1B461036" w:rsidR="00E66558" w:rsidRDefault="00E6409D">
            <w:pPr>
              <w:pStyle w:val="TableRow"/>
            </w:pPr>
            <w:r>
              <w:t>Eccleston Lane Ends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0BBCA693" w:rsidR="00E66558" w:rsidRDefault="00E6409D">
            <w:pPr>
              <w:pStyle w:val="TableRow"/>
            </w:pPr>
            <w:r>
              <w:t>246</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289C" w14:textId="2E456F01" w:rsidR="00E66558" w:rsidRDefault="005650DB">
            <w:pPr>
              <w:pStyle w:val="TableRow"/>
            </w:pPr>
            <w:r>
              <w:t>9</w:t>
            </w:r>
            <w:r w:rsidR="00E6409D">
              <w:t>% (</w:t>
            </w:r>
            <w:r>
              <w:t>2020-21)</w:t>
            </w:r>
          </w:p>
          <w:p w14:paraId="2A7D54BF" w14:textId="58F9D89A" w:rsidR="005650DB" w:rsidRDefault="00B830EA">
            <w:pPr>
              <w:pStyle w:val="TableRow"/>
            </w:pPr>
            <w:r>
              <w:t>10</w:t>
            </w:r>
            <w:r w:rsidR="005650DB">
              <w:t>% (2021-22)</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083E4B3D" w:rsidR="00E66558" w:rsidRDefault="007D237C">
            <w:pPr>
              <w:pStyle w:val="TableRow"/>
            </w:pPr>
            <w:r>
              <w:t>202</w:t>
            </w:r>
            <w:r w:rsidR="008E467D">
              <w:t>2</w:t>
            </w:r>
            <w:r>
              <w:t>-202</w:t>
            </w:r>
            <w:r w:rsidR="008E467D">
              <w:t>5</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77029EB2" w:rsidR="00E66558" w:rsidRDefault="005650DB">
            <w:pPr>
              <w:pStyle w:val="TableRow"/>
            </w:pPr>
            <w:r>
              <w:t>September 202</w:t>
            </w:r>
            <w:r w:rsidR="008E467D">
              <w:t>2</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4A220D41" w:rsidR="00E66558" w:rsidRDefault="005650DB">
            <w:pPr>
              <w:pStyle w:val="TableRow"/>
            </w:pPr>
            <w:r>
              <w:t>July 2021</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2C74C40E" w:rsidR="00E66558" w:rsidRDefault="00931EF0">
            <w:pPr>
              <w:pStyle w:val="TableRow"/>
            </w:pPr>
            <w:r>
              <w:t>Sarah Bond</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345387A8" w:rsidR="00E66558" w:rsidRDefault="005650DB">
            <w:pPr>
              <w:pStyle w:val="TableRow"/>
            </w:pPr>
            <w:r>
              <w:t>Sarah Bond</w:t>
            </w:r>
            <w:r w:rsidR="00931EF0">
              <w:t>/Clare Grant</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0DD35FFE" w:rsidR="00E66558" w:rsidRDefault="007D237C">
            <w:pPr>
              <w:pStyle w:val="TableRow"/>
            </w:pPr>
            <w:r>
              <w:t>Tracy Leather</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6EE08939" w:rsidR="00E66558" w:rsidRDefault="009D71E8">
            <w:pPr>
              <w:pStyle w:val="TableRow"/>
            </w:pPr>
            <w:r>
              <w:t>Pupil premium funding allocation this academic year</w:t>
            </w:r>
            <w:r w:rsidR="007D237C">
              <w:t xml:space="preserve"> (£13</w:t>
            </w:r>
            <w:r w:rsidR="002E5F8E">
              <w:t>8</w:t>
            </w:r>
            <w:r w:rsidR="007D237C">
              <w:t>5.00 per pupil</w:t>
            </w:r>
            <w:r w:rsidR="00804D1C">
              <w:t xml:space="preserve"> FSM £2</w:t>
            </w:r>
            <w:r w:rsidR="00C57ED0">
              <w:t>410</w:t>
            </w:r>
            <w:r w:rsidR="00804D1C">
              <w:t>.00 LAC/PLAC</w:t>
            </w:r>
            <w:r w:rsidR="007D237C">
              <w:t>)</w:t>
            </w:r>
            <w:r w:rsidR="00B830EA">
              <w:t xml:space="preserve">  LA take £</w:t>
            </w:r>
            <w:r w:rsidR="00F92CCB">
              <w:t>410</w:t>
            </w:r>
            <w:r w:rsidR="00B830EA">
              <w:t xml:space="preserve"> per pupil LAC/PLAC)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4600A247" w:rsidR="00E66558" w:rsidRDefault="009D71E8">
            <w:pPr>
              <w:pStyle w:val="TableRow"/>
            </w:pPr>
            <w:r>
              <w:t>£</w:t>
            </w:r>
            <w:r w:rsidR="00925C5B">
              <w:t>4</w:t>
            </w:r>
            <w:r w:rsidR="00BD34B0">
              <w:t>1,760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400F04" w14:textId="77777777" w:rsidR="00E66558" w:rsidRDefault="009D71E8">
            <w:pPr>
              <w:pStyle w:val="TableRow"/>
            </w:pPr>
            <w:r>
              <w:t>Recovery premium funding allocation this academic year</w:t>
            </w:r>
          </w:p>
          <w:p w14:paraId="2A7D54DA" w14:textId="223AE489" w:rsidR="007D237C" w:rsidRDefault="007D237C">
            <w:pPr>
              <w:pStyle w:val="TableRow"/>
            </w:pPr>
            <w:r>
              <w:t>(£145.00)</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5ACF404B" w:rsidR="00E66558" w:rsidRDefault="00EF298B">
            <w:pPr>
              <w:pStyle w:val="TableRow"/>
            </w:pPr>
            <w:r>
              <w:t>£4,060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36A44021" w:rsidR="00E66558" w:rsidRDefault="009D71E8">
            <w:pPr>
              <w:pStyle w:val="TableRow"/>
            </w:pPr>
            <w:r>
              <w:t>£</w:t>
            </w:r>
            <w:r w:rsidR="005650DB">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1" w14:textId="00A17CC1" w:rsidR="00E66558" w:rsidRPr="007D237C" w:rsidRDefault="009D71E8" w:rsidP="007D237C">
            <w:pPr>
              <w:pStyle w:val="TableRow"/>
              <w:rPr>
                <w:b/>
              </w:rPr>
            </w:pPr>
            <w:r>
              <w:rPr>
                <w:b/>
              </w:rPr>
              <w:t>Total budget for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3B5A2336" w:rsidR="00E66558" w:rsidRDefault="009D71E8">
            <w:pPr>
              <w:pStyle w:val="TableRow"/>
            </w:pPr>
            <w:r>
              <w:t>£</w:t>
            </w:r>
            <w:r w:rsidR="00BD34B0">
              <w:t xml:space="preserve">45,820 (LA top slice some of this funding before it reaches our budget) </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8C3EA" w14:textId="77777777" w:rsidR="00E66558" w:rsidRDefault="007D237C" w:rsidP="007D237C">
            <w:pPr>
              <w:rPr>
                <w:rFonts w:ascii="Comic Sans MS" w:hAnsi="Comic Sans MS"/>
              </w:rPr>
            </w:pPr>
            <w:r>
              <w:rPr>
                <w:rFonts w:ascii="Comic Sans MS" w:hAnsi="Comic Sans MS"/>
              </w:rPr>
              <w:t>Pupils at Eccleston Lane Ends Primary School will make expected progress in reading, writing and maths, through quality first teaching and increased opportunities for reinforcement of learning at home. We aim for disadvantaged pupils to have access to a wide range of interventions in school to assist in removing any barriers to learning.</w:t>
            </w:r>
          </w:p>
          <w:p w14:paraId="0B5E1E4C" w14:textId="7AB81F93" w:rsidR="007D237C" w:rsidRDefault="007D237C" w:rsidP="007D237C">
            <w:pPr>
              <w:rPr>
                <w:rFonts w:ascii="Comic Sans MS" w:hAnsi="Comic Sans MS"/>
              </w:rPr>
            </w:pPr>
            <w:r>
              <w:rPr>
                <w:rFonts w:ascii="Comic Sans MS" w:hAnsi="Comic Sans MS"/>
              </w:rPr>
              <w:t>We will provide an intensive pastoral support service for pupils, identified by school as vulnerable or in need. We will aim for disad</w:t>
            </w:r>
            <w:r w:rsidR="007B78BA">
              <w:rPr>
                <w:rFonts w:ascii="Comic Sans MS" w:hAnsi="Comic Sans MS"/>
              </w:rPr>
              <w:t xml:space="preserve">vantaged </w:t>
            </w:r>
            <w:r w:rsidR="00717060">
              <w:rPr>
                <w:rFonts w:ascii="Comic Sans MS" w:hAnsi="Comic Sans MS"/>
              </w:rPr>
              <w:t xml:space="preserve">pupils to </w:t>
            </w:r>
            <w:r w:rsidR="00931EF0">
              <w:rPr>
                <w:rFonts w:ascii="Comic Sans MS" w:hAnsi="Comic Sans MS"/>
              </w:rPr>
              <w:t xml:space="preserve">develop their language and communication skills and for them to become competent readers. </w:t>
            </w:r>
          </w:p>
          <w:p w14:paraId="2A7D54E9" w14:textId="27CF1437" w:rsidR="00D41E20" w:rsidRPr="007D237C" w:rsidRDefault="00D41E20" w:rsidP="007D237C">
            <w:pPr>
              <w:rPr>
                <w:rFonts w:ascii="Comic Sans MS" w:hAnsi="Comic Sans MS"/>
              </w:rPr>
            </w:pPr>
            <w:r>
              <w:rPr>
                <w:rFonts w:ascii="Comic Sans MS" w:hAnsi="Comic Sans MS"/>
              </w:rPr>
              <w:t xml:space="preserve">We will facilitate pupils accessing a wide range of </w:t>
            </w:r>
            <w:r w:rsidR="007B78BA">
              <w:rPr>
                <w:rFonts w:ascii="Comic Sans MS" w:hAnsi="Comic Sans MS"/>
              </w:rPr>
              <w:t xml:space="preserve">enrichment experiences both in and out of school, which will positively impact on the children’s academic achievement and well-being. </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0E93BD8C" w:rsidR="00E66558" w:rsidRDefault="00D41E20">
            <w:pPr>
              <w:pStyle w:val="TableRowCentered"/>
              <w:jc w:val="left"/>
            </w:pPr>
            <w:r>
              <w:t xml:space="preserve">Many of our pupil premium children also fit into another vulnerable group such as having an additional special educational need.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28DCC385" w:rsidR="00E66558" w:rsidRDefault="00F40356">
            <w:pPr>
              <w:pStyle w:val="TableRowCentered"/>
              <w:jc w:val="left"/>
              <w:rPr>
                <w:sz w:val="22"/>
                <w:szCs w:val="22"/>
              </w:rPr>
            </w:pPr>
            <w:r>
              <w:rPr>
                <w:szCs w:val="22"/>
              </w:rPr>
              <w:t>May of our pupil premium children have poor oral language and communication skills.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25E9E335" w:rsidR="00E66558" w:rsidRDefault="0099196D">
            <w:pPr>
              <w:pStyle w:val="TableRowCentered"/>
              <w:jc w:val="left"/>
              <w:rPr>
                <w:sz w:val="22"/>
                <w:szCs w:val="22"/>
              </w:rPr>
            </w:pPr>
            <w:r w:rsidRPr="0099196D">
              <w:rPr>
                <w:szCs w:val="24"/>
              </w:rPr>
              <w:t xml:space="preserve">Some of the families of our pupil premium children are not as engaged in their children’s learning as those who are not pupil premium. </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5443042A" w:rsidR="00E66558" w:rsidRPr="00D41E20" w:rsidRDefault="00D41E20">
            <w:pPr>
              <w:pStyle w:val="TableRowCentered"/>
              <w:jc w:val="left"/>
              <w:rPr>
                <w:iCs/>
                <w:szCs w:val="22"/>
              </w:rPr>
            </w:pPr>
            <w:r w:rsidRPr="00D41E20">
              <w:rPr>
                <w:iCs/>
                <w:szCs w:val="22"/>
              </w:rPr>
              <w:t xml:space="preserve">Many of our pupil premium children do not have the </w:t>
            </w:r>
            <w:r w:rsidR="006439F8">
              <w:rPr>
                <w:iCs/>
                <w:szCs w:val="22"/>
              </w:rPr>
              <w:t xml:space="preserve">same </w:t>
            </w:r>
            <w:r w:rsidRPr="00D41E20">
              <w:rPr>
                <w:iCs/>
                <w:szCs w:val="22"/>
              </w:rPr>
              <w:t xml:space="preserve">rich and varied experiences as non-pupil premium children </w:t>
            </w:r>
            <w:r w:rsidR="007B78BA">
              <w:rPr>
                <w:iCs/>
                <w:szCs w:val="22"/>
              </w:rPr>
              <w:t xml:space="preserve">impacting on their academic achievement. </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1E58E9FA" w:rsidR="00E66558" w:rsidRDefault="00D41E20">
            <w:pPr>
              <w:pStyle w:val="TableRowCentered"/>
              <w:jc w:val="left"/>
              <w:rPr>
                <w:iCs/>
                <w:sz w:val="22"/>
              </w:rPr>
            </w:pPr>
            <w:r w:rsidRPr="00D41E20">
              <w:rPr>
                <w:iCs/>
                <w:szCs w:val="22"/>
              </w:rPr>
              <w:t>Many of our pupil premium children need to continue to access additional well</w:t>
            </w:r>
            <w:r w:rsidR="007B78BA">
              <w:rPr>
                <w:iCs/>
                <w:szCs w:val="22"/>
              </w:rPr>
              <w:t>-</w:t>
            </w:r>
            <w:r w:rsidRPr="00D41E20">
              <w:rPr>
                <w:iCs/>
                <w:szCs w:val="22"/>
              </w:rPr>
              <w:t xml:space="preserve">being opportunities to support social, emotional and mental health needs. </w:t>
            </w:r>
          </w:p>
        </w:tc>
      </w:tr>
    </w:tbl>
    <w:p w14:paraId="2A7D54FF" w14:textId="77777777" w:rsidR="00E66558" w:rsidRDefault="009D71E8">
      <w:pPr>
        <w:pStyle w:val="Heading2"/>
        <w:spacing w:before="600"/>
      </w:pPr>
      <w:r>
        <w:lastRenderedPageBreak/>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6C198DBE" w:rsidR="00E66558" w:rsidRPr="00FE21E8" w:rsidRDefault="006B2BC4" w:rsidP="00FE21E8">
            <w:pPr>
              <w:pStyle w:val="TableRow"/>
              <w:ind w:left="0"/>
            </w:pPr>
            <w:r w:rsidRPr="005F3FBE">
              <w:rPr>
                <w:sz w:val="22"/>
                <w:szCs w:val="22"/>
              </w:rPr>
              <w:t>Pupils make at least expected progress in reading, writing and maths</w:t>
            </w:r>
            <w:r w:rsidR="005F3FBE" w:rsidRPr="005F3FBE">
              <w:rPr>
                <w:sz w:val="22"/>
                <w:szCs w:val="22"/>
              </w:rPr>
              <w:t xml:space="preserve"> (particular focus on Maths for 2022-23)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07327C98" w:rsidR="00E66558" w:rsidRDefault="006B2BC4" w:rsidP="006B2BC4">
            <w:pPr>
              <w:pStyle w:val="TableRowCentered"/>
              <w:numPr>
                <w:ilvl w:val="0"/>
                <w:numId w:val="18"/>
              </w:numPr>
              <w:jc w:val="left"/>
              <w:rPr>
                <w:sz w:val="22"/>
                <w:szCs w:val="22"/>
              </w:rPr>
            </w:pPr>
            <w:r>
              <w:rPr>
                <w:sz w:val="22"/>
                <w:szCs w:val="22"/>
              </w:rPr>
              <w:t xml:space="preserve">Gaps will close in progress made between PP and non PP. </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77D936B6" w:rsidR="00E66558" w:rsidRDefault="006B2BC4">
            <w:pPr>
              <w:pStyle w:val="TableRow"/>
              <w:rPr>
                <w:sz w:val="22"/>
                <w:szCs w:val="22"/>
              </w:rPr>
            </w:pPr>
            <w:r>
              <w:rPr>
                <w:sz w:val="22"/>
                <w:szCs w:val="22"/>
              </w:rPr>
              <w:t xml:space="preserve">Pupils access a wide range of interventions to meet their SEND needs, including speech and language.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477E3B9B" w:rsidR="00E66558" w:rsidRDefault="006B2BC4" w:rsidP="006B2BC4">
            <w:pPr>
              <w:pStyle w:val="TableRowCentered"/>
              <w:numPr>
                <w:ilvl w:val="0"/>
                <w:numId w:val="18"/>
              </w:numPr>
              <w:jc w:val="left"/>
              <w:rPr>
                <w:sz w:val="22"/>
                <w:szCs w:val="22"/>
              </w:rPr>
            </w:pPr>
            <w:r>
              <w:rPr>
                <w:sz w:val="22"/>
                <w:szCs w:val="22"/>
              </w:rPr>
              <w:t xml:space="preserve">As their SEND needs are being addressed, PP pupils make expected progress or exceed their targets set in RWM. </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52A132F9" w:rsidR="00E66558" w:rsidRDefault="00CE3E02">
            <w:pPr>
              <w:pStyle w:val="TableRow"/>
              <w:rPr>
                <w:sz w:val="22"/>
                <w:szCs w:val="22"/>
              </w:rPr>
            </w:pPr>
            <w:r>
              <w:rPr>
                <w:sz w:val="22"/>
                <w:szCs w:val="22"/>
              </w:rPr>
              <w:t>Pupils</w:t>
            </w:r>
            <w:r w:rsidR="00333978">
              <w:rPr>
                <w:sz w:val="22"/>
                <w:szCs w:val="22"/>
              </w:rPr>
              <w:t xml:space="preserve"> attendance is as high as non-pupil premium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5265536A" w:rsidR="00E66558" w:rsidRDefault="00333978" w:rsidP="006B2BC4">
            <w:pPr>
              <w:pStyle w:val="TableRowCentered"/>
              <w:numPr>
                <w:ilvl w:val="0"/>
                <w:numId w:val="17"/>
              </w:numPr>
              <w:jc w:val="left"/>
              <w:rPr>
                <w:sz w:val="22"/>
                <w:szCs w:val="22"/>
              </w:rPr>
            </w:pPr>
            <w:r>
              <w:rPr>
                <w:sz w:val="22"/>
                <w:szCs w:val="22"/>
              </w:rPr>
              <w:t xml:space="preserve">PP pupils attendance is at least 92%. </w:t>
            </w:r>
            <w:r w:rsidR="000D288D">
              <w:rPr>
                <w:sz w:val="22"/>
                <w:szCs w:val="22"/>
              </w:rPr>
              <w:t>PA for PP pupils is</w:t>
            </w:r>
            <w:r w:rsidR="000D095B">
              <w:rPr>
                <w:sz w:val="22"/>
                <w:szCs w:val="22"/>
              </w:rPr>
              <w:t xml:space="preserve"> at least</w:t>
            </w:r>
            <w:r w:rsidR="000D288D">
              <w:rPr>
                <w:sz w:val="22"/>
                <w:szCs w:val="22"/>
              </w:rPr>
              <w:t xml:space="preserve"> </w:t>
            </w:r>
            <w:r w:rsidR="000D095B">
              <w:rPr>
                <w:sz w:val="22"/>
                <w:szCs w:val="22"/>
              </w:rPr>
              <w:t xml:space="preserve">below local and national averages. </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3390D66B" w:rsidR="00E66558" w:rsidRDefault="00FE21E8" w:rsidP="00FE21E8">
            <w:pPr>
              <w:pStyle w:val="TableRow"/>
              <w:rPr>
                <w:sz w:val="22"/>
                <w:szCs w:val="22"/>
              </w:rPr>
            </w:pPr>
            <w:r>
              <w:rPr>
                <w:sz w:val="22"/>
                <w:szCs w:val="22"/>
              </w:rPr>
              <w:t xml:space="preserve">Pupils access a wide range of enrichment experiences both in and out of school.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F29A7" w14:textId="77777777" w:rsidR="00717060" w:rsidRDefault="00FE21E8" w:rsidP="00FE21E8">
            <w:pPr>
              <w:pStyle w:val="TableRowCentered"/>
              <w:numPr>
                <w:ilvl w:val="0"/>
                <w:numId w:val="16"/>
              </w:numPr>
              <w:jc w:val="left"/>
              <w:rPr>
                <w:sz w:val="22"/>
                <w:szCs w:val="22"/>
              </w:rPr>
            </w:pPr>
            <w:r>
              <w:rPr>
                <w:sz w:val="22"/>
                <w:szCs w:val="22"/>
              </w:rPr>
              <w:t xml:space="preserve">A wide range of extra-curricular activities will be offered </w:t>
            </w:r>
            <w:r w:rsidR="00717060">
              <w:rPr>
                <w:sz w:val="22"/>
                <w:szCs w:val="22"/>
              </w:rPr>
              <w:t>to tap into our children’s passions.</w:t>
            </w:r>
          </w:p>
          <w:p w14:paraId="2A7D550E" w14:textId="45FC1CB8" w:rsidR="006B2BC4" w:rsidRPr="006B2BC4" w:rsidRDefault="00717060" w:rsidP="006B2BC4">
            <w:pPr>
              <w:pStyle w:val="TableRowCentered"/>
              <w:numPr>
                <w:ilvl w:val="0"/>
                <w:numId w:val="16"/>
              </w:numPr>
              <w:jc w:val="left"/>
              <w:rPr>
                <w:sz w:val="22"/>
                <w:szCs w:val="22"/>
              </w:rPr>
            </w:pPr>
            <w:r>
              <w:rPr>
                <w:sz w:val="22"/>
                <w:szCs w:val="22"/>
              </w:rPr>
              <w:t xml:space="preserve">Discounts in line with our charging policy will continue to apply to pupil premium families for all enrichment opportunities to include trips and visits, music lessons and residentials etc. </w:t>
            </w:r>
            <w:r w:rsidR="00FE21E8">
              <w:rPr>
                <w:sz w:val="22"/>
                <w:szCs w:val="22"/>
              </w:rPr>
              <w:t xml:space="preserve"> </w:t>
            </w:r>
          </w:p>
        </w:tc>
      </w:tr>
      <w:tr w:rsidR="00FE21E8" w14:paraId="0ACA7C7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E9C17" w14:textId="42E72650" w:rsidR="00FE21E8" w:rsidRDefault="00FE21E8" w:rsidP="00FE21E8">
            <w:pPr>
              <w:pStyle w:val="TableRow"/>
              <w:rPr>
                <w:sz w:val="22"/>
                <w:szCs w:val="22"/>
              </w:rPr>
            </w:pPr>
            <w:r>
              <w:rPr>
                <w:sz w:val="22"/>
                <w:szCs w:val="22"/>
              </w:rPr>
              <w:t xml:space="preserve">Pupils </w:t>
            </w:r>
            <w:r w:rsidR="00CE3E02">
              <w:rPr>
                <w:sz w:val="22"/>
                <w:szCs w:val="22"/>
              </w:rPr>
              <w:t>social and emotional skills are not a barrier and allow them to</w:t>
            </w:r>
            <w:r>
              <w:rPr>
                <w:sz w:val="22"/>
                <w:szCs w:val="22"/>
              </w:rPr>
              <w:t xml:space="preserve"> engage </w:t>
            </w:r>
            <w:r w:rsidR="00CE3E02">
              <w:rPr>
                <w:sz w:val="22"/>
                <w:szCs w:val="22"/>
              </w:rPr>
              <w:t xml:space="preserve">fully </w:t>
            </w:r>
            <w:r>
              <w:rPr>
                <w:sz w:val="22"/>
                <w:szCs w:val="22"/>
              </w:rPr>
              <w:t xml:space="preserve">with their learning.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3E370" w14:textId="069ED393" w:rsidR="00FE21E8" w:rsidRDefault="00FE21E8" w:rsidP="00FE21E8">
            <w:pPr>
              <w:pStyle w:val="TableRowCentered"/>
              <w:numPr>
                <w:ilvl w:val="0"/>
                <w:numId w:val="15"/>
              </w:numPr>
              <w:jc w:val="left"/>
              <w:rPr>
                <w:sz w:val="22"/>
                <w:szCs w:val="22"/>
              </w:rPr>
            </w:pPr>
            <w:r>
              <w:rPr>
                <w:sz w:val="22"/>
                <w:szCs w:val="22"/>
              </w:rPr>
              <w:t>Pupils who have been identified as being vulnerable or in need will access individual pastoral support.</w:t>
            </w:r>
          </w:p>
          <w:p w14:paraId="16275FC8" w14:textId="04D67FAD" w:rsidR="006B2BC4" w:rsidRDefault="006B2BC4" w:rsidP="00FE21E8">
            <w:pPr>
              <w:pStyle w:val="TableRowCentered"/>
              <w:numPr>
                <w:ilvl w:val="0"/>
                <w:numId w:val="15"/>
              </w:numPr>
              <w:jc w:val="left"/>
              <w:rPr>
                <w:sz w:val="22"/>
                <w:szCs w:val="22"/>
              </w:rPr>
            </w:pPr>
            <w:r>
              <w:rPr>
                <w:sz w:val="22"/>
                <w:szCs w:val="22"/>
              </w:rPr>
              <w:t xml:space="preserve">Pupil surveys reflect enjoyment in school and improved attitudes to learning. </w:t>
            </w:r>
          </w:p>
          <w:p w14:paraId="1DB6D9B3" w14:textId="04A032EE" w:rsidR="00FE21E8" w:rsidRDefault="006B2BC4" w:rsidP="00FE21E8">
            <w:pPr>
              <w:pStyle w:val="TableRowCentered"/>
              <w:numPr>
                <w:ilvl w:val="0"/>
                <w:numId w:val="15"/>
              </w:numPr>
              <w:jc w:val="left"/>
              <w:rPr>
                <w:sz w:val="22"/>
                <w:szCs w:val="22"/>
              </w:rPr>
            </w:pPr>
            <w:r>
              <w:rPr>
                <w:sz w:val="22"/>
                <w:szCs w:val="22"/>
              </w:rPr>
              <w:t xml:space="preserve">Social skills, independence, perseverance and teamwork are developed.  </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4F311B3C" w:rsidR="00E66558" w:rsidRDefault="009D71E8">
      <w:r>
        <w:t xml:space="preserve">Budgeted cost: £ </w:t>
      </w:r>
      <w:r w:rsidR="00D03A36">
        <w:t>16</w:t>
      </w:r>
      <w:r w:rsidR="00CE3E02">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840C9" w14:textId="2BE4DE89" w:rsidR="00266F8D" w:rsidRPr="00266F8D" w:rsidRDefault="00266F8D" w:rsidP="00266F8D">
            <w:pPr>
              <w:pStyle w:val="TableRow"/>
              <w:rPr>
                <w:b/>
                <w:bCs/>
                <w:sz w:val="22"/>
                <w:szCs w:val="22"/>
                <w:u w:val="single"/>
              </w:rPr>
            </w:pPr>
            <w:r w:rsidRPr="00266F8D">
              <w:rPr>
                <w:b/>
                <w:bCs/>
                <w:sz w:val="22"/>
                <w:szCs w:val="22"/>
                <w:u w:val="single"/>
              </w:rPr>
              <w:t>FIRST CLASS teaching</w:t>
            </w:r>
          </w:p>
          <w:p w14:paraId="0C6D672D" w14:textId="310BE90C" w:rsidR="00E66558" w:rsidRPr="002B0127" w:rsidRDefault="00F40356" w:rsidP="00F40356">
            <w:pPr>
              <w:pStyle w:val="TableRow"/>
              <w:numPr>
                <w:ilvl w:val="0"/>
                <w:numId w:val="23"/>
              </w:numPr>
              <w:rPr>
                <w:sz w:val="22"/>
                <w:szCs w:val="22"/>
              </w:rPr>
            </w:pPr>
            <w:r w:rsidRPr="002B0127">
              <w:rPr>
                <w:sz w:val="22"/>
                <w:szCs w:val="22"/>
              </w:rPr>
              <w:t>Quality first teaching for all pupils.</w:t>
            </w:r>
          </w:p>
          <w:p w14:paraId="5B55B78C" w14:textId="533EB540" w:rsidR="00F40356" w:rsidRPr="002B0127" w:rsidRDefault="00F40356" w:rsidP="00F40356">
            <w:pPr>
              <w:pStyle w:val="TableRow"/>
              <w:numPr>
                <w:ilvl w:val="0"/>
                <w:numId w:val="23"/>
              </w:numPr>
              <w:rPr>
                <w:sz w:val="22"/>
                <w:szCs w:val="22"/>
              </w:rPr>
            </w:pPr>
            <w:r w:rsidRPr="002B0127">
              <w:rPr>
                <w:sz w:val="22"/>
                <w:szCs w:val="22"/>
              </w:rPr>
              <w:t>TA CPD is ongoing for Maths and English by leads.</w:t>
            </w:r>
          </w:p>
          <w:p w14:paraId="7BF3F5D7" w14:textId="77777777" w:rsidR="00F40356" w:rsidRPr="002B0127" w:rsidRDefault="00F40356" w:rsidP="00F40356">
            <w:pPr>
              <w:pStyle w:val="TableRow"/>
              <w:numPr>
                <w:ilvl w:val="0"/>
                <w:numId w:val="23"/>
              </w:numPr>
              <w:rPr>
                <w:sz w:val="22"/>
                <w:szCs w:val="22"/>
              </w:rPr>
            </w:pPr>
            <w:r w:rsidRPr="002B0127">
              <w:rPr>
                <w:sz w:val="22"/>
                <w:szCs w:val="22"/>
              </w:rPr>
              <w:t>Maths and English are high priority on school development plan.</w:t>
            </w:r>
          </w:p>
          <w:p w14:paraId="2A7D551A" w14:textId="07EE95D0" w:rsidR="00F40356" w:rsidRPr="002B0127" w:rsidRDefault="00F40356" w:rsidP="00F40356">
            <w:pPr>
              <w:pStyle w:val="TableRow"/>
              <w:numPr>
                <w:ilvl w:val="0"/>
                <w:numId w:val="23"/>
              </w:numPr>
              <w:rPr>
                <w:sz w:val="22"/>
                <w:szCs w:val="22"/>
              </w:rPr>
            </w:pPr>
            <w:r w:rsidRPr="002B0127">
              <w:rPr>
                <w:sz w:val="22"/>
                <w:szCs w:val="22"/>
              </w:rPr>
              <w:t xml:space="preserve">Pupil progress meetings track progress of PP pupils and appropriate, timely interventions are put in place.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BA7EF" w14:textId="77777777" w:rsidR="00E66558" w:rsidRDefault="00F40356" w:rsidP="00F40356">
            <w:pPr>
              <w:pStyle w:val="TableRowCentered"/>
              <w:numPr>
                <w:ilvl w:val="0"/>
                <w:numId w:val="23"/>
              </w:numPr>
              <w:jc w:val="left"/>
              <w:rPr>
                <w:sz w:val="22"/>
              </w:rPr>
            </w:pPr>
            <w:r>
              <w:rPr>
                <w:sz w:val="22"/>
              </w:rPr>
              <w:t>EEF Guide to Pupil Premium – maintains that a tiered approach is the most successful where teaching is the top priority</w:t>
            </w:r>
            <w:r w:rsidR="002B0127">
              <w:rPr>
                <w:sz w:val="22"/>
              </w:rPr>
              <w:t xml:space="preserve">, including CPD. </w:t>
            </w:r>
          </w:p>
          <w:p w14:paraId="704F4E1B" w14:textId="77777777" w:rsidR="002B0127" w:rsidRDefault="002B0127" w:rsidP="00F40356">
            <w:pPr>
              <w:pStyle w:val="TableRowCentered"/>
              <w:numPr>
                <w:ilvl w:val="0"/>
                <w:numId w:val="23"/>
              </w:numPr>
              <w:jc w:val="left"/>
              <w:rPr>
                <w:sz w:val="22"/>
              </w:rPr>
            </w:pPr>
            <w:r>
              <w:rPr>
                <w:sz w:val="22"/>
              </w:rPr>
              <w:t xml:space="preserve">Sutton Trust – quality first teaching has a direct impact on student outcomes. </w:t>
            </w:r>
          </w:p>
          <w:p w14:paraId="2A7D551B" w14:textId="1D829ECF" w:rsidR="002B0127" w:rsidRDefault="002B0127" w:rsidP="00F40356">
            <w:pPr>
              <w:pStyle w:val="TableRowCentered"/>
              <w:numPr>
                <w:ilvl w:val="0"/>
                <w:numId w:val="23"/>
              </w:numPr>
              <w:jc w:val="left"/>
              <w:rPr>
                <w:sz w:val="22"/>
              </w:rPr>
            </w:pPr>
            <w:r>
              <w:rPr>
                <w:sz w:val="22"/>
              </w:rPr>
              <w:t xml:space="preserve">Training and supporting highly qualified teachers delivers targeted support.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4D2CE5AA" w:rsidR="00E66558" w:rsidRDefault="002B0127">
            <w:pPr>
              <w:pStyle w:val="TableRowCentered"/>
              <w:jc w:val="left"/>
              <w:rPr>
                <w:sz w:val="22"/>
              </w:rPr>
            </w:pPr>
            <w:r>
              <w:rPr>
                <w:sz w:val="22"/>
              </w:rPr>
              <w:t>1, 2</w:t>
            </w:r>
          </w:p>
        </w:tc>
      </w:tr>
      <w:tr w:rsidR="0018289E" w14:paraId="3B635EF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21629" w14:textId="798552D8" w:rsidR="00B356DB" w:rsidRDefault="00211EDB" w:rsidP="0018289E">
            <w:pPr>
              <w:pStyle w:val="TableRow"/>
              <w:numPr>
                <w:ilvl w:val="0"/>
                <w:numId w:val="32"/>
              </w:numPr>
              <w:rPr>
                <w:sz w:val="22"/>
                <w:szCs w:val="22"/>
              </w:rPr>
            </w:pPr>
            <w:r>
              <w:rPr>
                <w:sz w:val="22"/>
                <w:szCs w:val="22"/>
              </w:rPr>
              <w:t xml:space="preserve">Use 5-a-day approach to ensure high quality daily teaching that all children can access. </w:t>
            </w:r>
          </w:p>
          <w:p w14:paraId="3FC5A907" w14:textId="56FF5A25" w:rsidR="0018289E" w:rsidRPr="004E0A25" w:rsidRDefault="004E0A25" w:rsidP="0018289E">
            <w:pPr>
              <w:pStyle w:val="TableRow"/>
              <w:numPr>
                <w:ilvl w:val="0"/>
                <w:numId w:val="32"/>
              </w:numPr>
              <w:rPr>
                <w:sz w:val="22"/>
                <w:szCs w:val="22"/>
              </w:rPr>
            </w:pPr>
            <w:r w:rsidRPr="004E0A25">
              <w:rPr>
                <w:sz w:val="22"/>
                <w:szCs w:val="22"/>
              </w:rPr>
              <w:t>Diagnostic assessment used to address learning gaps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BD6AE" w14:textId="0708BBD8" w:rsidR="00211EDB" w:rsidRDefault="00160ADC" w:rsidP="00F40356">
            <w:pPr>
              <w:pStyle w:val="TableRowCentered"/>
              <w:numPr>
                <w:ilvl w:val="0"/>
                <w:numId w:val="23"/>
              </w:numPr>
              <w:jc w:val="left"/>
              <w:rPr>
                <w:sz w:val="22"/>
              </w:rPr>
            </w:pPr>
            <w:r>
              <w:rPr>
                <w:sz w:val="22"/>
              </w:rPr>
              <w:t xml:space="preserve">EEF – Moving Forwards, Making a Difference </w:t>
            </w:r>
          </w:p>
          <w:p w14:paraId="1CF2488A" w14:textId="69CD5BC0" w:rsidR="0018289E" w:rsidRDefault="00F468BD" w:rsidP="00F40356">
            <w:pPr>
              <w:pStyle w:val="TableRowCentered"/>
              <w:numPr>
                <w:ilvl w:val="0"/>
                <w:numId w:val="23"/>
              </w:numPr>
              <w:jc w:val="left"/>
              <w:rPr>
                <w:sz w:val="22"/>
              </w:rPr>
            </w:pPr>
            <w:r>
              <w:rPr>
                <w:sz w:val="22"/>
              </w:rPr>
              <w:t xml:space="preserve">Strategies such as Retrieval </w:t>
            </w:r>
            <w:r w:rsidR="005541E1">
              <w:rPr>
                <w:sz w:val="22"/>
              </w:rPr>
              <w:t xml:space="preserve">(Step 2 Cognitive and Metacognitive Strategies) </w:t>
            </w:r>
            <w:r>
              <w:rPr>
                <w:sz w:val="22"/>
              </w:rPr>
              <w:t xml:space="preserve">and Entry and Exit tasks </w:t>
            </w:r>
            <w:r w:rsidR="005A68DD">
              <w:rPr>
                <w:sz w:val="22"/>
              </w:rPr>
              <w:t xml:space="preserve">to be used </w:t>
            </w:r>
            <w:r w:rsidR="00493DF9">
              <w:rPr>
                <w:sz w:val="22"/>
              </w:rPr>
              <w:t>by teachers to reflect o</w:t>
            </w:r>
            <w:r w:rsidR="00C82345">
              <w:rPr>
                <w:sz w:val="22"/>
              </w:rPr>
              <w:t xml:space="preserve">n pupils’ thinking, strengths and weaknesses.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58531" w14:textId="1BD0C3F2" w:rsidR="0018289E" w:rsidRDefault="005A68DD">
            <w:pPr>
              <w:pStyle w:val="TableRowCentered"/>
              <w:jc w:val="left"/>
              <w:rPr>
                <w:sz w:val="22"/>
              </w:rPr>
            </w:pPr>
            <w:r>
              <w:rPr>
                <w:sz w:val="22"/>
              </w:rPr>
              <w:t>1, 2</w:t>
            </w:r>
          </w:p>
        </w:tc>
      </w:tr>
      <w:tr w:rsidR="00CE3E02" w14:paraId="5CD2357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ED8B3" w14:textId="76E58131" w:rsidR="00CE3E02" w:rsidRPr="00333978" w:rsidRDefault="00333978" w:rsidP="00333978">
            <w:pPr>
              <w:pStyle w:val="TableRow"/>
              <w:numPr>
                <w:ilvl w:val="0"/>
                <w:numId w:val="31"/>
              </w:numPr>
              <w:rPr>
                <w:sz w:val="22"/>
                <w:szCs w:val="22"/>
              </w:rPr>
            </w:pPr>
            <w:r>
              <w:rPr>
                <w:sz w:val="22"/>
                <w:szCs w:val="22"/>
              </w:rPr>
              <w:t xml:space="preserve">Pastoral Leader is non-class based and able to deliver a </w:t>
            </w:r>
            <w:r>
              <w:rPr>
                <w:sz w:val="22"/>
                <w:szCs w:val="22"/>
              </w:rPr>
              <w:lastRenderedPageBreak/>
              <w:t xml:space="preserve">range of social and emotional support programmes and ‘friendship’ interventions.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C2B89" w14:textId="6CDD12E9" w:rsidR="00CE3E02" w:rsidRDefault="00333978" w:rsidP="00F40356">
            <w:pPr>
              <w:pStyle w:val="TableRowCentered"/>
              <w:numPr>
                <w:ilvl w:val="0"/>
                <w:numId w:val="23"/>
              </w:numPr>
              <w:jc w:val="left"/>
              <w:rPr>
                <w:sz w:val="22"/>
              </w:rPr>
            </w:pPr>
            <w:r>
              <w:rPr>
                <w:sz w:val="22"/>
              </w:rPr>
              <w:lastRenderedPageBreak/>
              <w:t xml:space="preserve">EEF – Social and emotional learning – improves interaction with other and self-management of emotions – impacts on </w:t>
            </w:r>
            <w:r>
              <w:rPr>
                <w:sz w:val="22"/>
              </w:rPr>
              <w:lastRenderedPageBreak/>
              <w:t>attitudes to learning and social relationships in school, which increases progress in attainment.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FECF" w14:textId="782B55E6" w:rsidR="00CE3E02" w:rsidRDefault="00333978">
            <w:pPr>
              <w:pStyle w:val="TableRowCentered"/>
              <w:jc w:val="left"/>
              <w:rPr>
                <w:sz w:val="22"/>
              </w:rPr>
            </w:pPr>
            <w:r>
              <w:rPr>
                <w:sz w:val="22"/>
              </w:rPr>
              <w:lastRenderedPageBreak/>
              <w:t>5</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1A3A6" w14:textId="2598F78D" w:rsidR="00266F8D" w:rsidRPr="00266F8D" w:rsidRDefault="00781A90" w:rsidP="00266F8D">
            <w:pPr>
              <w:pStyle w:val="TableRow"/>
              <w:ind w:left="0"/>
              <w:rPr>
                <w:b/>
                <w:bCs/>
                <w:iCs/>
                <w:sz w:val="22"/>
                <w:u w:val="single"/>
              </w:rPr>
            </w:pPr>
            <w:r>
              <w:rPr>
                <w:b/>
                <w:bCs/>
                <w:iCs/>
                <w:sz w:val="22"/>
                <w:u w:val="single"/>
              </w:rPr>
              <w:t>Language Interventions</w:t>
            </w:r>
          </w:p>
          <w:p w14:paraId="49497FA3" w14:textId="77777777" w:rsidR="0099196D" w:rsidRDefault="0099196D" w:rsidP="00266F8D">
            <w:pPr>
              <w:pStyle w:val="TableRow"/>
              <w:numPr>
                <w:ilvl w:val="0"/>
                <w:numId w:val="24"/>
              </w:numPr>
              <w:rPr>
                <w:iCs/>
                <w:sz w:val="22"/>
              </w:rPr>
            </w:pPr>
            <w:r>
              <w:rPr>
                <w:iCs/>
                <w:sz w:val="22"/>
              </w:rPr>
              <w:t>Talk Boost</w:t>
            </w:r>
          </w:p>
          <w:p w14:paraId="40677467" w14:textId="77777777" w:rsidR="0099196D" w:rsidRDefault="0099196D" w:rsidP="00266F8D">
            <w:pPr>
              <w:pStyle w:val="TableRow"/>
              <w:numPr>
                <w:ilvl w:val="0"/>
                <w:numId w:val="24"/>
              </w:numPr>
              <w:rPr>
                <w:iCs/>
                <w:sz w:val="22"/>
              </w:rPr>
            </w:pPr>
            <w:r>
              <w:rPr>
                <w:iCs/>
                <w:sz w:val="22"/>
              </w:rPr>
              <w:t>Elklan</w:t>
            </w:r>
          </w:p>
          <w:p w14:paraId="3BBA1108" w14:textId="77777777" w:rsidR="0099196D" w:rsidRDefault="0099196D" w:rsidP="00266F8D">
            <w:pPr>
              <w:pStyle w:val="TableRow"/>
              <w:numPr>
                <w:ilvl w:val="0"/>
                <w:numId w:val="24"/>
              </w:numPr>
              <w:rPr>
                <w:iCs/>
                <w:sz w:val="22"/>
              </w:rPr>
            </w:pPr>
            <w:r>
              <w:rPr>
                <w:iCs/>
                <w:sz w:val="22"/>
              </w:rPr>
              <w:t>NELI</w:t>
            </w:r>
          </w:p>
          <w:p w14:paraId="0EEC67ED" w14:textId="3D3F84A1" w:rsidR="005F3FBE" w:rsidRDefault="005F3FBE" w:rsidP="00266F8D">
            <w:pPr>
              <w:pStyle w:val="TableRow"/>
              <w:numPr>
                <w:ilvl w:val="0"/>
                <w:numId w:val="24"/>
              </w:numPr>
              <w:rPr>
                <w:iCs/>
                <w:sz w:val="22"/>
              </w:rPr>
            </w:pPr>
            <w:r>
              <w:rPr>
                <w:iCs/>
                <w:sz w:val="22"/>
              </w:rPr>
              <w:t xml:space="preserve">Chatty Therapy Toolkit </w:t>
            </w:r>
          </w:p>
          <w:p w14:paraId="2A7D551E" w14:textId="47D8D618" w:rsidR="00781A90" w:rsidRPr="00266F8D" w:rsidRDefault="00781A90" w:rsidP="00266F8D">
            <w:pPr>
              <w:pStyle w:val="TableRow"/>
              <w:numPr>
                <w:ilvl w:val="0"/>
                <w:numId w:val="24"/>
              </w:numPr>
              <w:rPr>
                <w:iCs/>
                <w:sz w:val="22"/>
              </w:rPr>
            </w:pPr>
            <w:r>
              <w:rPr>
                <w:iCs/>
                <w:sz w:val="22"/>
              </w:rPr>
              <w:t>Staff trained to use these, delivered on a structured rota</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2D34D" w14:textId="091F41F8" w:rsidR="0099196D" w:rsidRDefault="0099196D" w:rsidP="0099196D">
            <w:pPr>
              <w:pStyle w:val="TableRowCentered"/>
              <w:numPr>
                <w:ilvl w:val="0"/>
                <w:numId w:val="24"/>
              </w:numPr>
              <w:jc w:val="left"/>
              <w:rPr>
                <w:sz w:val="22"/>
              </w:rPr>
            </w:pPr>
            <w:r>
              <w:rPr>
                <w:sz w:val="22"/>
              </w:rPr>
              <w:t>Speech and language are one of the main barriers to pupils progressing in reading, writing, maths and the wider curriculum.</w:t>
            </w:r>
          </w:p>
          <w:p w14:paraId="2A7D551F" w14:textId="6440D6DC" w:rsidR="0099196D" w:rsidRDefault="0099196D" w:rsidP="0099196D">
            <w:pPr>
              <w:pStyle w:val="TableRowCentered"/>
              <w:ind w:left="417"/>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5E4ABFDC" w:rsidR="00E66558" w:rsidRDefault="00931EF0">
            <w:pPr>
              <w:pStyle w:val="TableRowCentered"/>
              <w:jc w:val="left"/>
              <w:rPr>
                <w:sz w:val="22"/>
              </w:rPr>
            </w:pPr>
            <w:r>
              <w:rPr>
                <w:sz w:val="22"/>
              </w:rPr>
              <w:t>1,2</w:t>
            </w:r>
          </w:p>
        </w:tc>
      </w:tr>
      <w:tr w:rsidR="00266F8D" w14:paraId="157B0AD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E65D" w14:textId="77777777" w:rsidR="00266F8D" w:rsidRDefault="00266F8D" w:rsidP="00266F8D">
            <w:pPr>
              <w:pStyle w:val="TableRow"/>
              <w:rPr>
                <w:b/>
                <w:bCs/>
                <w:iCs/>
                <w:sz w:val="22"/>
                <w:u w:val="single"/>
              </w:rPr>
            </w:pPr>
            <w:r w:rsidRPr="00266F8D">
              <w:rPr>
                <w:b/>
                <w:bCs/>
                <w:iCs/>
                <w:sz w:val="22"/>
                <w:u w:val="single"/>
              </w:rPr>
              <w:t>Apps for home use</w:t>
            </w:r>
          </w:p>
          <w:p w14:paraId="732E9CE6" w14:textId="017718AA" w:rsidR="00266F8D" w:rsidRPr="00266F8D" w:rsidRDefault="00266F8D" w:rsidP="00266F8D">
            <w:pPr>
              <w:pStyle w:val="TableRow"/>
              <w:numPr>
                <w:ilvl w:val="0"/>
                <w:numId w:val="27"/>
              </w:numPr>
              <w:rPr>
                <w:iCs/>
                <w:sz w:val="22"/>
              </w:rPr>
            </w:pPr>
            <w:r>
              <w:rPr>
                <w:iCs/>
                <w:sz w:val="22"/>
              </w:rPr>
              <w:t>The p</w:t>
            </w:r>
            <w:r w:rsidRPr="00266F8D">
              <w:rPr>
                <w:iCs/>
                <w:sz w:val="22"/>
              </w:rPr>
              <w:t>urchasing</w:t>
            </w:r>
            <w:r>
              <w:rPr>
                <w:iCs/>
                <w:sz w:val="22"/>
              </w:rPr>
              <w:t xml:space="preserve"> of Apps to support children’s learning at home eg. Teach Your Monster To Read, </w:t>
            </w:r>
            <w:r w:rsidR="00A478EC">
              <w:rPr>
                <w:iCs/>
                <w:sz w:val="22"/>
              </w:rPr>
              <w:t xml:space="preserve">Letterjoin, </w:t>
            </w:r>
            <w:r>
              <w:rPr>
                <w:iCs/>
                <w:sz w:val="22"/>
              </w:rPr>
              <w:t>Spelling Shed etc</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616CB" w14:textId="58CE56CE" w:rsidR="00266F8D" w:rsidRDefault="00266F8D" w:rsidP="00266F8D">
            <w:pPr>
              <w:pStyle w:val="TableRowCentered"/>
              <w:numPr>
                <w:ilvl w:val="0"/>
                <w:numId w:val="27"/>
              </w:numPr>
              <w:jc w:val="left"/>
              <w:rPr>
                <w:sz w:val="22"/>
              </w:rPr>
            </w:pPr>
            <w:r>
              <w:rPr>
                <w:sz w:val="22"/>
              </w:rPr>
              <w:t xml:space="preserve">EEF – digital technology – clear evidence that technology approaches are beneficial for writing and maths practice.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551AC" w14:textId="18BE2972" w:rsidR="00266F8D" w:rsidRDefault="0099196D">
            <w:pPr>
              <w:pStyle w:val="TableRowCentered"/>
              <w:jc w:val="left"/>
              <w:rPr>
                <w:sz w:val="22"/>
              </w:rPr>
            </w:pPr>
            <w:r>
              <w:rPr>
                <w:sz w:val="22"/>
              </w:rPr>
              <w:t>3</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0C51CD23" w:rsidR="00E66558" w:rsidRDefault="009D71E8">
      <w:r>
        <w:t xml:space="preserve">Budgeted cost: £ </w:t>
      </w:r>
      <w:r w:rsidR="00CE3E02">
        <w:t>10,000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2553D696" w:rsidR="00E66558" w:rsidRPr="006B2BC4" w:rsidRDefault="006B2BC4" w:rsidP="00F40356">
            <w:pPr>
              <w:pStyle w:val="TableRow"/>
              <w:numPr>
                <w:ilvl w:val="0"/>
                <w:numId w:val="21"/>
              </w:numPr>
            </w:pPr>
            <w:r w:rsidRPr="006B2BC4">
              <w:rPr>
                <w:sz w:val="22"/>
                <w:szCs w:val="22"/>
              </w:rPr>
              <w:t xml:space="preserve">Learning Support Service to </w:t>
            </w:r>
            <w:r>
              <w:rPr>
                <w:sz w:val="22"/>
                <w:szCs w:val="22"/>
              </w:rPr>
              <w:t xml:space="preserve">work with SEND children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408934E4" w:rsidR="00E66558" w:rsidRDefault="00DE4A25" w:rsidP="00DE4A25">
            <w:pPr>
              <w:pStyle w:val="TableRowCentered"/>
              <w:numPr>
                <w:ilvl w:val="0"/>
                <w:numId w:val="21"/>
              </w:numPr>
              <w:jc w:val="left"/>
              <w:rPr>
                <w:sz w:val="22"/>
              </w:rPr>
            </w:pPr>
            <w:r>
              <w:rPr>
                <w:sz w:val="22"/>
              </w:rPr>
              <w:t xml:space="preserve">High quality, small group or individualised support </w:t>
            </w:r>
            <w:r w:rsidR="00C00714">
              <w:rPr>
                <w:sz w:val="22"/>
              </w:rPr>
              <w:t xml:space="preserve">from a specialist teacher to support children with a particular SEND need.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74AF3B5A" w:rsidR="00E66558" w:rsidRDefault="00931EF0">
            <w:pPr>
              <w:pStyle w:val="TableRowCentered"/>
              <w:jc w:val="left"/>
              <w:rPr>
                <w:sz w:val="22"/>
              </w:rPr>
            </w:pPr>
            <w:r>
              <w:rPr>
                <w:sz w:val="22"/>
              </w:rPr>
              <w:t>1</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43C3C" w14:textId="77777777" w:rsidR="00E66558" w:rsidRDefault="00405575" w:rsidP="00F40356">
            <w:pPr>
              <w:pStyle w:val="TableRow"/>
              <w:numPr>
                <w:ilvl w:val="0"/>
                <w:numId w:val="21"/>
              </w:numPr>
              <w:rPr>
                <w:sz w:val="22"/>
              </w:rPr>
            </w:pPr>
            <w:r w:rsidRPr="006B2BC4">
              <w:rPr>
                <w:sz w:val="22"/>
              </w:rPr>
              <w:t>1</w:t>
            </w:r>
            <w:r w:rsidRPr="006B2BC4">
              <w:rPr>
                <w:sz w:val="22"/>
                <w:vertAlign w:val="superscript"/>
              </w:rPr>
              <w:t>st</w:t>
            </w:r>
            <w:r w:rsidRPr="006B2BC4">
              <w:rPr>
                <w:sz w:val="22"/>
              </w:rPr>
              <w:t xml:space="preserve"> Class@Number Training</w:t>
            </w:r>
            <w:r w:rsidR="00C00714">
              <w:rPr>
                <w:sz w:val="22"/>
              </w:rPr>
              <w:t xml:space="preserve"> for 2 x teachers and 1 x TA.</w:t>
            </w:r>
          </w:p>
          <w:p w14:paraId="2A7D552D" w14:textId="402002B2" w:rsidR="00C00714" w:rsidRPr="006B2BC4" w:rsidRDefault="00C00714" w:rsidP="00CE3E02">
            <w:pPr>
              <w:pStyle w:val="TableRow"/>
              <w:ind w:left="777"/>
              <w:rPr>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FA852" w14:textId="77777777" w:rsidR="00E66558" w:rsidRDefault="00C00714" w:rsidP="00C00714">
            <w:pPr>
              <w:pStyle w:val="TableRowCentered"/>
              <w:numPr>
                <w:ilvl w:val="0"/>
                <w:numId w:val="21"/>
              </w:numPr>
              <w:jc w:val="left"/>
              <w:rPr>
                <w:sz w:val="22"/>
              </w:rPr>
            </w:pPr>
            <w:r>
              <w:rPr>
                <w:sz w:val="22"/>
              </w:rPr>
              <w:t xml:space="preserve">Small group intervention shown to be effective, the earlier the better. </w:t>
            </w:r>
          </w:p>
          <w:p w14:paraId="2A7D552E" w14:textId="0996D11D" w:rsidR="00C00714" w:rsidRDefault="00C00714" w:rsidP="00C00714">
            <w:pPr>
              <w:pStyle w:val="TableRowCentered"/>
              <w:numPr>
                <w:ilvl w:val="0"/>
                <w:numId w:val="21"/>
              </w:numPr>
              <w:jc w:val="left"/>
              <w:rPr>
                <w:sz w:val="22"/>
              </w:rPr>
            </w:pPr>
            <w:r>
              <w:rPr>
                <w:sz w:val="22"/>
              </w:rPr>
              <w:t xml:space="preserve">Focused at KS1 children – intervening early makes significant interventions.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0184E323" w:rsidR="00E66558" w:rsidRDefault="00931EF0">
            <w:pPr>
              <w:pStyle w:val="TableRowCentered"/>
              <w:jc w:val="left"/>
              <w:rPr>
                <w:sz w:val="22"/>
              </w:rPr>
            </w:pPr>
            <w:r>
              <w:rPr>
                <w:sz w:val="22"/>
              </w:rPr>
              <w:t>1</w:t>
            </w:r>
          </w:p>
        </w:tc>
      </w:tr>
      <w:tr w:rsidR="006B2BC4" w14:paraId="7B3B627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4FB1E" w14:textId="268DF2A3" w:rsidR="006B2BC4" w:rsidRPr="006B2BC4" w:rsidRDefault="00781E2D" w:rsidP="00F40356">
            <w:pPr>
              <w:pStyle w:val="TableRow"/>
              <w:numPr>
                <w:ilvl w:val="0"/>
                <w:numId w:val="21"/>
              </w:numPr>
              <w:rPr>
                <w:sz w:val="22"/>
              </w:rPr>
            </w:pPr>
            <w:r>
              <w:rPr>
                <w:sz w:val="22"/>
              </w:rPr>
              <w:lastRenderedPageBreak/>
              <w:t>1:</w:t>
            </w:r>
            <w:r w:rsidR="00D43DB9">
              <w:rPr>
                <w:sz w:val="22"/>
              </w:rPr>
              <w:t>3</w:t>
            </w:r>
            <w:r>
              <w:rPr>
                <w:sz w:val="22"/>
              </w:rPr>
              <w:t xml:space="preserve"> Maths Tuition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17F20" w14:textId="77777777" w:rsidR="006B2BC4" w:rsidRPr="009E6050" w:rsidRDefault="00D43DB9" w:rsidP="00DE4A25">
            <w:pPr>
              <w:pStyle w:val="NormalWeb"/>
              <w:numPr>
                <w:ilvl w:val="0"/>
                <w:numId w:val="21"/>
              </w:numPr>
              <w:shd w:val="clear" w:color="auto" w:fill="FFFFFF"/>
              <w:spacing w:before="0" w:beforeAutospacing="0" w:after="288" w:afterAutospacing="0"/>
              <w:rPr>
                <w:rFonts w:ascii="Arial" w:hAnsi="Arial" w:cs="Arial"/>
                <w:color w:val="2B3A42"/>
                <w:sz w:val="22"/>
                <w:szCs w:val="22"/>
              </w:rPr>
            </w:pPr>
            <w:r w:rsidRPr="009E6050">
              <w:rPr>
                <w:rFonts w:ascii="Arial" w:hAnsi="Arial" w:cs="Arial"/>
                <w:color w:val="2B3A42"/>
                <w:sz w:val="22"/>
                <w:szCs w:val="22"/>
              </w:rPr>
              <w:t xml:space="preserve">Pupil premium children to be first selected for 1:3 small group tuition </w:t>
            </w:r>
            <w:r w:rsidR="00D03A36" w:rsidRPr="009E6050">
              <w:rPr>
                <w:rFonts w:ascii="Arial" w:hAnsi="Arial" w:cs="Arial"/>
                <w:color w:val="2B3A42"/>
                <w:sz w:val="22"/>
                <w:szCs w:val="22"/>
              </w:rPr>
              <w:t xml:space="preserve">by class teacher. </w:t>
            </w:r>
          </w:p>
          <w:p w14:paraId="6DF39522" w14:textId="0320B5C0" w:rsidR="009E6050" w:rsidRPr="009E6050" w:rsidRDefault="009E6050" w:rsidP="00DE4A25">
            <w:pPr>
              <w:pStyle w:val="NormalWeb"/>
              <w:numPr>
                <w:ilvl w:val="0"/>
                <w:numId w:val="21"/>
              </w:numPr>
              <w:shd w:val="clear" w:color="auto" w:fill="FFFFFF"/>
              <w:spacing w:before="0" w:beforeAutospacing="0" w:after="288" w:afterAutospacing="0"/>
              <w:rPr>
                <w:rFonts w:ascii="Arial" w:hAnsi="Arial" w:cs="Arial"/>
                <w:color w:val="2B3A42"/>
                <w:sz w:val="22"/>
                <w:szCs w:val="22"/>
              </w:rPr>
            </w:pPr>
            <w:r w:rsidRPr="009E6050">
              <w:rPr>
                <w:rFonts w:ascii="Arial" w:hAnsi="Arial" w:cs="Arial"/>
                <w:color w:val="2B3A42"/>
                <w:sz w:val="22"/>
                <w:szCs w:val="22"/>
              </w:rPr>
              <w:t>Question level analysis to focus the content of the sessions.</w:t>
            </w:r>
          </w:p>
          <w:p w14:paraId="014256F7" w14:textId="4AC0DFB8" w:rsidR="00D03A36" w:rsidRPr="00DE4A25" w:rsidRDefault="001E6DAB" w:rsidP="00DE4A25">
            <w:pPr>
              <w:pStyle w:val="NormalWeb"/>
              <w:numPr>
                <w:ilvl w:val="0"/>
                <w:numId w:val="21"/>
              </w:numPr>
              <w:shd w:val="clear" w:color="auto" w:fill="FFFFFF"/>
              <w:spacing w:before="0" w:beforeAutospacing="0" w:after="288" w:afterAutospacing="0"/>
              <w:rPr>
                <w:rFonts w:ascii="Arial" w:hAnsi="Arial" w:cs="Arial"/>
                <w:color w:val="2B3A42"/>
              </w:rPr>
            </w:pPr>
            <w:r w:rsidRPr="009E6050">
              <w:rPr>
                <w:rFonts w:ascii="Arial" w:hAnsi="Arial" w:cs="Arial"/>
                <w:color w:val="2B3A42"/>
                <w:sz w:val="22"/>
                <w:szCs w:val="22"/>
              </w:rPr>
              <w:t xml:space="preserve">EEF – Small </w:t>
            </w:r>
            <w:r w:rsidR="004C0B7B" w:rsidRPr="009E6050">
              <w:rPr>
                <w:rFonts w:ascii="Arial" w:hAnsi="Arial" w:cs="Arial"/>
                <w:color w:val="2B3A42"/>
                <w:sz w:val="22"/>
                <w:szCs w:val="22"/>
              </w:rPr>
              <w:t>group tuition is most likely to be effective if targeted at pupils’ specific needs</w:t>
            </w:r>
            <w:r w:rsidR="00CC1E7E" w:rsidRPr="009E6050">
              <w:rPr>
                <w:rFonts w:ascii="Arial" w:hAnsi="Arial" w:cs="Arial"/>
                <w:color w:val="2B3A42"/>
                <w:sz w:val="22"/>
                <w:szCs w:val="22"/>
              </w:rPr>
              <w:t xml:space="preserve">. Diagnostic assessment can be used to assess the best </w:t>
            </w:r>
            <w:r w:rsidR="005D0FCA" w:rsidRPr="009E6050">
              <w:rPr>
                <w:rFonts w:ascii="Arial" w:hAnsi="Arial" w:cs="Arial"/>
                <w:color w:val="2B3A42"/>
                <w:sz w:val="22"/>
                <w:szCs w:val="22"/>
              </w:rPr>
              <w:t xml:space="preserve">way </w:t>
            </w:r>
            <w:r w:rsidR="009E6050" w:rsidRPr="009E6050">
              <w:rPr>
                <w:rFonts w:ascii="Arial" w:hAnsi="Arial" w:cs="Arial"/>
                <w:color w:val="2B3A42"/>
                <w:sz w:val="22"/>
                <w:szCs w:val="22"/>
              </w:rPr>
              <w:t xml:space="preserve">to target support.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EE385" w14:textId="620A5781" w:rsidR="006B2BC4" w:rsidRDefault="00931EF0">
            <w:pPr>
              <w:pStyle w:val="TableRowCentered"/>
              <w:jc w:val="left"/>
              <w:rPr>
                <w:sz w:val="22"/>
              </w:rPr>
            </w:pPr>
            <w:r>
              <w:rPr>
                <w:sz w:val="22"/>
              </w:rPr>
              <w:t>1</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0C8626A2" w:rsidR="00E66558" w:rsidRDefault="009D71E8">
      <w:pPr>
        <w:spacing w:before="240" w:after="120"/>
      </w:pPr>
      <w:r>
        <w:t xml:space="preserve">Budgeted cost: £ </w:t>
      </w:r>
      <w:r w:rsidR="00CE3E02">
        <w:rPr>
          <w:i/>
          <w:iCs/>
        </w:rPr>
        <w:t>1</w:t>
      </w:r>
      <w:r w:rsidR="00D03A36">
        <w:rPr>
          <w:i/>
          <w:iCs/>
        </w:rPr>
        <w:t>5</w:t>
      </w:r>
      <w:r w:rsidR="00CE3E02">
        <w:rPr>
          <w:i/>
          <w:iCs/>
        </w:rPr>
        <w:t>,000</w:t>
      </w:r>
      <w:r w:rsidR="00C00714">
        <w:rPr>
          <w:i/>
          <w:iCs/>
        </w:rPr>
        <w:t xml:space="preserve"> </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0DDD1DF2" w:rsidR="00E66558" w:rsidRPr="00266F8D" w:rsidRDefault="00C00714" w:rsidP="00266F8D">
            <w:pPr>
              <w:pStyle w:val="TableRow"/>
              <w:rPr>
                <w:b/>
                <w:bCs/>
                <w:u w:val="single"/>
              </w:rPr>
            </w:pPr>
            <w:r>
              <w:rPr>
                <w:b/>
                <w:bCs/>
                <w:sz w:val="22"/>
                <w:szCs w:val="22"/>
                <w:u w:val="single"/>
              </w:rPr>
              <w:t xml:space="preserve">The </w:t>
            </w:r>
            <w:r w:rsidR="006B2BC4" w:rsidRPr="00266F8D">
              <w:rPr>
                <w:b/>
                <w:bCs/>
                <w:sz w:val="22"/>
                <w:szCs w:val="22"/>
                <w:u w:val="single"/>
              </w:rPr>
              <w:t>Letterbox</w:t>
            </w:r>
            <w:r>
              <w:rPr>
                <w:b/>
                <w:bCs/>
                <w:sz w:val="22"/>
                <w:szCs w:val="22"/>
                <w:u w:val="single"/>
              </w:rPr>
              <w:t xml:space="preserve"> Club</w:t>
            </w:r>
            <w:r w:rsidR="006B2BC4" w:rsidRPr="00266F8D">
              <w:rPr>
                <w:b/>
                <w:bCs/>
                <w:sz w:val="22"/>
                <w:szCs w:val="22"/>
                <w:u w:val="single"/>
              </w:rPr>
              <w:t xml:space="preserve"> Reading Parcels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B1352" w14:textId="77777777" w:rsidR="00E66558" w:rsidRDefault="00781E2D" w:rsidP="00781E2D">
            <w:pPr>
              <w:pStyle w:val="TableRowCentered"/>
              <w:numPr>
                <w:ilvl w:val="0"/>
                <w:numId w:val="19"/>
              </w:numPr>
              <w:jc w:val="left"/>
              <w:rPr>
                <w:sz w:val="22"/>
              </w:rPr>
            </w:pPr>
            <w:r>
              <w:rPr>
                <w:sz w:val="22"/>
              </w:rPr>
              <w:t xml:space="preserve">Disadvantaged pupils nationally have a vocabulary that is much smaller than non-disadvantaged. This is especially true of those children in families in receipt of welfare benefits. </w:t>
            </w:r>
          </w:p>
          <w:p w14:paraId="2A7D5539" w14:textId="0579ABB0" w:rsidR="00781E2D" w:rsidRDefault="00781E2D" w:rsidP="00781E2D">
            <w:pPr>
              <w:pStyle w:val="TableRowCentered"/>
              <w:numPr>
                <w:ilvl w:val="0"/>
                <w:numId w:val="19"/>
              </w:numPr>
              <w:jc w:val="left"/>
              <w:rPr>
                <w:sz w:val="22"/>
              </w:rPr>
            </w:pPr>
            <w:r>
              <w:rPr>
                <w:sz w:val="22"/>
              </w:rPr>
              <w:t xml:space="preserve">By making schematic connections through literacy the children’s vocabulary increases which in turn enables them to know more and access more difficult texts.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1277D1DA" w:rsidR="00E66558" w:rsidRDefault="00274F1F">
            <w:pPr>
              <w:pStyle w:val="TableRowCentered"/>
              <w:jc w:val="left"/>
              <w:rPr>
                <w:sz w:val="22"/>
              </w:rPr>
            </w:pPr>
            <w:r>
              <w:rPr>
                <w:sz w:val="22"/>
              </w:rPr>
              <w:t>1, 3, 4</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5F2058D2" w:rsidR="00E66558" w:rsidRPr="0099196D" w:rsidRDefault="006B2BC4">
            <w:pPr>
              <w:pStyle w:val="TableRow"/>
              <w:rPr>
                <w:b/>
                <w:bCs/>
                <w:iCs/>
                <w:sz w:val="22"/>
                <w:u w:val="single"/>
              </w:rPr>
            </w:pPr>
            <w:r w:rsidRPr="0099196D">
              <w:rPr>
                <w:b/>
                <w:bCs/>
                <w:iCs/>
                <w:sz w:val="22"/>
                <w:u w:val="single"/>
              </w:rPr>
              <w:t>Breakfast Club</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37F75C1F" w:rsidR="00E66558" w:rsidRDefault="0099196D" w:rsidP="0099196D">
            <w:pPr>
              <w:pStyle w:val="TableRowCentered"/>
              <w:numPr>
                <w:ilvl w:val="0"/>
                <w:numId w:val="30"/>
              </w:numPr>
              <w:jc w:val="left"/>
              <w:rPr>
                <w:sz w:val="22"/>
              </w:rPr>
            </w:pPr>
            <w:r>
              <w:rPr>
                <w:sz w:val="22"/>
              </w:rPr>
              <w:t xml:space="preserve">Access to school breakfast club – helps to improve attendance and ensure that children have had a healthy and filling breakfast so they are able to access their learning.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2D15F5F3" w:rsidR="00E66558" w:rsidRDefault="00333978">
            <w:pPr>
              <w:pStyle w:val="TableRowCentered"/>
              <w:jc w:val="left"/>
              <w:rPr>
                <w:sz w:val="22"/>
              </w:rPr>
            </w:pPr>
            <w:r>
              <w:rPr>
                <w:sz w:val="22"/>
              </w:rPr>
              <w:t>5</w:t>
            </w:r>
          </w:p>
        </w:tc>
      </w:tr>
      <w:tr w:rsidR="006B2BC4" w14:paraId="408267F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653C6" w14:textId="37234997" w:rsidR="006B2BC4" w:rsidRPr="00266F8D" w:rsidRDefault="006B2BC4">
            <w:pPr>
              <w:pStyle w:val="TableRow"/>
              <w:rPr>
                <w:b/>
                <w:bCs/>
                <w:iCs/>
                <w:sz w:val="22"/>
                <w:u w:val="single"/>
              </w:rPr>
            </w:pPr>
            <w:r w:rsidRPr="00266F8D">
              <w:rPr>
                <w:b/>
                <w:bCs/>
                <w:iCs/>
                <w:sz w:val="22"/>
                <w:u w:val="single"/>
              </w:rPr>
              <w:t>D</w:t>
            </w:r>
            <w:r w:rsidR="00266F8D" w:rsidRPr="00266F8D">
              <w:rPr>
                <w:b/>
                <w:bCs/>
                <w:iCs/>
                <w:sz w:val="22"/>
                <w:u w:val="single"/>
              </w:rPr>
              <w:t>ESTY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8BADC" w14:textId="60E51519" w:rsidR="006B2BC4" w:rsidRDefault="00266F8D" w:rsidP="00266F8D">
            <w:pPr>
              <w:pStyle w:val="TableRowCentered"/>
              <w:numPr>
                <w:ilvl w:val="0"/>
                <w:numId w:val="28"/>
              </w:numPr>
              <w:jc w:val="left"/>
              <w:rPr>
                <w:sz w:val="22"/>
              </w:rPr>
            </w:pPr>
            <w:r>
              <w:rPr>
                <w:sz w:val="22"/>
              </w:rPr>
              <w:t>EEF – Social and emotional learning – improves interaction with other and self-management of emotions – impacts on attitudes to learning and social relationships in school, which increases progress in attainment.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53AEC" w14:textId="41CBECFF" w:rsidR="006B2BC4" w:rsidRDefault="00931EF0">
            <w:pPr>
              <w:pStyle w:val="TableRowCentered"/>
              <w:jc w:val="left"/>
              <w:rPr>
                <w:sz w:val="22"/>
              </w:rPr>
            </w:pPr>
            <w:r>
              <w:rPr>
                <w:sz w:val="22"/>
              </w:rPr>
              <w:t>5</w:t>
            </w:r>
          </w:p>
        </w:tc>
      </w:tr>
      <w:tr w:rsidR="006B2BC4" w14:paraId="48711BF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463B0" w14:textId="77777777" w:rsidR="00BC0748" w:rsidRPr="00266F8D" w:rsidRDefault="00781E2D">
            <w:pPr>
              <w:pStyle w:val="TableRow"/>
              <w:rPr>
                <w:b/>
                <w:bCs/>
                <w:iCs/>
                <w:sz w:val="22"/>
                <w:u w:val="single"/>
              </w:rPr>
            </w:pPr>
            <w:r w:rsidRPr="00266F8D">
              <w:rPr>
                <w:b/>
                <w:bCs/>
                <w:iCs/>
                <w:sz w:val="22"/>
                <w:u w:val="single"/>
              </w:rPr>
              <w:t xml:space="preserve">Subsidised Trips </w:t>
            </w:r>
          </w:p>
          <w:p w14:paraId="78998D8A" w14:textId="77777777" w:rsidR="006B2BC4" w:rsidRDefault="00BC0748" w:rsidP="00BC0748">
            <w:pPr>
              <w:pStyle w:val="TableRow"/>
              <w:numPr>
                <w:ilvl w:val="0"/>
                <w:numId w:val="26"/>
              </w:numPr>
              <w:rPr>
                <w:iCs/>
                <w:sz w:val="22"/>
              </w:rPr>
            </w:pPr>
            <w:r>
              <w:rPr>
                <w:iCs/>
                <w:sz w:val="22"/>
              </w:rPr>
              <w:lastRenderedPageBreak/>
              <w:t>Reduction in cost of trips for PP</w:t>
            </w:r>
          </w:p>
          <w:p w14:paraId="4DA1CA32" w14:textId="77777777" w:rsidR="00BC0748" w:rsidRDefault="00BC0748" w:rsidP="00BC0748">
            <w:pPr>
              <w:pStyle w:val="TableRow"/>
              <w:numPr>
                <w:ilvl w:val="0"/>
                <w:numId w:val="26"/>
              </w:numPr>
              <w:rPr>
                <w:iCs/>
                <w:sz w:val="22"/>
              </w:rPr>
            </w:pPr>
            <w:r>
              <w:rPr>
                <w:iCs/>
                <w:sz w:val="22"/>
              </w:rPr>
              <w:t>Residential trip cost is greatly reduced for PP</w:t>
            </w:r>
          </w:p>
          <w:p w14:paraId="68D93C5C" w14:textId="1BACADAF" w:rsidR="00BC0748" w:rsidRDefault="00BC0748" w:rsidP="00BC0748">
            <w:pPr>
              <w:pStyle w:val="TableRow"/>
              <w:numPr>
                <w:ilvl w:val="0"/>
                <w:numId w:val="26"/>
              </w:numPr>
              <w:rPr>
                <w:iCs/>
                <w:sz w:val="22"/>
              </w:rPr>
            </w:pPr>
            <w:r>
              <w:rPr>
                <w:iCs/>
                <w:sz w:val="22"/>
              </w:rPr>
              <w:t xml:space="preserve">Cultural capital experiences promoted in the curriculum.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C89D0" w14:textId="77777777" w:rsidR="006B2BC4" w:rsidRDefault="00F109C6" w:rsidP="00F109C6">
            <w:pPr>
              <w:pStyle w:val="TableRowCentered"/>
              <w:numPr>
                <w:ilvl w:val="0"/>
                <w:numId w:val="25"/>
              </w:numPr>
              <w:jc w:val="left"/>
              <w:rPr>
                <w:sz w:val="22"/>
              </w:rPr>
            </w:pPr>
            <w:r>
              <w:rPr>
                <w:sz w:val="22"/>
              </w:rPr>
              <w:lastRenderedPageBreak/>
              <w:t>Learning is contextualised in concrete experiences and language rich environments.</w:t>
            </w:r>
          </w:p>
          <w:p w14:paraId="48382A2C" w14:textId="77777777" w:rsidR="00F109C6" w:rsidRDefault="00F109C6" w:rsidP="00F109C6">
            <w:pPr>
              <w:pStyle w:val="TableRowCentered"/>
              <w:numPr>
                <w:ilvl w:val="0"/>
                <w:numId w:val="25"/>
              </w:numPr>
              <w:jc w:val="left"/>
              <w:rPr>
                <w:sz w:val="22"/>
              </w:rPr>
            </w:pPr>
            <w:r>
              <w:rPr>
                <w:sz w:val="22"/>
              </w:rPr>
              <w:lastRenderedPageBreak/>
              <w:t xml:space="preserve">Ofsted research (2019) places emphasis on improving cultural capital, especially for disadvantaged children. </w:t>
            </w:r>
          </w:p>
          <w:p w14:paraId="0CB97380" w14:textId="77777777" w:rsidR="00F109C6" w:rsidRDefault="00F109C6" w:rsidP="00F109C6">
            <w:pPr>
              <w:pStyle w:val="TableRowCentered"/>
              <w:numPr>
                <w:ilvl w:val="0"/>
                <w:numId w:val="25"/>
              </w:numPr>
              <w:jc w:val="left"/>
              <w:rPr>
                <w:sz w:val="22"/>
              </w:rPr>
            </w:pPr>
            <w:r>
              <w:rPr>
                <w:sz w:val="22"/>
              </w:rPr>
              <w:t>Pupil surveys reflect greater enjoyment and engagement in school.</w:t>
            </w:r>
          </w:p>
          <w:p w14:paraId="5339178D" w14:textId="77777777" w:rsidR="00F109C6" w:rsidRDefault="00BC0748" w:rsidP="00F109C6">
            <w:pPr>
              <w:pStyle w:val="TableRowCentered"/>
              <w:numPr>
                <w:ilvl w:val="0"/>
                <w:numId w:val="25"/>
              </w:numPr>
              <w:jc w:val="left"/>
              <w:rPr>
                <w:sz w:val="22"/>
              </w:rPr>
            </w:pPr>
            <w:r>
              <w:rPr>
                <w:sz w:val="22"/>
              </w:rPr>
              <w:t xml:space="preserve">Enrichment activities offer children a context for learning and a stimulus to trigger their interest which can be evidenced in pupil books and data. </w:t>
            </w:r>
          </w:p>
          <w:p w14:paraId="70ED79E6" w14:textId="0E8C2ABD" w:rsidR="00DD48B5" w:rsidRDefault="00DD48B5" w:rsidP="00F109C6">
            <w:pPr>
              <w:pStyle w:val="TableRowCentered"/>
              <w:numPr>
                <w:ilvl w:val="0"/>
                <w:numId w:val="25"/>
              </w:numPr>
              <w:jc w:val="left"/>
              <w:rPr>
                <w:sz w:val="22"/>
              </w:rPr>
            </w:pPr>
            <w:r>
              <w:rPr>
                <w:sz w:val="22"/>
              </w:rPr>
              <w:t xml:space="preserve">EEF - outdoor adventure learning shows positive benefits on academic learning and self-confidence.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A5CA5" w14:textId="70E39478" w:rsidR="006B2BC4" w:rsidRDefault="00931EF0">
            <w:pPr>
              <w:pStyle w:val="TableRowCentered"/>
              <w:jc w:val="left"/>
              <w:rPr>
                <w:sz w:val="22"/>
              </w:rPr>
            </w:pPr>
            <w:r>
              <w:rPr>
                <w:sz w:val="22"/>
              </w:rPr>
              <w:lastRenderedPageBreak/>
              <w:t>4, 5</w:t>
            </w:r>
          </w:p>
        </w:tc>
      </w:tr>
    </w:tbl>
    <w:p w14:paraId="2A7D5540" w14:textId="77777777" w:rsidR="00E66558" w:rsidRDefault="00E66558">
      <w:pPr>
        <w:spacing w:before="240" w:after="0"/>
        <w:rPr>
          <w:b/>
          <w:bCs/>
          <w:color w:val="104F75"/>
          <w:sz w:val="28"/>
          <w:szCs w:val="28"/>
        </w:rPr>
      </w:pPr>
    </w:p>
    <w:p w14:paraId="2A7D5541" w14:textId="265BD208" w:rsidR="00E66558" w:rsidRDefault="009D71E8" w:rsidP="00120AB1">
      <w:r>
        <w:rPr>
          <w:b/>
          <w:bCs/>
          <w:color w:val="104F75"/>
          <w:sz w:val="28"/>
          <w:szCs w:val="28"/>
        </w:rPr>
        <w:t xml:space="preserve">Total budgeted cost: £ </w:t>
      </w:r>
      <w:r w:rsidR="00700E8E">
        <w:rPr>
          <w:i/>
          <w:iCs/>
          <w:color w:val="104F75"/>
          <w:sz w:val="28"/>
          <w:szCs w:val="28"/>
        </w:rPr>
        <w:t>4</w:t>
      </w:r>
      <w:r w:rsidR="005E6E5D">
        <w:rPr>
          <w:i/>
          <w:iCs/>
          <w:color w:val="104F75"/>
          <w:sz w:val="28"/>
          <w:szCs w:val="28"/>
        </w:rPr>
        <w:t>1</w:t>
      </w:r>
      <w:r w:rsidR="00700E8E">
        <w:rPr>
          <w:i/>
          <w:iCs/>
          <w:color w:val="104F75"/>
          <w:sz w:val="28"/>
          <w:szCs w:val="28"/>
        </w:rPr>
        <w:t>,000</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294E1417" w:rsidR="00E66558" w:rsidRDefault="009D71E8">
      <w:r>
        <w:t>This details the impact that our pupil premium activity had on pupils in the 202</w:t>
      </w:r>
      <w:r w:rsidR="001250FC">
        <w:t>1</w:t>
      </w:r>
      <w:r>
        <w:t xml:space="preserve"> to 202</w:t>
      </w:r>
      <w:r w:rsidR="001250FC">
        <w:t>2</w:t>
      </w:r>
      <w:r>
        <w:t xml:space="preserve"> academic year. </w:t>
      </w:r>
    </w:p>
    <w:tbl>
      <w:tblPr>
        <w:tblW w:w="9493" w:type="dxa"/>
        <w:tblCellMar>
          <w:left w:w="10" w:type="dxa"/>
          <w:right w:w="10" w:type="dxa"/>
        </w:tblCellMar>
        <w:tblLook w:val="04A0" w:firstRow="1" w:lastRow="0" w:firstColumn="1" w:lastColumn="0" w:noHBand="0" w:noVBand="1"/>
      </w:tblPr>
      <w:tblGrid>
        <w:gridCol w:w="9726"/>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2D380" w14:textId="69C1DBAB" w:rsidR="0038307A" w:rsidRDefault="0038307A">
            <w:pPr>
              <w:rPr>
                <w:b/>
                <w:bCs/>
                <w:iCs/>
                <w:sz w:val="22"/>
                <w:szCs w:val="22"/>
                <w:lang w:eastAsia="en-US"/>
              </w:rPr>
            </w:pPr>
            <w:r>
              <w:rPr>
                <w:noProof/>
              </w:rPr>
              <w:drawing>
                <wp:inline distT="0" distB="0" distL="0" distR="0" wp14:anchorId="4D152043" wp14:editId="3E838ED2">
                  <wp:extent cx="6029960" cy="3006725"/>
                  <wp:effectExtent l="0" t="0" r="889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29960" cy="3006725"/>
                          </a:xfrm>
                          <a:prstGeom prst="rect">
                            <a:avLst/>
                          </a:prstGeom>
                        </pic:spPr>
                      </pic:pic>
                    </a:graphicData>
                  </a:graphic>
                </wp:inline>
              </w:drawing>
            </w:r>
          </w:p>
          <w:p w14:paraId="78A1FD51" w14:textId="017CE3FB" w:rsidR="003B79D8" w:rsidRPr="00453442" w:rsidRDefault="00C627F3">
            <w:pPr>
              <w:rPr>
                <w:b/>
                <w:bCs/>
                <w:iCs/>
                <w:sz w:val="22"/>
                <w:szCs w:val="22"/>
                <w:lang w:eastAsia="en-US"/>
              </w:rPr>
            </w:pPr>
            <w:r w:rsidRPr="00453442">
              <w:rPr>
                <w:b/>
                <w:bCs/>
                <w:iCs/>
                <w:sz w:val="22"/>
                <w:szCs w:val="22"/>
                <w:lang w:eastAsia="en-US"/>
              </w:rPr>
              <w:t xml:space="preserve">Reading </w:t>
            </w:r>
          </w:p>
          <w:p w14:paraId="7A55BF69" w14:textId="5F8F90F4" w:rsidR="00C627F3" w:rsidRPr="00453442" w:rsidRDefault="00985DD2">
            <w:pPr>
              <w:rPr>
                <w:iCs/>
                <w:sz w:val="22"/>
                <w:szCs w:val="22"/>
                <w:lang w:eastAsia="en-US"/>
              </w:rPr>
            </w:pPr>
            <w:r w:rsidRPr="00453442">
              <w:rPr>
                <w:iCs/>
                <w:sz w:val="22"/>
                <w:szCs w:val="22"/>
                <w:lang w:eastAsia="en-US"/>
              </w:rPr>
              <w:t>1</w:t>
            </w:r>
            <w:r w:rsidR="006E493C">
              <w:rPr>
                <w:iCs/>
                <w:sz w:val="22"/>
                <w:szCs w:val="22"/>
                <w:lang w:eastAsia="en-US"/>
              </w:rPr>
              <w:t>9</w:t>
            </w:r>
            <w:r w:rsidR="00E72284" w:rsidRPr="00453442">
              <w:rPr>
                <w:iCs/>
                <w:sz w:val="22"/>
                <w:szCs w:val="22"/>
                <w:lang w:eastAsia="en-US"/>
              </w:rPr>
              <w:t>/2</w:t>
            </w:r>
            <w:r w:rsidR="00750EE5">
              <w:rPr>
                <w:iCs/>
                <w:sz w:val="22"/>
                <w:szCs w:val="22"/>
                <w:lang w:eastAsia="en-US"/>
              </w:rPr>
              <w:t>9</w:t>
            </w:r>
            <w:r w:rsidR="00E72284" w:rsidRPr="00453442">
              <w:rPr>
                <w:iCs/>
                <w:sz w:val="22"/>
                <w:szCs w:val="22"/>
                <w:lang w:eastAsia="en-US"/>
              </w:rPr>
              <w:t xml:space="preserve"> pupils </w:t>
            </w:r>
            <w:r w:rsidRPr="00453442">
              <w:rPr>
                <w:iCs/>
                <w:sz w:val="22"/>
                <w:szCs w:val="22"/>
                <w:lang w:eastAsia="en-US"/>
              </w:rPr>
              <w:t>(6</w:t>
            </w:r>
            <w:r w:rsidR="00691509">
              <w:rPr>
                <w:iCs/>
                <w:sz w:val="22"/>
                <w:szCs w:val="22"/>
                <w:lang w:eastAsia="en-US"/>
              </w:rPr>
              <w:t>6</w:t>
            </w:r>
            <w:r w:rsidRPr="00453442">
              <w:rPr>
                <w:iCs/>
                <w:sz w:val="22"/>
                <w:szCs w:val="22"/>
                <w:lang w:eastAsia="en-US"/>
              </w:rPr>
              <w:t xml:space="preserve">%) </w:t>
            </w:r>
            <w:r w:rsidR="001351E4" w:rsidRPr="00453442">
              <w:rPr>
                <w:iCs/>
                <w:sz w:val="22"/>
                <w:szCs w:val="22"/>
                <w:lang w:eastAsia="en-US"/>
              </w:rPr>
              <w:t xml:space="preserve">achieved the expected level or better for their year group, </w:t>
            </w:r>
            <w:r w:rsidR="00E72284" w:rsidRPr="00453442">
              <w:rPr>
                <w:iCs/>
                <w:sz w:val="22"/>
                <w:szCs w:val="22"/>
                <w:lang w:eastAsia="en-US"/>
              </w:rPr>
              <w:t xml:space="preserve">across the school. </w:t>
            </w:r>
            <w:r w:rsidR="00191896">
              <w:rPr>
                <w:iCs/>
                <w:sz w:val="22"/>
                <w:szCs w:val="22"/>
                <w:lang w:eastAsia="en-US"/>
              </w:rPr>
              <w:t>5</w:t>
            </w:r>
            <w:r w:rsidR="008C15C3" w:rsidRPr="00453442">
              <w:rPr>
                <w:iCs/>
                <w:sz w:val="22"/>
                <w:szCs w:val="22"/>
                <w:lang w:eastAsia="en-US"/>
              </w:rPr>
              <w:t>/2</w:t>
            </w:r>
            <w:r w:rsidR="00750EE5">
              <w:rPr>
                <w:iCs/>
                <w:sz w:val="22"/>
                <w:szCs w:val="22"/>
                <w:lang w:eastAsia="en-US"/>
              </w:rPr>
              <w:t>9</w:t>
            </w:r>
            <w:r w:rsidR="008C15C3" w:rsidRPr="00453442">
              <w:rPr>
                <w:iCs/>
                <w:sz w:val="22"/>
                <w:szCs w:val="22"/>
                <w:lang w:eastAsia="en-US"/>
              </w:rPr>
              <w:t xml:space="preserve"> pupils (17%) of these are working at greater depth level for their year group. </w:t>
            </w:r>
            <w:r w:rsidR="00EE405A" w:rsidRPr="00453442">
              <w:rPr>
                <w:iCs/>
                <w:sz w:val="22"/>
                <w:szCs w:val="22"/>
                <w:lang w:eastAsia="en-US"/>
              </w:rPr>
              <w:t xml:space="preserve">Of the </w:t>
            </w:r>
            <w:r w:rsidR="00191896">
              <w:rPr>
                <w:iCs/>
                <w:sz w:val="22"/>
                <w:szCs w:val="22"/>
                <w:lang w:eastAsia="en-US"/>
              </w:rPr>
              <w:t>10</w:t>
            </w:r>
            <w:r w:rsidR="00EE405A" w:rsidRPr="00453442">
              <w:rPr>
                <w:iCs/>
                <w:sz w:val="22"/>
                <w:szCs w:val="22"/>
                <w:lang w:eastAsia="en-US"/>
              </w:rPr>
              <w:t xml:space="preserve"> children who did not achieve the expected standard </w:t>
            </w:r>
            <w:r w:rsidR="00422900" w:rsidRPr="00453442">
              <w:rPr>
                <w:iCs/>
                <w:sz w:val="22"/>
                <w:szCs w:val="22"/>
                <w:lang w:eastAsia="en-US"/>
              </w:rPr>
              <w:t xml:space="preserve">4 of these are on SEND register. </w:t>
            </w:r>
          </w:p>
          <w:p w14:paraId="018B64F2" w14:textId="601C3522" w:rsidR="00F16F70" w:rsidRPr="00453442" w:rsidRDefault="00F16F70">
            <w:pPr>
              <w:rPr>
                <w:b/>
                <w:bCs/>
                <w:iCs/>
                <w:sz w:val="22"/>
                <w:szCs w:val="22"/>
                <w:lang w:eastAsia="en-US"/>
              </w:rPr>
            </w:pPr>
            <w:r w:rsidRPr="00453442">
              <w:rPr>
                <w:b/>
                <w:bCs/>
                <w:iCs/>
                <w:sz w:val="22"/>
                <w:szCs w:val="22"/>
                <w:lang w:eastAsia="en-US"/>
              </w:rPr>
              <w:t xml:space="preserve">Writing </w:t>
            </w:r>
          </w:p>
          <w:p w14:paraId="3591F114" w14:textId="4081355A" w:rsidR="00F16F70" w:rsidRPr="00453442" w:rsidRDefault="003113C9">
            <w:pPr>
              <w:rPr>
                <w:iCs/>
                <w:sz w:val="22"/>
                <w:szCs w:val="22"/>
                <w:lang w:eastAsia="en-US"/>
              </w:rPr>
            </w:pPr>
            <w:r w:rsidRPr="00453442">
              <w:rPr>
                <w:iCs/>
                <w:sz w:val="22"/>
                <w:szCs w:val="22"/>
                <w:lang w:eastAsia="en-US"/>
              </w:rPr>
              <w:t>1</w:t>
            </w:r>
            <w:r w:rsidR="004D19D5">
              <w:rPr>
                <w:iCs/>
                <w:sz w:val="22"/>
                <w:szCs w:val="22"/>
                <w:lang w:eastAsia="en-US"/>
              </w:rPr>
              <w:t>9</w:t>
            </w:r>
            <w:r w:rsidRPr="00453442">
              <w:rPr>
                <w:iCs/>
                <w:sz w:val="22"/>
                <w:szCs w:val="22"/>
                <w:lang w:eastAsia="en-US"/>
              </w:rPr>
              <w:t>/2</w:t>
            </w:r>
            <w:r w:rsidR="00750EE5">
              <w:rPr>
                <w:iCs/>
                <w:sz w:val="22"/>
                <w:szCs w:val="22"/>
                <w:lang w:eastAsia="en-US"/>
              </w:rPr>
              <w:t>9</w:t>
            </w:r>
            <w:r w:rsidRPr="00453442">
              <w:rPr>
                <w:iCs/>
                <w:sz w:val="22"/>
                <w:szCs w:val="22"/>
                <w:lang w:eastAsia="en-US"/>
              </w:rPr>
              <w:t xml:space="preserve"> pupils </w:t>
            </w:r>
            <w:r w:rsidR="00FF7120" w:rsidRPr="00453442">
              <w:rPr>
                <w:iCs/>
                <w:sz w:val="22"/>
                <w:szCs w:val="22"/>
                <w:lang w:eastAsia="en-US"/>
              </w:rPr>
              <w:t>(6</w:t>
            </w:r>
            <w:r w:rsidR="004D19D5">
              <w:rPr>
                <w:iCs/>
                <w:sz w:val="22"/>
                <w:szCs w:val="22"/>
                <w:lang w:eastAsia="en-US"/>
              </w:rPr>
              <w:t>6</w:t>
            </w:r>
            <w:r w:rsidR="00FF7120" w:rsidRPr="00453442">
              <w:rPr>
                <w:iCs/>
                <w:sz w:val="22"/>
                <w:szCs w:val="22"/>
                <w:lang w:eastAsia="en-US"/>
              </w:rPr>
              <w:t xml:space="preserve">%) achieved the expected level or better for their year group across the school. </w:t>
            </w:r>
            <w:r w:rsidR="009939D3">
              <w:rPr>
                <w:iCs/>
                <w:sz w:val="22"/>
                <w:szCs w:val="22"/>
                <w:lang w:eastAsia="en-US"/>
              </w:rPr>
              <w:t>4</w:t>
            </w:r>
            <w:r w:rsidR="00444615" w:rsidRPr="00453442">
              <w:rPr>
                <w:iCs/>
                <w:sz w:val="22"/>
                <w:szCs w:val="22"/>
                <w:lang w:eastAsia="en-US"/>
              </w:rPr>
              <w:t>/2</w:t>
            </w:r>
            <w:r w:rsidR="00750EE5">
              <w:rPr>
                <w:iCs/>
                <w:sz w:val="22"/>
                <w:szCs w:val="22"/>
                <w:lang w:eastAsia="en-US"/>
              </w:rPr>
              <w:t>9</w:t>
            </w:r>
            <w:r w:rsidR="00444615" w:rsidRPr="00453442">
              <w:rPr>
                <w:iCs/>
                <w:sz w:val="22"/>
                <w:szCs w:val="22"/>
                <w:lang w:eastAsia="en-US"/>
              </w:rPr>
              <w:t xml:space="preserve"> pupils (</w:t>
            </w:r>
            <w:r w:rsidR="00A5588B" w:rsidRPr="00453442">
              <w:rPr>
                <w:iCs/>
                <w:sz w:val="22"/>
                <w:szCs w:val="22"/>
                <w:lang w:eastAsia="en-US"/>
              </w:rPr>
              <w:t>1</w:t>
            </w:r>
            <w:r w:rsidR="009939D3">
              <w:rPr>
                <w:iCs/>
                <w:sz w:val="22"/>
                <w:szCs w:val="22"/>
                <w:lang w:eastAsia="en-US"/>
              </w:rPr>
              <w:t>4</w:t>
            </w:r>
            <w:r w:rsidR="00A5588B" w:rsidRPr="00453442">
              <w:rPr>
                <w:iCs/>
                <w:sz w:val="22"/>
                <w:szCs w:val="22"/>
                <w:lang w:eastAsia="en-US"/>
              </w:rPr>
              <w:t xml:space="preserve">%) of these are working at greater depth standard for their year group. Of the </w:t>
            </w:r>
            <w:r w:rsidR="00571690">
              <w:rPr>
                <w:iCs/>
                <w:sz w:val="22"/>
                <w:szCs w:val="22"/>
                <w:lang w:eastAsia="en-US"/>
              </w:rPr>
              <w:t>10</w:t>
            </w:r>
            <w:r w:rsidR="00A5588B" w:rsidRPr="00453442">
              <w:rPr>
                <w:iCs/>
                <w:sz w:val="22"/>
                <w:szCs w:val="22"/>
                <w:lang w:eastAsia="en-US"/>
              </w:rPr>
              <w:t xml:space="preserve"> children who did not achieve the expected standard 4 of these </w:t>
            </w:r>
            <w:r w:rsidR="004F0293" w:rsidRPr="00453442">
              <w:rPr>
                <w:iCs/>
                <w:sz w:val="22"/>
                <w:szCs w:val="22"/>
                <w:lang w:eastAsia="en-US"/>
              </w:rPr>
              <w:t xml:space="preserve">are on the SEND register. </w:t>
            </w:r>
          </w:p>
          <w:p w14:paraId="73B0F815" w14:textId="7E1F6B93" w:rsidR="00F16F70" w:rsidRPr="00453442" w:rsidRDefault="00F16F70">
            <w:pPr>
              <w:rPr>
                <w:b/>
                <w:bCs/>
                <w:iCs/>
                <w:sz w:val="22"/>
                <w:szCs w:val="22"/>
                <w:lang w:eastAsia="en-US"/>
              </w:rPr>
            </w:pPr>
            <w:r w:rsidRPr="00453442">
              <w:rPr>
                <w:b/>
                <w:bCs/>
                <w:iCs/>
                <w:sz w:val="22"/>
                <w:szCs w:val="22"/>
                <w:lang w:eastAsia="en-US"/>
              </w:rPr>
              <w:t>Maths</w:t>
            </w:r>
          </w:p>
          <w:p w14:paraId="7B884273" w14:textId="00CD44F3" w:rsidR="00453442" w:rsidRDefault="001B03CC" w:rsidP="00453442">
            <w:pPr>
              <w:rPr>
                <w:iCs/>
                <w:lang w:eastAsia="en-US"/>
              </w:rPr>
            </w:pPr>
            <w:r w:rsidRPr="00453442">
              <w:rPr>
                <w:iCs/>
                <w:sz w:val="22"/>
                <w:szCs w:val="22"/>
                <w:lang w:eastAsia="en-US"/>
              </w:rPr>
              <w:t>1</w:t>
            </w:r>
            <w:r w:rsidR="003E29E5">
              <w:rPr>
                <w:iCs/>
                <w:sz w:val="22"/>
                <w:szCs w:val="22"/>
                <w:lang w:eastAsia="en-US"/>
              </w:rPr>
              <w:t>7</w:t>
            </w:r>
            <w:r w:rsidRPr="00453442">
              <w:rPr>
                <w:iCs/>
                <w:sz w:val="22"/>
                <w:szCs w:val="22"/>
                <w:lang w:eastAsia="en-US"/>
              </w:rPr>
              <w:t>/2</w:t>
            </w:r>
            <w:r w:rsidR="00750EE5">
              <w:rPr>
                <w:iCs/>
                <w:sz w:val="22"/>
                <w:szCs w:val="22"/>
                <w:lang w:eastAsia="en-US"/>
              </w:rPr>
              <w:t>9</w:t>
            </w:r>
            <w:r w:rsidRPr="00453442">
              <w:rPr>
                <w:iCs/>
                <w:sz w:val="22"/>
                <w:szCs w:val="22"/>
                <w:lang w:eastAsia="en-US"/>
              </w:rPr>
              <w:t xml:space="preserve"> pupils </w:t>
            </w:r>
            <w:r w:rsidR="009503E7" w:rsidRPr="00453442">
              <w:rPr>
                <w:iCs/>
                <w:sz w:val="22"/>
                <w:szCs w:val="22"/>
                <w:lang w:eastAsia="en-US"/>
              </w:rPr>
              <w:t>(</w:t>
            </w:r>
            <w:r w:rsidR="003E29E5">
              <w:rPr>
                <w:iCs/>
                <w:sz w:val="22"/>
                <w:szCs w:val="22"/>
                <w:lang w:eastAsia="en-US"/>
              </w:rPr>
              <w:t>59</w:t>
            </w:r>
            <w:r w:rsidR="009503E7" w:rsidRPr="00453442">
              <w:rPr>
                <w:iCs/>
                <w:sz w:val="22"/>
                <w:szCs w:val="22"/>
                <w:lang w:eastAsia="en-US"/>
              </w:rPr>
              <w:t xml:space="preserve">%) achieved the expected level or better for their year group across the school. </w:t>
            </w:r>
            <w:r w:rsidR="005025FB">
              <w:rPr>
                <w:iCs/>
                <w:sz w:val="22"/>
                <w:szCs w:val="22"/>
                <w:lang w:eastAsia="en-US"/>
              </w:rPr>
              <w:t>4</w:t>
            </w:r>
            <w:r w:rsidR="00D6775A" w:rsidRPr="00453442">
              <w:rPr>
                <w:iCs/>
                <w:sz w:val="22"/>
                <w:szCs w:val="22"/>
                <w:lang w:eastAsia="en-US"/>
              </w:rPr>
              <w:t>/2</w:t>
            </w:r>
            <w:r w:rsidR="00750EE5">
              <w:rPr>
                <w:iCs/>
                <w:sz w:val="22"/>
                <w:szCs w:val="22"/>
                <w:lang w:eastAsia="en-US"/>
              </w:rPr>
              <w:t>9</w:t>
            </w:r>
            <w:r w:rsidR="00D6775A" w:rsidRPr="00453442">
              <w:rPr>
                <w:iCs/>
                <w:sz w:val="22"/>
                <w:szCs w:val="22"/>
                <w:lang w:eastAsia="en-US"/>
              </w:rPr>
              <w:t xml:space="preserve"> pupils (1</w:t>
            </w:r>
            <w:r w:rsidR="005025FB">
              <w:rPr>
                <w:iCs/>
                <w:sz w:val="22"/>
                <w:szCs w:val="22"/>
                <w:lang w:eastAsia="en-US"/>
              </w:rPr>
              <w:t>4</w:t>
            </w:r>
            <w:r w:rsidR="00D6775A" w:rsidRPr="00453442">
              <w:rPr>
                <w:iCs/>
                <w:sz w:val="22"/>
                <w:szCs w:val="22"/>
                <w:lang w:eastAsia="en-US"/>
              </w:rPr>
              <w:t xml:space="preserve">%) of these are working at greater depth standard </w:t>
            </w:r>
            <w:r w:rsidR="00B51857" w:rsidRPr="00453442">
              <w:rPr>
                <w:iCs/>
                <w:sz w:val="22"/>
                <w:szCs w:val="22"/>
                <w:lang w:eastAsia="en-US"/>
              </w:rPr>
              <w:t>for their year group. Of the</w:t>
            </w:r>
            <w:r w:rsidR="00571690">
              <w:rPr>
                <w:iCs/>
                <w:sz w:val="22"/>
                <w:szCs w:val="22"/>
                <w:lang w:eastAsia="en-US"/>
              </w:rPr>
              <w:t xml:space="preserve"> 12</w:t>
            </w:r>
            <w:r w:rsidR="00B51857" w:rsidRPr="00453442">
              <w:rPr>
                <w:iCs/>
                <w:sz w:val="22"/>
                <w:szCs w:val="22"/>
                <w:lang w:eastAsia="en-US"/>
              </w:rPr>
              <w:t xml:space="preserve">  pupils who did not achieve the expected </w:t>
            </w:r>
            <w:r w:rsidR="00453442" w:rsidRPr="00453442">
              <w:rPr>
                <w:iCs/>
                <w:sz w:val="22"/>
                <w:szCs w:val="22"/>
                <w:lang w:eastAsia="en-US"/>
              </w:rPr>
              <w:t>standard 4 of these are on the SEND register.</w:t>
            </w:r>
            <w:r w:rsidR="00453442" w:rsidRPr="00453442">
              <w:rPr>
                <w:iCs/>
                <w:lang w:eastAsia="en-US"/>
              </w:rPr>
              <w:t xml:space="preserve"> </w:t>
            </w:r>
          </w:p>
          <w:p w14:paraId="2E8B2C57" w14:textId="1E9198EB" w:rsidR="00571690" w:rsidRPr="00571690" w:rsidRDefault="00571690" w:rsidP="00453442">
            <w:pPr>
              <w:rPr>
                <w:iCs/>
                <w:sz w:val="22"/>
                <w:szCs w:val="22"/>
                <w:lang w:eastAsia="en-US"/>
              </w:rPr>
            </w:pPr>
            <w:r w:rsidRPr="00571690">
              <w:rPr>
                <w:iCs/>
                <w:sz w:val="22"/>
                <w:szCs w:val="22"/>
                <w:lang w:eastAsia="en-US"/>
              </w:rPr>
              <w:t xml:space="preserve">Maths attainment for PP needs to be focus of future pupil progress meetings. </w:t>
            </w:r>
          </w:p>
          <w:p w14:paraId="30691EE8" w14:textId="06F4E1D4" w:rsidR="00453442" w:rsidRDefault="00453442" w:rsidP="00453442">
            <w:pPr>
              <w:rPr>
                <w:b/>
                <w:bCs/>
              </w:rPr>
            </w:pPr>
            <w:r w:rsidRPr="00F019E6">
              <w:rPr>
                <w:b/>
                <w:bCs/>
                <w:iCs/>
                <w:lang w:eastAsia="en-US"/>
              </w:rPr>
              <w:t xml:space="preserve">Outcome A – </w:t>
            </w:r>
            <w:r w:rsidRPr="00DB6E2D">
              <w:rPr>
                <w:b/>
                <w:bCs/>
              </w:rPr>
              <w:t>Pupils make at least expected progress in reading, writing and maths.</w:t>
            </w:r>
          </w:p>
          <w:p w14:paraId="76FB3134" w14:textId="7A9F0EBC" w:rsidR="004F0293" w:rsidRPr="00054451" w:rsidRDefault="00BE7BA7">
            <w:pPr>
              <w:rPr>
                <w:iCs/>
                <w:sz w:val="22"/>
                <w:szCs w:val="22"/>
                <w:lang w:eastAsia="en-US"/>
              </w:rPr>
            </w:pPr>
            <w:r w:rsidRPr="00054451">
              <w:rPr>
                <w:b/>
                <w:bCs/>
                <w:iCs/>
                <w:sz w:val="22"/>
                <w:szCs w:val="22"/>
                <w:lang w:eastAsia="en-US"/>
              </w:rPr>
              <w:lastRenderedPageBreak/>
              <w:t xml:space="preserve">Reading </w:t>
            </w:r>
            <w:r w:rsidR="00123FA1" w:rsidRPr="00054451">
              <w:rPr>
                <w:b/>
                <w:bCs/>
                <w:iCs/>
                <w:sz w:val="22"/>
                <w:szCs w:val="22"/>
                <w:lang w:eastAsia="en-US"/>
              </w:rPr>
              <w:t>progress Key Stage 2</w:t>
            </w:r>
            <w:r w:rsidR="007938A8" w:rsidRPr="00054451">
              <w:rPr>
                <w:b/>
                <w:bCs/>
                <w:iCs/>
                <w:sz w:val="22"/>
                <w:szCs w:val="22"/>
                <w:lang w:eastAsia="en-US"/>
              </w:rPr>
              <w:t xml:space="preserve"> </w:t>
            </w:r>
            <w:r w:rsidR="005B5E4D" w:rsidRPr="00054451">
              <w:rPr>
                <w:b/>
                <w:bCs/>
                <w:iCs/>
                <w:sz w:val="22"/>
                <w:szCs w:val="22"/>
                <w:lang w:eastAsia="en-US"/>
              </w:rPr>
              <w:t>–</w:t>
            </w:r>
            <w:r w:rsidR="007938A8" w:rsidRPr="00054451">
              <w:rPr>
                <w:b/>
                <w:bCs/>
                <w:iCs/>
                <w:sz w:val="22"/>
                <w:szCs w:val="22"/>
                <w:lang w:eastAsia="en-US"/>
              </w:rPr>
              <w:t xml:space="preserve"> </w:t>
            </w:r>
            <w:r w:rsidR="00931D27">
              <w:rPr>
                <w:iCs/>
                <w:sz w:val="22"/>
                <w:szCs w:val="22"/>
                <w:lang w:eastAsia="en-US"/>
              </w:rPr>
              <w:t>3</w:t>
            </w:r>
            <w:r w:rsidR="005B5E4D" w:rsidRPr="00054451">
              <w:rPr>
                <w:iCs/>
                <w:sz w:val="22"/>
                <w:szCs w:val="22"/>
                <w:lang w:eastAsia="en-US"/>
              </w:rPr>
              <w:t xml:space="preserve"> out </w:t>
            </w:r>
            <w:r w:rsidR="00931D27">
              <w:rPr>
                <w:iCs/>
                <w:sz w:val="22"/>
                <w:szCs w:val="22"/>
                <w:lang w:eastAsia="en-US"/>
              </w:rPr>
              <w:t>6</w:t>
            </w:r>
            <w:r w:rsidR="005B5E4D" w:rsidRPr="00054451">
              <w:rPr>
                <w:iCs/>
                <w:sz w:val="22"/>
                <w:szCs w:val="22"/>
                <w:lang w:eastAsia="en-US"/>
              </w:rPr>
              <w:t xml:space="preserve"> PP children in Y6 made expected</w:t>
            </w:r>
            <w:r w:rsidR="00383A49" w:rsidRPr="00054451">
              <w:rPr>
                <w:iCs/>
                <w:sz w:val="22"/>
                <w:szCs w:val="22"/>
                <w:lang w:eastAsia="en-US"/>
              </w:rPr>
              <w:t xml:space="preserve"> or better</w:t>
            </w:r>
            <w:r w:rsidR="005B5E4D" w:rsidRPr="00054451">
              <w:rPr>
                <w:iCs/>
                <w:sz w:val="22"/>
                <w:szCs w:val="22"/>
                <w:lang w:eastAsia="en-US"/>
              </w:rPr>
              <w:t xml:space="preserve"> progress. </w:t>
            </w:r>
            <w:r w:rsidR="008D0C9B" w:rsidRPr="00054451">
              <w:rPr>
                <w:iCs/>
                <w:sz w:val="22"/>
                <w:szCs w:val="22"/>
                <w:lang w:eastAsia="en-US"/>
              </w:rPr>
              <w:t xml:space="preserve">Average progress measure </w:t>
            </w:r>
            <w:r w:rsidR="008129AC" w:rsidRPr="00054451">
              <w:rPr>
                <w:iCs/>
                <w:sz w:val="22"/>
                <w:szCs w:val="22"/>
                <w:lang w:eastAsia="en-US"/>
              </w:rPr>
              <w:t>wa</w:t>
            </w:r>
            <w:r w:rsidR="008D0C9B" w:rsidRPr="00054451">
              <w:rPr>
                <w:iCs/>
                <w:sz w:val="22"/>
                <w:szCs w:val="22"/>
                <w:lang w:eastAsia="en-US"/>
              </w:rPr>
              <w:t>s -1.65</w:t>
            </w:r>
            <w:r w:rsidR="008129AC" w:rsidRPr="00054451">
              <w:rPr>
                <w:iCs/>
                <w:sz w:val="22"/>
                <w:szCs w:val="22"/>
                <w:lang w:eastAsia="en-US"/>
              </w:rPr>
              <w:t xml:space="preserve">. </w:t>
            </w:r>
          </w:p>
          <w:p w14:paraId="4D5B9467" w14:textId="451BA992" w:rsidR="00123FA1" w:rsidRPr="00054451" w:rsidRDefault="00123FA1">
            <w:pPr>
              <w:rPr>
                <w:iCs/>
                <w:sz w:val="22"/>
                <w:szCs w:val="22"/>
                <w:lang w:eastAsia="en-US"/>
              </w:rPr>
            </w:pPr>
            <w:r w:rsidRPr="00054451">
              <w:rPr>
                <w:b/>
                <w:bCs/>
                <w:iCs/>
                <w:sz w:val="22"/>
                <w:szCs w:val="22"/>
                <w:lang w:eastAsia="en-US"/>
              </w:rPr>
              <w:t>Writing progress Key Stage 2</w:t>
            </w:r>
            <w:r w:rsidR="007938A8" w:rsidRPr="00054451">
              <w:rPr>
                <w:b/>
                <w:bCs/>
                <w:iCs/>
                <w:sz w:val="22"/>
                <w:szCs w:val="22"/>
                <w:lang w:eastAsia="en-US"/>
              </w:rPr>
              <w:t xml:space="preserve"> </w:t>
            </w:r>
            <w:r w:rsidR="008129AC" w:rsidRPr="00054451">
              <w:rPr>
                <w:b/>
                <w:bCs/>
                <w:iCs/>
                <w:sz w:val="22"/>
                <w:szCs w:val="22"/>
                <w:lang w:eastAsia="en-US"/>
              </w:rPr>
              <w:t>–</w:t>
            </w:r>
            <w:r w:rsidR="007938A8" w:rsidRPr="00054451">
              <w:rPr>
                <w:b/>
                <w:bCs/>
                <w:iCs/>
                <w:sz w:val="22"/>
                <w:szCs w:val="22"/>
                <w:lang w:eastAsia="en-US"/>
              </w:rPr>
              <w:t xml:space="preserve"> </w:t>
            </w:r>
            <w:r w:rsidR="00931D27" w:rsidRPr="00931D27">
              <w:rPr>
                <w:iCs/>
                <w:sz w:val="22"/>
                <w:szCs w:val="22"/>
                <w:lang w:eastAsia="en-US"/>
              </w:rPr>
              <w:t>4</w:t>
            </w:r>
            <w:r w:rsidR="008129AC" w:rsidRPr="00054451">
              <w:rPr>
                <w:iCs/>
                <w:sz w:val="22"/>
                <w:szCs w:val="22"/>
                <w:lang w:eastAsia="en-US"/>
              </w:rPr>
              <w:t xml:space="preserve"> out of </w:t>
            </w:r>
            <w:r w:rsidR="00931D27">
              <w:rPr>
                <w:iCs/>
                <w:sz w:val="22"/>
                <w:szCs w:val="22"/>
                <w:lang w:eastAsia="en-US"/>
              </w:rPr>
              <w:t>6</w:t>
            </w:r>
            <w:r w:rsidR="008129AC" w:rsidRPr="00054451">
              <w:rPr>
                <w:iCs/>
                <w:sz w:val="22"/>
                <w:szCs w:val="22"/>
                <w:lang w:eastAsia="en-US"/>
              </w:rPr>
              <w:t xml:space="preserve"> PP children in Y6 made expected </w:t>
            </w:r>
            <w:r w:rsidR="00383A49" w:rsidRPr="00054451">
              <w:rPr>
                <w:iCs/>
                <w:sz w:val="22"/>
                <w:szCs w:val="22"/>
                <w:lang w:eastAsia="en-US"/>
              </w:rPr>
              <w:t xml:space="preserve">or better </w:t>
            </w:r>
            <w:r w:rsidR="008129AC" w:rsidRPr="00054451">
              <w:rPr>
                <w:iCs/>
                <w:sz w:val="22"/>
                <w:szCs w:val="22"/>
                <w:lang w:eastAsia="en-US"/>
              </w:rPr>
              <w:t>progress i</w:t>
            </w:r>
            <w:r w:rsidR="00507A28" w:rsidRPr="00054451">
              <w:rPr>
                <w:iCs/>
                <w:sz w:val="22"/>
                <w:szCs w:val="22"/>
                <w:lang w:eastAsia="en-US"/>
              </w:rPr>
              <w:t xml:space="preserve">n Writing. Average progress measure was -1.97. </w:t>
            </w:r>
          </w:p>
          <w:p w14:paraId="22FE51ED" w14:textId="007D3643" w:rsidR="00123FA1" w:rsidRDefault="00123FA1">
            <w:pPr>
              <w:rPr>
                <w:b/>
                <w:bCs/>
                <w:iCs/>
                <w:sz w:val="22"/>
                <w:szCs w:val="22"/>
                <w:lang w:eastAsia="en-US"/>
              </w:rPr>
            </w:pPr>
            <w:r w:rsidRPr="00054451">
              <w:rPr>
                <w:b/>
                <w:bCs/>
                <w:iCs/>
                <w:sz w:val="22"/>
                <w:szCs w:val="22"/>
                <w:lang w:eastAsia="en-US"/>
              </w:rPr>
              <w:t>Maths progress Key Stage 2</w:t>
            </w:r>
            <w:r w:rsidR="007938A8" w:rsidRPr="00054451">
              <w:rPr>
                <w:b/>
                <w:bCs/>
                <w:iCs/>
                <w:sz w:val="22"/>
                <w:szCs w:val="22"/>
                <w:lang w:eastAsia="en-US"/>
              </w:rPr>
              <w:t xml:space="preserve"> </w:t>
            </w:r>
            <w:r w:rsidR="004329B3" w:rsidRPr="00054451">
              <w:rPr>
                <w:b/>
                <w:bCs/>
                <w:iCs/>
                <w:sz w:val="22"/>
                <w:szCs w:val="22"/>
                <w:lang w:eastAsia="en-US"/>
              </w:rPr>
              <w:t>–</w:t>
            </w:r>
            <w:r w:rsidR="007938A8" w:rsidRPr="00054451">
              <w:rPr>
                <w:b/>
                <w:bCs/>
                <w:iCs/>
                <w:sz w:val="22"/>
                <w:szCs w:val="22"/>
                <w:lang w:eastAsia="en-US"/>
              </w:rPr>
              <w:t xml:space="preserve"> </w:t>
            </w:r>
            <w:r w:rsidR="00931D27" w:rsidRPr="00931D27">
              <w:rPr>
                <w:iCs/>
                <w:sz w:val="22"/>
                <w:szCs w:val="22"/>
                <w:lang w:eastAsia="en-US"/>
              </w:rPr>
              <w:t>3</w:t>
            </w:r>
            <w:r w:rsidR="004329B3" w:rsidRPr="00931D27">
              <w:rPr>
                <w:iCs/>
                <w:sz w:val="22"/>
                <w:szCs w:val="22"/>
                <w:lang w:eastAsia="en-US"/>
              </w:rPr>
              <w:t xml:space="preserve"> </w:t>
            </w:r>
            <w:r w:rsidR="004329B3" w:rsidRPr="00054451">
              <w:rPr>
                <w:iCs/>
                <w:sz w:val="22"/>
                <w:szCs w:val="22"/>
                <w:lang w:eastAsia="en-US"/>
              </w:rPr>
              <w:t xml:space="preserve">out of </w:t>
            </w:r>
            <w:r w:rsidR="00931D27">
              <w:rPr>
                <w:iCs/>
                <w:sz w:val="22"/>
                <w:szCs w:val="22"/>
                <w:lang w:eastAsia="en-US"/>
              </w:rPr>
              <w:t>6</w:t>
            </w:r>
            <w:r w:rsidR="004329B3" w:rsidRPr="00054451">
              <w:rPr>
                <w:iCs/>
                <w:sz w:val="22"/>
                <w:szCs w:val="22"/>
                <w:lang w:eastAsia="en-US"/>
              </w:rPr>
              <w:t xml:space="preserve"> PP children in Y6 made expected </w:t>
            </w:r>
            <w:r w:rsidR="00383A49" w:rsidRPr="00054451">
              <w:rPr>
                <w:iCs/>
                <w:sz w:val="22"/>
                <w:szCs w:val="22"/>
                <w:lang w:eastAsia="en-US"/>
              </w:rPr>
              <w:t>or better progress in Maths.</w:t>
            </w:r>
            <w:r w:rsidR="00383A49" w:rsidRPr="00054451">
              <w:rPr>
                <w:b/>
                <w:bCs/>
                <w:iCs/>
                <w:sz w:val="22"/>
                <w:szCs w:val="22"/>
                <w:lang w:eastAsia="en-US"/>
              </w:rPr>
              <w:t xml:space="preserve"> </w:t>
            </w:r>
            <w:r w:rsidR="00383A49" w:rsidRPr="00054451">
              <w:rPr>
                <w:iCs/>
                <w:sz w:val="22"/>
                <w:szCs w:val="22"/>
                <w:lang w:eastAsia="en-US"/>
              </w:rPr>
              <w:t>Average progress measure was – 2.116.</w:t>
            </w:r>
            <w:r w:rsidR="00383A49" w:rsidRPr="00054451">
              <w:rPr>
                <w:b/>
                <w:bCs/>
                <w:iCs/>
                <w:sz w:val="22"/>
                <w:szCs w:val="22"/>
                <w:lang w:eastAsia="en-US"/>
              </w:rPr>
              <w:t xml:space="preserve"> </w:t>
            </w:r>
          </w:p>
          <w:p w14:paraId="7B3E44AD" w14:textId="44074F73" w:rsidR="00054451" w:rsidRPr="00054451" w:rsidRDefault="00054451">
            <w:pPr>
              <w:rPr>
                <w:iCs/>
                <w:sz w:val="22"/>
                <w:szCs w:val="22"/>
                <w:lang w:eastAsia="en-US"/>
              </w:rPr>
            </w:pPr>
            <w:r>
              <w:rPr>
                <w:b/>
                <w:bCs/>
                <w:iCs/>
                <w:sz w:val="22"/>
                <w:szCs w:val="22"/>
                <w:lang w:eastAsia="en-US"/>
              </w:rPr>
              <w:t xml:space="preserve">This needs to continue to be a target moving into 2022-23. </w:t>
            </w:r>
          </w:p>
          <w:p w14:paraId="434881AB" w14:textId="2DD2A19A" w:rsidR="00F019E6" w:rsidRDefault="00F019E6">
            <w:pPr>
              <w:rPr>
                <w:b/>
                <w:bCs/>
                <w:sz w:val="22"/>
                <w:szCs w:val="22"/>
              </w:rPr>
            </w:pPr>
            <w:r w:rsidRPr="00F019E6">
              <w:rPr>
                <w:b/>
                <w:bCs/>
                <w:iCs/>
                <w:lang w:eastAsia="en-US"/>
              </w:rPr>
              <w:t xml:space="preserve">Outcome B – </w:t>
            </w:r>
            <w:r w:rsidR="003B79D8" w:rsidRPr="003B79D8">
              <w:rPr>
                <w:b/>
                <w:bCs/>
                <w:sz w:val="22"/>
                <w:szCs w:val="22"/>
              </w:rPr>
              <w:t>Pupils access a wide range of interventions to meet their SEND needs, including speech and language.</w:t>
            </w:r>
            <w:r w:rsidR="00E402DA">
              <w:rPr>
                <w:b/>
                <w:bCs/>
                <w:sz w:val="22"/>
                <w:szCs w:val="22"/>
              </w:rPr>
              <w:t xml:space="preserve"> </w:t>
            </w:r>
          </w:p>
          <w:p w14:paraId="296EA788" w14:textId="0B62848F" w:rsidR="00054451" w:rsidRPr="00F038FC" w:rsidRDefault="00937FDA">
            <w:pPr>
              <w:rPr>
                <w:iCs/>
                <w:lang w:eastAsia="en-US"/>
              </w:rPr>
            </w:pPr>
            <w:r w:rsidRPr="00F038FC">
              <w:rPr>
                <w:iCs/>
                <w:lang w:eastAsia="en-US"/>
              </w:rPr>
              <w:t>PP pupils are a focus f</w:t>
            </w:r>
            <w:r w:rsidR="0067694F" w:rsidRPr="00F038FC">
              <w:rPr>
                <w:iCs/>
                <w:lang w:eastAsia="en-US"/>
              </w:rPr>
              <w:t xml:space="preserve">or intervention programmes and </w:t>
            </w:r>
            <w:r w:rsidR="00B33F1F" w:rsidRPr="00F038FC">
              <w:rPr>
                <w:iCs/>
                <w:lang w:eastAsia="en-US"/>
              </w:rPr>
              <w:t xml:space="preserve">are discussed as a priority during pupil progress meetings. </w:t>
            </w:r>
            <w:r w:rsidR="00232C64">
              <w:rPr>
                <w:iCs/>
                <w:lang w:eastAsia="en-US"/>
              </w:rPr>
              <w:t xml:space="preserve">The progress </w:t>
            </w:r>
            <w:r w:rsidR="003F64F7">
              <w:rPr>
                <w:iCs/>
                <w:lang w:eastAsia="en-US"/>
              </w:rPr>
              <w:t xml:space="preserve">of </w:t>
            </w:r>
            <w:r w:rsidR="00EC6D61">
              <w:rPr>
                <w:iCs/>
                <w:lang w:eastAsia="en-US"/>
              </w:rPr>
              <w:t xml:space="preserve">children accessing intervention programs </w:t>
            </w:r>
            <w:r w:rsidR="00232C64">
              <w:rPr>
                <w:iCs/>
                <w:lang w:eastAsia="en-US"/>
              </w:rPr>
              <w:t>is closely monitored</w:t>
            </w:r>
            <w:r w:rsidR="001171E8">
              <w:rPr>
                <w:iCs/>
                <w:lang w:eastAsia="en-US"/>
              </w:rPr>
              <w:t xml:space="preserve"> and recorded on Tapestry. In weekly briefings </w:t>
            </w:r>
            <w:r w:rsidR="00EC6D61">
              <w:rPr>
                <w:iCs/>
                <w:lang w:eastAsia="en-US"/>
              </w:rPr>
              <w:t>with the class teacher, learning assistants discuss and inform on pro</w:t>
            </w:r>
            <w:r w:rsidR="00E5725B">
              <w:rPr>
                <w:iCs/>
                <w:lang w:eastAsia="en-US"/>
              </w:rPr>
              <w:t xml:space="preserve">gress and plan the next steps. These outcomes are also regularly shared and monitored by the SENDCo. </w:t>
            </w:r>
          </w:p>
          <w:p w14:paraId="67237E06" w14:textId="219F3F12" w:rsidR="00E66558" w:rsidRDefault="00F019E6">
            <w:pPr>
              <w:rPr>
                <w:b/>
                <w:bCs/>
              </w:rPr>
            </w:pPr>
            <w:r w:rsidRPr="00F019E6">
              <w:rPr>
                <w:b/>
                <w:bCs/>
                <w:iCs/>
                <w:lang w:eastAsia="en-US"/>
              </w:rPr>
              <w:t xml:space="preserve">Outcome C – </w:t>
            </w:r>
            <w:r w:rsidR="00DE5F07" w:rsidRPr="00BF2C2B">
              <w:rPr>
                <w:b/>
                <w:bCs/>
              </w:rPr>
              <w:t>Pupils attendance is as high as non-pupil premium pupils.</w:t>
            </w:r>
          </w:p>
          <w:p w14:paraId="1DD7F8F5" w14:textId="2CA0954A" w:rsidR="00BF2C2B" w:rsidRPr="00FD0BF5" w:rsidRDefault="00BF2C2B">
            <w:pPr>
              <w:rPr>
                <w:iCs/>
                <w:sz w:val="32"/>
                <w:szCs w:val="32"/>
                <w:lang w:eastAsia="en-US"/>
              </w:rPr>
            </w:pPr>
            <w:r w:rsidRPr="00FD0BF5">
              <w:rPr>
                <w:iCs/>
                <w:lang w:eastAsia="en-US"/>
              </w:rPr>
              <w:t xml:space="preserve">Attendance for pupils in </w:t>
            </w:r>
            <w:r w:rsidR="003A7C67" w:rsidRPr="00FD0BF5">
              <w:rPr>
                <w:iCs/>
                <w:lang w:eastAsia="en-US"/>
              </w:rPr>
              <w:t xml:space="preserve">2021-22 in </w:t>
            </w:r>
            <w:r w:rsidRPr="00FD0BF5">
              <w:rPr>
                <w:iCs/>
                <w:lang w:eastAsia="en-US"/>
              </w:rPr>
              <w:t xml:space="preserve">receipt of PP was </w:t>
            </w:r>
            <w:r w:rsidR="00512365" w:rsidRPr="00FD0BF5">
              <w:rPr>
                <w:iCs/>
                <w:lang w:eastAsia="en-US"/>
              </w:rPr>
              <w:t xml:space="preserve">95.4% this </w:t>
            </w:r>
            <w:r w:rsidR="003A7C67" w:rsidRPr="00FD0BF5">
              <w:rPr>
                <w:iCs/>
                <w:lang w:eastAsia="en-US"/>
              </w:rPr>
              <w:t xml:space="preserve">was slightly higher than the pupils </w:t>
            </w:r>
            <w:r w:rsidR="00380F62" w:rsidRPr="00FD0BF5">
              <w:rPr>
                <w:iCs/>
                <w:lang w:eastAsia="en-US"/>
              </w:rPr>
              <w:t xml:space="preserve">who were not in receipt of PP who had a figure for 2021-22 of </w:t>
            </w:r>
            <w:r w:rsidR="00FD0BF5" w:rsidRPr="00FD0BF5">
              <w:rPr>
                <w:iCs/>
                <w:lang w:eastAsia="en-US"/>
              </w:rPr>
              <w:t>95%.</w:t>
            </w:r>
            <w:r w:rsidR="00FD0BF5">
              <w:rPr>
                <w:iCs/>
                <w:lang w:eastAsia="en-US"/>
              </w:rPr>
              <w:t xml:space="preserve"> </w:t>
            </w:r>
            <w:r w:rsidR="00897AB5">
              <w:rPr>
                <w:iCs/>
                <w:lang w:eastAsia="en-US"/>
              </w:rPr>
              <w:t>The figure of 95.4% was also +</w:t>
            </w:r>
            <w:r w:rsidR="001956C2">
              <w:rPr>
                <w:iCs/>
                <w:lang w:eastAsia="en-US"/>
              </w:rPr>
              <w:t>4.9% above national attendance data for children in receipt of pupil premium</w:t>
            </w:r>
            <w:r w:rsidR="00C558A3">
              <w:rPr>
                <w:iCs/>
                <w:lang w:eastAsia="en-US"/>
              </w:rPr>
              <w:t xml:space="preserve">. </w:t>
            </w:r>
            <w:r w:rsidR="00430E62">
              <w:rPr>
                <w:iCs/>
                <w:lang w:eastAsia="en-US"/>
              </w:rPr>
              <w:t xml:space="preserve">This continues to be of a high priority to ensure that </w:t>
            </w:r>
            <w:r w:rsidR="001250FC">
              <w:rPr>
                <w:iCs/>
                <w:lang w:eastAsia="en-US"/>
              </w:rPr>
              <w:t xml:space="preserve">children in receipt of pupil premium are in school as much as possible to maximise their learning potential. </w:t>
            </w:r>
            <w:r w:rsidR="006341DB">
              <w:rPr>
                <w:iCs/>
                <w:lang w:eastAsia="en-US"/>
              </w:rPr>
              <w:t xml:space="preserve">Where appropriate, breakfast clubs are funded to ensure that pupils are </w:t>
            </w:r>
            <w:r w:rsidR="00D6569A">
              <w:rPr>
                <w:iCs/>
                <w:lang w:eastAsia="en-US"/>
              </w:rPr>
              <w:t xml:space="preserve">in school on time and ready to start the day. </w:t>
            </w:r>
          </w:p>
          <w:p w14:paraId="5C5C503D" w14:textId="034D9529" w:rsidR="007C5F0D" w:rsidRPr="001C2458" w:rsidRDefault="00F019E6">
            <w:pPr>
              <w:rPr>
                <w:b/>
                <w:bCs/>
                <w:iCs/>
                <w:sz w:val="28"/>
                <w:szCs w:val="28"/>
              </w:rPr>
            </w:pPr>
            <w:r w:rsidRPr="00F019E6">
              <w:rPr>
                <w:b/>
                <w:bCs/>
                <w:iCs/>
              </w:rPr>
              <w:t xml:space="preserve">Outcome D – </w:t>
            </w:r>
            <w:r w:rsidR="001C2458" w:rsidRPr="001C2458">
              <w:rPr>
                <w:b/>
                <w:bCs/>
              </w:rPr>
              <w:t>Pupils access a wide range of enrichment experiences both in and out of school.</w:t>
            </w:r>
          </w:p>
          <w:p w14:paraId="565D60AB" w14:textId="707A2145" w:rsidR="001C2458" w:rsidRDefault="001C2458">
            <w:pPr>
              <w:rPr>
                <w:iCs/>
              </w:rPr>
            </w:pPr>
            <w:r>
              <w:rPr>
                <w:iCs/>
              </w:rPr>
              <w:t xml:space="preserve">Pupil premium funding has allowed our PP children to access a range of extra-curricular </w:t>
            </w:r>
            <w:r w:rsidR="00DD7269">
              <w:rPr>
                <w:iCs/>
              </w:rPr>
              <w:t>provision including ukulele lessons, school trip</w:t>
            </w:r>
            <w:r w:rsidR="009916E3">
              <w:rPr>
                <w:iCs/>
              </w:rPr>
              <w:t xml:space="preserve">s, </w:t>
            </w:r>
            <w:r w:rsidR="00DD7269">
              <w:rPr>
                <w:iCs/>
              </w:rPr>
              <w:t xml:space="preserve">visits and residentials </w:t>
            </w:r>
            <w:r w:rsidR="0044105D">
              <w:rPr>
                <w:iCs/>
              </w:rPr>
              <w:t xml:space="preserve">meaning that they </w:t>
            </w:r>
            <w:r w:rsidR="00937FDA">
              <w:rPr>
                <w:iCs/>
              </w:rPr>
              <w:t xml:space="preserve">have access to the same opportunities as other pupils. </w:t>
            </w:r>
          </w:p>
          <w:p w14:paraId="0E6897DD" w14:textId="549AEC05" w:rsidR="00F019E6" w:rsidRDefault="00F019E6">
            <w:pPr>
              <w:rPr>
                <w:b/>
                <w:bCs/>
                <w:iCs/>
              </w:rPr>
            </w:pPr>
            <w:r w:rsidRPr="00F019E6">
              <w:rPr>
                <w:b/>
                <w:bCs/>
                <w:iCs/>
              </w:rPr>
              <w:t xml:space="preserve">Outcome E – </w:t>
            </w:r>
            <w:r w:rsidR="005E0BB0" w:rsidRPr="005E0BB0">
              <w:rPr>
                <w:b/>
                <w:bCs/>
              </w:rPr>
              <w:t>Pupils social and emotional skills are not a barrier and allow them to engage fully with their learning.</w:t>
            </w:r>
          </w:p>
          <w:p w14:paraId="389D9CEC" w14:textId="77777777" w:rsidR="00F019E6" w:rsidRDefault="00F019E6">
            <w:pPr>
              <w:rPr>
                <w:iCs/>
              </w:rPr>
            </w:pPr>
            <w:r>
              <w:rPr>
                <w:iCs/>
              </w:rPr>
              <w:t xml:space="preserve">DESTY </w:t>
            </w:r>
            <w:r w:rsidR="0010701D">
              <w:rPr>
                <w:iCs/>
              </w:rPr>
              <w:t>continues to have</w:t>
            </w:r>
            <w:r>
              <w:rPr>
                <w:iCs/>
              </w:rPr>
              <w:t xml:space="preserve"> a really positive impact upon our PP children, meaning fewer </w:t>
            </w:r>
            <w:r w:rsidR="00AA4536">
              <w:rPr>
                <w:iCs/>
              </w:rPr>
              <w:t xml:space="preserve">behavioural </w:t>
            </w:r>
            <w:r>
              <w:rPr>
                <w:iCs/>
              </w:rPr>
              <w:t>incidences</w:t>
            </w:r>
            <w:r w:rsidR="00AA4536">
              <w:rPr>
                <w:iCs/>
              </w:rPr>
              <w:t xml:space="preserve"> and friendship issues amongst our PP children. </w:t>
            </w:r>
            <w:r w:rsidR="009D469D">
              <w:rPr>
                <w:iCs/>
              </w:rPr>
              <w:t xml:space="preserve">There is an open door policy for pastoral support meaning that any child can access support at any time. </w:t>
            </w:r>
            <w:r w:rsidR="00FA7C14">
              <w:rPr>
                <w:iCs/>
              </w:rPr>
              <w:t xml:space="preserve">30% of children </w:t>
            </w:r>
            <w:r w:rsidR="00FC78C4">
              <w:rPr>
                <w:iCs/>
              </w:rPr>
              <w:t xml:space="preserve">(7/25) </w:t>
            </w:r>
            <w:r w:rsidR="00FA7C14">
              <w:rPr>
                <w:iCs/>
              </w:rPr>
              <w:t xml:space="preserve">identified as </w:t>
            </w:r>
            <w:r w:rsidR="00FC78C4">
              <w:rPr>
                <w:iCs/>
              </w:rPr>
              <w:t xml:space="preserve">PP accessed pastoral support in the form of DESTY or </w:t>
            </w:r>
            <w:r w:rsidR="000E581C">
              <w:rPr>
                <w:iCs/>
              </w:rPr>
              <w:t xml:space="preserve">emotional resilience support. </w:t>
            </w:r>
          </w:p>
          <w:p w14:paraId="2A7D5546" w14:textId="71FBD856" w:rsidR="00AB6243" w:rsidRPr="00F019E6" w:rsidRDefault="00AB6243">
            <w:pPr>
              <w:rPr>
                <w:iCs/>
              </w:rPr>
            </w:pPr>
            <w:r>
              <w:rPr>
                <w:iCs/>
              </w:rPr>
              <w:lastRenderedPageBreak/>
              <w:t xml:space="preserve">Families of some of our PP children have also accessed pastoral support and been directed to external agencies etc. </w:t>
            </w:r>
          </w:p>
        </w:tc>
      </w:tr>
    </w:tbl>
    <w:p w14:paraId="2A7D5548" w14:textId="77777777" w:rsidR="00E66558" w:rsidRDefault="009D71E8">
      <w:pPr>
        <w:pStyle w:val="Heading2"/>
        <w:spacing w:before="600"/>
      </w:pPr>
      <w:r>
        <w:lastRenderedPageBreak/>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6B2690B4" w:rsidR="00E66558" w:rsidRDefault="00781A90">
            <w:pPr>
              <w:pStyle w:val="TableRow"/>
            </w:pPr>
            <w:r>
              <w:t>DESTY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49D30BB2" w:rsidR="00E66558" w:rsidRDefault="006B0EEE">
            <w:pPr>
              <w:pStyle w:val="TableRowCentered"/>
              <w:jc w:val="left"/>
            </w:pPr>
            <w:r>
              <w:t>Education Desty</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669DF8EC" w:rsidR="00E66558" w:rsidRDefault="00781A90">
            <w:pPr>
              <w:pStyle w:val="TableRow"/>
            </w:pPr>
            <w:r>
              <w:t>1</w:t>
            </w:r>
            <w:r w:rsidRPr="00781A90">
              <w:rPr>
                <w:vertAlign w:val="superscript"/>
              </w:rPr>
              <w:t>st</w:t>
            </w:r>
            <w:r>
              <w:t xml:space="preserve"> Class Number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3D3BE073" w:rsidR="00E66558" w:rsidRDefault="006B0EEE">
            <w:pPr>
              <w:pStyle w:val="TableRowCentered"/>
              <w:jc w:val="left"/>
            </w:pPr>
            <w:r>
              <w:t>Every Child Counts/Edge Hill</w:t>
            </w:r>
          </w:p>
        </w:tc>
      </w:tr>
      <w:tr w:rsidR="006B0EEE" w14:paraId="6270D07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E27ED" w14:textId="279BE13E" w:rsidR="006B0EEE" w:rsidRDefault="006B0EEE">
            <w:pPr>
              <w:pStyle w:val="TableRow"/>
            </w:pPr>
            <w:r>
              <w:t>Talkboost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E8929" w14:textId="45997594" w:rsidR="006B0EEE" w:rsidRDefault="002F3F47">
            <w:pPr>
              <w:pStyle w:val="TableRowCentered"/>
              <w:jc w:val="left"/>
            </w:pPr>
            <w:r>
              <w:t>I Can</w:t>
            </w:r>
          </w:p>
        </w:tc>
      </w:tr>
      <w:tr w:rsidR="006B0EEE" w14:paraId="027EDF03"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BAEE4" w14:textId="364CEED7" w:rsidR="006B0EEE" w:rsidRDefault="006B0EEE">
            <w:pPr>
              <w:pStyle w:val="TableRow"/>
            </w:pPr>
            <w:r>
              <w:t>Elklan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13D70" w14:textId="2AF86302" w:rsidR="006B0EEE" w:rsidRDefault="006B0EEE">
            <w:pPr>
              <w:pStyle w:val="TableRowCentered"/>
              <w:jc w:val="left"/>
            </w:pPr>
            <w:r>
              <w:t>Nuffield Early Language Intervention</w:t>
            </w:r>
          </w:p>
        </w:tc>
      </w:tr>
      <w:tr w:rsidR="006B0EEE" w14:paraId="2E7DFD4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AF89F" w14:textId="0BE827C1" w:rsidR="006B0EEE" w:rsidRDefault="006B0EEE">
            <w:pPr>
              <w:pStyle w:val="TableRow"/>
            </w:pPr>
            <w:r>
              <w:t>NELI</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F32" w14:textId="708C8692" w:rsidR="006B0EEE" w:rsidRDefault="006B0EEE">
            <w:pPr>
              <w:pStyle w:val="TableRowCentered"/>
              <w:jc w:val="left"/>
            </w:pPr>
            <w:r>
              <w:t>Nuffield Early Language Intervention</w:t>
            </w:r>
          </w:p>
        </w:tc>
      </w:tr>
      <w:tr w:rsidR="001F19CF" w14:paraId="79FEA99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4F940" w14:textId="4966C344" w:rsidR="001F19CF" w:rsidRDefault="001F19CF">
            <w:pPr>
              <w:pStyle w:val="TableRow"/>
            </w:pPr>
            <w:r>
              <w:t xml:space="preserve">Chatty </w:t>
            </w:r>
            <w:r w:rsidR="00A95828">
              <w:t>Words Software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AD875" w14:textId="000C59EF" w:rsidR="001F19CF" w:rsidRDefault="00A95828">
            <w:pPr>
              <w:pStyle w:val="TableRowCentered"/>
              <w:jc w:val="left"/>
            </w:pPr>
            <w:r>
              <w:t>Chatty Therapy</w:t>
            </w: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7"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1C0D354B" w:rsidR="00E66558" w:rsidRDefault="00804D1C">
            <w:pPr>
              <w:pStyle w:val="TableRowCentered"/>
              <w:jc w:val="left"/>
            </w:pPr>
            <w:r>
              <w:t>£3</w:t>
            </w:r>
            <w:r w:rsidR="00A478EC">
              <w:t>2</w:t>
            </w:r>
            <w:r>
              <w:t>0 received for 1 pupil – pooled together with total PP funding allocation</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4AF3023F" w:rsidR="00E66558" w:rsidRDefault="00274F1F">
            <w:pPr>
              <w:pStyle w:val="TableRowCentered"/>
              <w:jc w:val="left"/>
            </w:pPr>
            <w:r>
              <w:t xml:space="preserve">Pupil achieved </w:t>
            </w:r>
            <w:r w:rsidR="0011673D">
              <w:t xml:space="preserve">ARE in Reading, Writing and Maths </w:t>
            </w:r>
            <w:r w:rsidR="00D749A4">
              <w:t xml:space="preserve">(GD in Art – accessed additional art opportunities) </w:t>
            </w:r>
          </w:p>
        </w:tc>
      </w:tr>
      <w:bookmarkEnd w:id="17"/>
    </w:tbl>
    <w:p w14:paraId="2A7D555E" w14:textId="77777777" w:rsidR="00E66558" w:rsidRDefault="00E66558"/>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1" w14:textId="77777777" w:rsidR="00E66558" w:rsidRDefault="009D71E8">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14:paraId="2A7D5562" w14:textId="77777777" w:rsidR="00E66558" w:rsidRDefault="00E66558">
            <w:pPr>
              <w:spacing w:before="120" w:after="120"/>
              <w:rPr>
                <w:i/>
                <w:iCs/>
              </w:rPr>
            </w:pPr>
          </w:p>
        </w:tc>
      </w:tr>
      <w:bookmarkEnd w:id="14"/>
      <w:bookmarkEnd w:id="15"/>
      <w:bookmarkEnd w:id="16"/>
    </w:tbl>
    <w:p w14:paraId="2A7D5564" w14:textId="77777777" w:rsidR="00E66558" w:rsidRDefault="00E66558"/>
    <w:sectPr w:rsidR="00E66558">
      <w:headerReference w:type="default" r:id="rId12"/>
      <w:footerReference w:type="default" r:id="rId1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F43FE" w14:textId="77777777" w:rsidR="0095005D" w:rsidRDefault="0095005D">
      <w:pPr>
        <w:spacing w:after="0" w:line="240" w:lineRule="auto"/>
      </w:pPr>
      <w:r>
        <w:separator/>
      </w:r>
    </w:p>
  </w:endnote>
  <w:endnote w:type="continuationSeparator" w:id="0">
    <w:p w14:paraId="243BB5AD" w14:textId="77777777" w:rsidR="0095005D" w:rsidRDefault="0095005D">
      <w:pPr>
        <w:spacing w:after="0" w:line="240" w:lineRule="auto"/>
      </w:pPr>
      <w:r>
        <w:continuationSeparator/>
      </w:r>
    </w:p>
  </w:endnote>
  <w:endnote w:type="continuationNotice" w:id="1">
    <w:p w14:paraId="4B4306B2" w14:textId="77777777" w:rsidR="0095005D" w:rsidRDefault="009500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5E28A4"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F7AA4" w14:textId="77777777" w:rsidR="0095005D" w:rsidRDefault="0095005D">
      <w:pPr>
        <w:spacing w:after="0" w:line="240" w:lineRule="auto"/>
      </w:pPr>
      <w:r>
        <w:separator/>
      </w:r>
    </w:p>
  </w:footnote>
  <w:footnote w:type="continuationSeparator" w:id="0">
    <w:p w14:paraId="09165C6E" w14:textId="77777777" w:rsidR="0095005D" w:rsidRDefault="0095005D">
      <w:pPr>
        <w:spacing w:after="0" w:line="240" w:lineRule="auto"/>
      </w:pPr>
      <w:r>
        <w:continuationSeparator/>
      </w:r>
    </w:p>
  </w:footnote>
  <w:footnote w:type="continuationNotice" w:id="1">
    <w:p w14:paraId="13037FAA" w14:textId="77777777" w:rsidR="0095005D" w:rsidRDefault="009500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5E28A4" w:rsidRDefault="009500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4394802"/>
    <w:multiLevelType w:val="hybridMultilevel"/>
    <w:tmpl w:val="7AA0BC6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24952A22"/>
    <w:multiLevelType w:val="hybridMultilevel"/>
    <w:tmpl w:val="49F8395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6EF5301"/>
    <w:multiLevelType w:val="hybridMultilevel"/>
    <w:tmpl w:val="2940E5D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0957231"/>
    <w:multiLevelType w:val="hybridMultilevel"/>
    <w:tmpl w:val="A49092D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0" w15:restartNumberingAfterBreak="0">
    <w:nsid w:val="33EC1AF1"/>
    <w:multiLevelType w:val="hybridMultilevel"/>
    <w:tmpl w:val="89EEF29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38456089"/>
    <w:multiLevelType w:val="hybridMultilevel"/>
    <w:tmpl w:val="D57C6EE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2" w15:restartNumberingAfterBreak="0">
    <w:nsid w:val="3D314D97"/>
    <w:multiLevelType w:val="hybridMultilevel"/>
    <w:tmpl w:val="FDC660C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3" w15:restartNumberingAfterBreak="0">
    <w:nsid w:val="3E8A01AB"/>
    <w:multiLevelType w:val="hybridMultilevel"/>
    <w:tmpl w:val="A8C6436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420045C3"/>
    <w:multiLevelType w:val="hybridMultilevel"/>
    <w:tmpl w:val="1B9EE15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6" w15:restartNumberingAfterBreak="0">
    <w:nsid w:val="4F66489A"/>
    <w:multiLevelType w:val="hybridMultilevel"/>
    <w:tmpl w:val="19E8507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3143006"/>
    <w:multiLevelType w:val="hybridMultilevel"/>
    <w:tmpl w:val="365611A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9" w15:restartNumberingAfterBreak="0">
    <w:nsid w:val="65A11E96"/>
    <w:multiLevelType w:val="hybridMultilevel"/>
    <w:tmpl w:val="32240EA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6B0863B9"/>
    <w:multiLevelType w:val="hybridMultilevel"/>
    <w:tmpl w:val="C1CE93CA"/>
    <w:lvl w:ilvl="0" w:tplc="99946818">
      <w:start w:val="1"/>
      <w:numFmt w:val="decimal"/>
      <w:lvlText w:val="%1."/>
      <w:lvlJc w:val="left"/>
      <w:pPr>
        <w:ind w:left="417" w:hanging="360"/>
      </w:pPr>
      <w:rPr>
        <w:rFonts w:hint="default"/>
        <w:i/>
        <w:sz w:val="22"/>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3" w15:restartNumberingAfterBreak="0">
    <w:nsid w:val="6E3E0FD8"/>
    <w:multiLevelType w:val="hybridMultilevel"/>
    <w:tmpl w:val="F0E8B32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4" w15:restartNumberingAfterBreak="0">
    <w:nsid w:val="6F1E2B71"/>
    <w:multiLevelType w:val="hybridMultilevel"/>
    <w:tmpl w:val="AAE8143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5" w15:restartNumberingAfterBreak="0">
    <w:nsid w:val="6F6B372D"/>
    <w:multiLevelType w:val="hybridMultilevel"/>
    <w:tmpl w:val="138A1CE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8" w15:restartNumberingAfterBreak="0">
    <w:nsid w:val="743C6D8E"/>
    <w:multiLevelType w:val="hybridMultilevel"/>
    <w:tmpl w:val="858243B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9" w15:restartNumberingAfterBreak="0">
    <w:nsid w:val="751040BD"/>
    <w:multiLevelType w:val="hybridMultilevel"/>
    <w:tmpl w:val="CDEA0C8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0"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7346AAD"/>
    <w:multiLevelType w:val="hybridMultilevel"/>
    <w:tmpl w:val="5966FD2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abstractNumId w:val="5"/>
  </w:num>
  <w:num w:numId="2">
    <w:abstractNumId w:val="1"/>
  </w:num>
  <w:num w:numId="3">
    <w:abstractNumId w:val="6"/>
  </w:num>
  <w:num w:numId="4">
    <w:abstractNumId w:val="8"/>
  </w:num>
  <w:num w:numId="5">
    <w:abstractNumId w:val="0"/>
  </w:num>
  <w:num w:numId="6">
    <w:abstractNumId w:val="14"/>
  </w:num>
  <w:num w:numId="7">
    <w:abstractNumId w:val="20"/>
  </w:num>
  <w:num w:numId="8">
    <w:abstractNumId w:val="30"/>
  </w:num>
  <w:num w:numId="9">
    <w:abstractNumId w:val="26"/>
  </w:num>
  <w:num w:numId="10">
    <w:abstractNumId w:val="22"/>
  </w:num>
  <w:num w:numId="11">
    <w:abstractNumId w:val="2"/>
  </w:num>
  <w:num w:numId="12">
    <w:abstractNumId w:val="27"/>
  </w:num>
  <w:num w:numId="13">
    <w:abstractNumId w:val="17"/>
  </w:num>
  <w:num w:numId="14">
    <w:abstractNumId w:val="21"/>
  </w:num>
  <w:num w:numId="15">
    <w:abstractNumId w:val="4"/>
  </w:num>
  <w:num w:numId="16">
    <w:abstractNumId w:val="31"/>
  </w:num>
  <w:num w:numId="17">
    <w:abstractNumId w:val="18"/>
  </w:num>
  <w:num w:numId="18">
    <w:abstractNumId w:val="10"/>
  </w:num>
  <w:num w:numId="19">
    <w:abstractNumId w:val="19"/>
  </w:num>
  <w:num w:numId="20">
    <w:abstractNumId w:val="24"/>
  </w:num>
  <w:num w:numId="21">
    <w:abstractNumId w:val="11"/>
  </w:num>
  <w:num w:numId="22">
    <w:abstractNumId w:val="7"/>
  </w:num>
  <w:num w:numId="23">
    <w:abstractNumId w:val="29"/>
  </w:num>
  <w:num w:numId="24">
    <w:abstractNumId w:val="9"/>
  </w:num>
  <w:num w:numId="25">
    <w:abstractNumId w:val="25"/>
  </w:num>
  <w:num w:numId="26">
    <w:abstractNumId w:val="15"/>
  </w:num>
  <w:num w:numId="27">
    <w:abstractNumId w:val="12"/>
  </w:num>
  <w:num w:numId="28">
    <w:abstractNumId w:val="16"/>
  </w:num>
  <w:num w:numId="29">
    <w:abstractNumId w:val="13"/>
  </w:num>
  <w:num w:numId="30">
    <w:abstractNumId w:val="3"/>
  </w:num>
  <w:num w:numId="31">
    <w:abstractNumId w:val="28"/>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5086"/>
    <w:rsid w:val="00054451"/>
    <w:rsid w:val="00066B73"/>
    <w:rsid w:val="000778B7"/>
    <w:rsid w:val="000D095B"/>
    <w:rsid w:val="000D288D"/>
    <w:rsid w:val="000E1048"/>
    <w:rsid w:val="000E581C"/>
    <w:rsid w:val="0010701D"/>
    <w:rsid w:val="0011673D"/>
    <w:rsid w:val="001171E8"/>
    <w:rsid w:val="00120AB1"/>
    <w:rsid w:val="00123067"/>
    <w:rsid w:val="00123FA1"/>
    <w:rsid w:val="001250FC"/>
    <w:rsid w:val="001351E4"/>
    <w:rsid w:val="00140805"/>
    <w:rsid w:val="00160ADC"/>
    <w:rsid w:val="00180C0B"/>
    <w:rsid w:val="0018289E"/>
    <w:rsid w:val="00191896"/>
    <w:rsid w:val="001956C2"/>
    <w:rsid w:val="001B03CC"/>
    <w:rsid w:val="001C2458"/>
    <w:rsid w:val="001E4203"/>
    <w:rsid w:val="001E6DAB"/>
    <w:rsid w:val="001F19CF"/>
    <w:rsid w:val="00211EDB"/>
    <w:rsid w:val="00232C64"/>
    <w:rsid w:val="00266F8D"/>
    <w:rsid w:val="00274F1F"/>
    <w:rsid w:val="002A0A05"/>
    <w:rsid w:val="002B0127"/>
    <w:rsid w:val="002C7701"/>
    <w:rsid w:val="002E5F8E"/>
    <w:rsid w:val="002F3F47"/>
    <w:rsid w:val="003113C9"/>
    <w:rsid w:val="00333978"/>
    <w:rsid w:val="00380F62"/>
    <w:rsid w:val="0038307A"/>
    <w:rsid w:val="00383A49"/>
    <w:rsid w:val="003A7C67"/>
    <w:rsid w:val="003B2D53"/>
    <w:rsid w:val="003B79D8"/>
    <w:rsid w:val="003E29E5"/>
    <w:rsid w:val="003F64F7"/>
    <w:rsid w:val="004044AA"/>
    <w:rsid w:val="00405575"/>
    <w:rsid w:val="00422900"/>
    <w:rsid w:val="00430E62"/>
    <w:rsid w:val="004329B3"/>
    <w:rsid w:val="0044105D"/>
    <w:rsid w:val="00444615"/>
    <w:rsid w:val="00453442"/>
    <w:rsid w:val="00487271"/>
    <w:rsid w:val="00493DF9"/>
    <w:rsid w:val="004C0B7B"/>
    <w:rsid w:val="004C188E"/>
    <w:rsid w:val="004D19D5"/>
    <w:rsid w:val="004E0A25"/>
    <w:rsid w:val="004F0293"/>
    <w:rsid w:val="005025FB"/>
    <w:rsid w:val="00505202"/>
    <w:rsid w:val="00507A28"/>
    <w:rsid w:val="00512365"/>
    <w:rsid w:val="00537C29"/>
    <w:rsid w:val="00543CEC"/>
    <w:rsid w:val="005541E1"/>
    <w:rsid w:val="005650DB"/>
    <w:rsid w:val="00571690"/>
    <w:rsid w:val="005A68DD"/>
    <w:rsid w:val="005B5E4D"/>
    <w:rsid w:val="005D0FCA"/>
    <w:rsid w:val="005E0BB0"/>
    <w:rsid w:val="005E3037"/>
    <w:rsid w:val="005E6E5D"/>
    <w:rsid w:val="005F3FBE"/>
    <w:rsid w:val="006341DB"/>
    <w:rsid w:val="006439F8"/>
    <w:rsid w:val="0067694F"/>
    <w:rsid w:val="00691509"/>
    <w:rsid w:val="006951F6"/>
    <w:rsid w:val="006A2B82"/>
    <w:rsid w:val="006B0EEE"/>
    <w:rsid w:val="006B2BC4"/>
    <w:rsid w:val="006E079D"/>
    <w:rsid w:val="006E493C"/>
    <w:rsid w:val="006E7FB1"/>
    <w:rsid w:val="00700E8E"/>
    <w:rsid w:val="00717060"/>
    <w:rsid w:val="00741B9E"/>
    <w:rsid w:val="007424DF"/>
    <w:rsid w:val="00750EE5"/>
    <w:rsid w:val="00781A90"/>
    <w:rsid w:val="00781E2D"/>
    <w:rsid w:val="007938A8"/>
    <w:rsid w:val="007B78BA"/>
    <w:rsid w:val="007C2F04"/>
    <w:rsid w:val="007C5F0D"/>
    <w:rsid w:val="007D237C"/>
    <w:rsid w:val="008001DB"/>
    <w:rsid w:val="00804D1C"/>
    <w:rsid w:val="008129AC"/>
    <w:rsid w:val="00894902"/>
    <w:rsid w:val="00897AB5"/>
    <w:rsid w:val="008C15C3"/>
    <w:rsid w:val="008D0C9B"/>
    <w:rsid w:val="008E467D"/>
    <w:rsid w:val="00925C5B"/>
    <w:rsid w:val="00930D83"/>
    <w:rsid w:val="00931D27"/>
    <w:rsid w:val="00931EF0"/>
    <w:rsid w:val="00937FDA"/>
    <w:rsid w:val="0095005D"/>
    <w:rsid w:val="009503E7"/>
    <w:rsid w:val="00961DCB"/>
    <w:rsid w:val="00985DD2"/>
    <w:rsid w:val="009916E3"/>
    <w:rsid w:val="0099196D"/>
    <w:rsid w:val="009939D3"/>
    <w:rsid w:val="009C2BEE"/>
    <w:rsid w:val="009D469D"/>
    <w:rsid w:val="009D71E8"/>
    <w:rsid w:val="009E6050"/>
    <w:rsid w:val="00A441B3"/>
    <w:rsid w:val="00A478EC"/>
    <w:rsid w:val="00A5588B"/>
    <w:rsid w:val="00A95828"/>
    <w:rsid w:val="00AA0DA0"/>
    <w:rsid w:val="00AA4536"/>
    <w:rsid w:val="00AB6243"/>
    <w:rsid w:val="00AC5A9C"/>
    <w:rsid w:val="00B11AE9"/>
    <w:rsid w:val="00B33F1F"/>
    <w:rsid w:val="00B356DB"/>
    <w:rsid w:val="00B51857"/>
    <w:rsid w:val="00B830EA"/>
    <w:rsid w:val="00BC0748"/>
    <w:rsid w:val="00BD34B0"/>
    <w:rsid w:val="00BE7BA7"/>
    <w:rsid w:val="00BF2C2B"/>
    <w:rsid w:val="00C00714"/>
    <w:rsid w:val="00C558A3"/>
    <w:rsid w:val="00C57ED0"/>
    <w:rsid w:val="00C627F3"/>
    <w:rsid w:val="00C82345"/>
    <w:rsid w:val="00CC1E7E"/>
    <w:rsid w:val="00CE3E02"/>
    <w:rsid w:val="00CE79A4"/>
    <w:rsid w:val="00D03A36"/>
    <w:rsid w:val="00D33FE5"/>
    <w:rsid w:val="00D41E20"/>
    <w:rsid w:val="00D43DB9"/>
    <w:rsid w:val="00D6569A"/>
    <w:rsid w:val="00D6775A"/>
    <w:rsid w:val="00D749A4"/>
    <w:rsid w:val="00DB6E2D"/>
    <w:rsid w:val="00DC41D0"/>
    <w:rsid w:val="00DD48B5"/>
    <w:rsid w:val="00DD7269"/>
    <w:rsid w:val="00DE4A25"/>
    <w:rsid w:val="00DE5F07"/>
    <w:rsid w:val="00E14420"/>
    <w:rsid w:val="00E402DA"/>
    <w:rsid w:val="00E43B71"/>
    <w:rsid w:val="00E5725B"/>
    <w:rsid w:val="00E6409D"/>
    <w:rsid w:val="00E66558"/>
    <w:rsid w:val="00E66C80"/>
    <w:rsid w:val="00E72284"/>
    <w:rsid w:val="00EB0813"/>
    <w:rsid w:val="00EC6D61"/>
    <w:rsid w:val="00EE405A"/>
    <w:rsid w:val="00EF298B"/>
    <w:rsid w:val="00F019E6"/>
    <w:rsid w:val="00F038FC"/>
    <w:rsid w:val="00F109C6"/>
    <w:rsid w:val="00F16F70"/>
    <w:rsid w:val="00F36345"/>
    <w:rsid w:val="00F40356"/>
    <w:rsid w:val="00F468BD"/>
    <w:rsid w:val="00F92CCB"/>
    <w:rsid w:val="00FA7C14"/>
    <w:rsid w:val="00FB42E6"/>
    <w:rsid w:val="00FC78C4"/>
    <w:rsid w:val="00FD0BF5"/>
    <w:rsid w:val="00FE21E8"/>
    <w:rsid w:val="00FF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unhideWhenUsed/>
    <w:rsid w:val="00DE4A25"/>
    <w:pPr>
      <w:suppressAutoHyphens w:val="0"/>
      <w:autoSpaceDN/>
      <w:spacing w:before="100" w:beforeAutospacing="1" w:after="100" w:afterAutospacing="1" w:line="240" w:lineRule="auto"/>
    </w:pPr>
    <w:rPr>
      <w:rFonts w:ascii="Times New Roman" w:hAnsi="Times New Roman"/>
      <w:color w:val="auto"/>
    </w:rPr>
  </w:style>
  <w:style w:type="table" w:styleId="TableGrid">
    <w:name w:val="Table Grid"/>
    <w:basedOn w:val="TableNormal"/>
    <w:uiPriority w:val="39"/>
    <w:rsid w:val="00781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469449">
      <w:bodyDiv w:val="1"/>
      <w:marLeft w:val="0"/>
      <w:marRight w:val="0"/>
      <w:marTop w:val="0"/>
      <w:marBottom w:val="0"/>
      <w:divBdr>
        <w:top w:val="none" w:sz="0" w:space="0" w:color="auto"/>
        <w:left w:val="none" w:sz="0" w:space="0" w:color="auto"/>
        <w:bottom w:val="none" w:sz="0" w:space="0" w:color="auto"/>
        <w:right w:val="none" w:sz="0" w:space="0" w:color="auto"/>
      </w:divBdr>
      <w:divsChild>
        <w:div w:id="1471705080">
          <w:blockQuote w:val="1"/>
          <w:marLeft w:val="720"/>
          <w:marRight w:val="720"/>
          <w:marTop w:val="100"/>
          <w:marBottom w:val="100"/>
          <w:divBdr>
            <w:top w:val="single" w:sz="4" w:space="0" w:color="FF530D"/>
            <w:left w:val="none" w:sz="0" w:space="0" w:color="auto"/>
            <w:bottom w:val="single" w:sz="4" w:space="0" w:color="FF530D"/>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23EF21A86DBE49BAC496D3A09CC315" ma:contentTypeVersion="15" ma:contentTypeDescription="Create a new document." ma:contentTypeScope="" ma:versionID="5321d0becefb65303ea57658760e9110">
  <xsd:schema xmlns:xsd="http://www.w3.org/2001/XMLSchema" xmlns:xs="http://www.w3.org/2001/XMLSchema" xmlns:p="http://schemas.microsoft.com/office/2006/metadata/properties" xmlns:ns2="81979591-f0f7-4007-9337-1d19e0ef767d" xmlns:ns3="b140e8a4-616b-4d48-b1ed-6665315d4261" targetNamespace="http://schemas.microsoft.com/office/2006/metadata/properties" ma:root="true" ma:fieldsID="fce500cb1c58dc25bb75538f5523cddd" ns2:_="" ns3:_="">
    <xsd:import namespace="81979591-f0f7-4007-9337-1d19e0ef767d"/>
    <xsd:import namespace="b140e8a4-616b-4d48-b1ed-6665315d42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79591-f0f7-4007-9337-1d19e0ef7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40e8a4-616b-4d48-b1ed-6665315d426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36c00b6-da7a-4563-8635-0356652772ec}" ma:internalName="TaxCatchAll" ma:showField="CatchAllData" ma:web="b140e8a4-616b-4d48-b1ed-6665315d426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979591-f0f7-4007-9337-1d19e0ef767d">
      <Terms xmlns="http://schemas.microsoft.com/office/infopath/2007/PartnerControls"/>
    </lcf76f155ced4ddcb4097134ff3c332f>
    <TaxCatchAll xmlns="b140e8a4-616b-4d48-b1ed-6665315d42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C6543B-EFD0-4507-84F0-59A17569A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79591-f0f7-4007-9337-1d19e0ef767d"/>
    <ds:schemaRef ds:uri="b140e8a4-616b-4d48-b1ed-6665315d4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6EF0D9-1F4A-431C-A99F-5590A944329F}">
  <ds:schemaRefs>
    <ds:schemaRef ds:uri="http://schemas.microsoft.com/office/2006/metadata/properties"/>
    <ds:schemaRef ds:uri="http://schemas.microsoft.com/office/infopath/2007/PartnerControls"/>
    <ds:schemaRef ds:uri="81979591-f0f7-4007-9337-1d19e0ef767d"/>
    <ds:schemaRef ds:uri="b140e8a4-616b-4d48-b1ed-6665315d4261"/>
  </ds:schemaRefs>
</ds:datastoreItem>
</file>

<file path=customXml/itemProps3.xml><?xml version="1.0" encoding="utf-8"?>
<ds:datastoreItem xmlns:ds="http://schemas.openxmlformats.org/officeDocument/2006/customXml" ds:itemID="{02B03B7F-EB1E-4026-AD9A-19E649999C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11</Pages>
  <Words>2139</Words>
  <Characters>12196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Sarah Bond</cp:lastModifiedBy>
  <cp:revision>123</cp:revision>
  <cp:lastPrinted>2014-09-17T13:26:00Z</cp:lastPrinted>
  <dcterms:created xsi:type="dcterms:W3CDTF">2022-09-23T09:41:00Z</dcterms:created>
  <dcterms:modified xsi:type="dcterms:W3CDTF">2022-09-26T14:21:00Z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0x010100B723EF21A86DBE49BAC496D3A09CC315</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Order">
    <vt:r8>647000</vt:r8>
  </property>
  <property fmtid="{D5CDD505-2E9C-101B-9397-08002B2CF9AE}" pid="14" name="MediaServiceImageTags">
    <vt:lpwstr/>
  </property>
</Properties>
</file>