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A0E48" w:rsidRPr="00EA0E48" w14:paraId="1178FAAF" w14:textId="77777777" w:rsidTr="005004CA">
        <w:tc>
          <w:tcPr>
            <w:tcW w:w="10456" w:type="dxa"/>
            <w:gridSpan w:val="3"/>
            <w:shd w:val="clear" w:color="auto" w:fill="DEEAF6" w:themeFill="accent5" w:themeFillTint="33"/>
          </w:tcPr>
          <w:p w14:paraId="23AF2707" w14:textId="5D56E1AB" w:rsidR="00EA0E48" w:rsidRPr="00EA0E48" w:rsidRDefault="00EA0E48" w:rsidP="00EA0E48">
            <w:pPr>
              <w:jc w:val="center"/>
              <w:rPr>
                <w:rFonts w:ascii="NTFPreCursivefk" w:hAnsi="NTFPreCursivefk"/>
                <w:sz w:val="44"/>
                <w:szCs w:val="44"/>
              </w:rPr>
            </w:pPr>
            <w:r w:rsidRPr="00EA0E48">
              <w:rPr>
                <w:rFonts w:ascii="NTFPreCursivefk" w:hAnsi="NTFPreCursivefk"/>
                <w:sz w:val="44"/>
                <w:szCs w:val="44"/>
              </w:rPr>
              <w:t>Year 6 Class Reads</w:t>
            </w:r>
          </w:p>
        </w:tc>
      </w:tr>
      <w:tr w:rsidR="00EA0E48" w:rsidRPr="00EA0E48" w14:paraId="4F0B04E6" w14:textId="77777777" w:rsidTr="00EA0E48">
        <w:tc>
          <w:tcPr>
            <w:tcW w:w="3485" w:type="dxa"/>
            <w:shd w:val="clear" w:color="auto" w:fill="FBE4D5" w:themeFill="accent2" w:themeFillTint="33"/>
          </w:tcPr>
          <w:p w14:paraId="6935B575" w14:textId="185E594C" w:rsidR="00EA0E48" w:rsidRPr="00EA0E48" w:rsidRDefault="00EA0E48">
            <w:pPr>
              <w:rPr>
                <w:rFonts w:ascii="NTFPreCursivefk" w:hAnsi="NTFPreCursivefk"/>
                <w:sz w:val="44"/>
                <w:szCs w:val="44"/>
              </w:rPr>
            </w:pPr>
            <w:r w:rsidRPr="00EA0E48">
              <w:rPr>
                <w:rFonts w:ascii="NTFPreCursivefk" w:hAnsi="NTFPreCursivefk"/>
                <w:sz w:val="44"/>
                <w:szCs w:val="44"/>
              </w:rPr>
              <w:t>Autumn 1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4C7F37F3" w14:textId="79DDC548" w:rsidR="00EA0E48" w:rsidRPr="00EA0E48" w:rsidRDefault="00EA0E48">
            <w:pPr>
              <w:rPr>
                <w:rFonts w:ascii="NTFPreCursivefk" w:hAnsi="NTFPreCursivefk"/>
                <w:sz w:val="44"/>
                <w:szCs w:val="44"/>
              </w:rPr>
            </w:pPr>
            <w:r w:rsidRPr="00EA0E48">
              <w:rPr>
                <w:rFonts w:ascii="NTFPreCursivefk" w:hAnsi="NTFPreCursivefk"/>
                <w:sz w:val="44"/>
                <w:szCs w:val="44"/>
              </w:rPr>
              <w:t>Autumn 2</w:t>
            </w:r>
          </w:p>
        </w:tc>
        <w:tc>
          <w:tcPr>
            <w:tcW w:w="3486" w:type="dxa"/>
            <w:shd w:val="clear" w:color="auto" w:fill="FFF2CC" w:themeFill="accent4" w:themeFillTint="33"/>
          </w:tcPr>
          <w:p w14:paraId="47923513" w14:textId="209C719E" w:rsidR="00EA0E48" w:rsidRPr="00EA0E48" w:rsidRDefault="00EA0E48">
            <w:pPr>
              <w:rPr>
                <w:rFonts w:ascii="NTFPreCursivefk" w:hAnsi="NTFPreCursivefk"/>
                <w:sz w:val="44"/>
                <w:szCs w:val="44"/>
              </w:rPr>
            </w:pPr>
            <w:r w:rsidRPr="00EA0E48">
              <w:rPr>
                <w:rFonts w:ascii="NTFPreCursivefk" w:hAnsi="NTFPreCursivefk"/>
                <w:sz w:val="44"/>
                <w:szCs w:val="44"/>
              </w:rPr>
              <w:t>Spring 1</w:t>
            </w:r>
          </w:p>
        </w:tc>
      </w:tr>
      <w:tr w:rsidR="00EA0E48" w:rsidRPr="00EA0E48" w14:paraId="24FD260F" w14:textId="77777777" w:rsidTr="00EA0E48">
        <w:tc>
          <w:tcPr>
            <w:tcW w:w="3485" w:type="dxa"/>
            <w:vAlign w:val="center"/>
          </w:tcPr>
          <w:p w14:paraId="74C7D414" w14:textId="1842471A" w:rsidR="00EA0E48" w:rsidRPr="00EA0E48" w:rsidRDefault="00EA0E48" w:rsidP="00EA0E48">
            <w:pPr>
              <w:jc w:val="center"/>
              <w:rPr>
                <w:rFonts w:ascii="NTFPreCursivefk" w:hAnsi="NTFPreCursivefk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F2C71AC" wp14:editId="5B615937">
                  <wp:simplePos x="0" y="0"/>
                  <wp:positionH relativeFrom="column">
                    <wp:posOffset>390818</wp:posOffset>
                  </wp:positionH>
                  <wp:positionV relativeFrom="paragraph">
                    <wp:posOffset>1905</wp:posOffset>
                  </wp:positionV>
                  <wp:extent cx="1404590" cy="2160000"/>
                  <wp:effectExtent l="0" t="0" r="5715" b="0"/>
                  <wp:wrapSquare wrapText="bothSides"/>
                  <wp:docPr id="1" name="Picture 1" descr="Letters from the Lighthouse by Emma Carroll | Goodrea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tters from the Lighthouse by Emma Carroll | Goodrea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9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5" w:type="dxa"/>
            <w:vAlign w:val="center"/>
          </w:tcPr>
          <w:p w14:paraId="311FEC04" w14:textId="5E5A4580" w:rsidR="00EA0E48" w:rsidRPr="00EA0E48" w:rsidRDefault="00EA0E48" w:rsidP="00EA0E48">
            <w:pPr>
              <w:jc w:val="center"/>
              <w:rPr>
                <w:rFonts w:ascii="NTFPreCursivefk" w:hAnsi="NTFPreCursivefk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27A2B31" wp14:editId="26B06FF0">
                  <wp:simplePos x="0" y="0"/>
                  <wp:positionH relativeFrom="column">
                    <wp:posOffset>317793</wp:posOffset>
                  </wp:positionH>
                  <wp:positionV relativeFrom="paragraph">
                    <wp:posOffset>586</wp:posOffset>
                  </wp:positionV>
                  <wp:extent cx="1402920" cy="2160000"/>
                  <wp:effectExtent l="0" t="0" r="6985" b="0"/>
                  <wp:wrapSquare wrapText="bothSides"/>
                  <wp:docPr id="2" name="Picture 2" descr="Room 13: Amazon.co.uk: Swindells, Robert: 9780440864653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oom 13: Amazon.co.uk: Swindells, Robert: 9780440864653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92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6" w:type="dxa"/>
            <w:vAlign w:val="center"/>
          </w:tcPr>
          <w:p w14:paraId="30AE2CE5" w14:textId="04FB5954" w:rsidR="00EA0E48" w:rsidRPr="00EA0E48" w:rsidRDefault="005004CA" w:rsidP="00EA0E48">
            <w:pPr>
              <w:jc w:val="center"/>
              <w:rPr>
                <w:rFonts w:ascii="NTFPreCursivefk" w:hAnsi="NTFPreCursivefk"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 wp14:anchorId="5DC2C205" wp14:editId="62A24710">
                  <wp:extent cx="1412631" cy="2159458"/>
                  <wp:effectExtent l="0" t="0" r="0" b="0"/>
                  <wp:docPr id="6" name="Picture 6" descr="Who let the Gods out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ho let the Gods out?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70" r="17213"/>
                          <a:stretch/>
                        </pic:blipFill>
                        <pic:spPr bwMode="auto">
                          <a:xfrm>
                            <a:off x="0" y="0"/>
                            <a:ext cx="1412986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E48" w:rsidRPr="00EA0E48" w14:paraId="7C8A7481" w14:textId="77777777" w:rsidTr="00EA0E48">
        <w:tc>
          <w:tcPr>
            <w:tcW w:w="3485" w:type="dxa"/>
            <w:shd w:val="clear" w:color="auto" w:fill="FFF2CC" w:themeFill="accent4" w:themeFillTint="33"/>
          </w:tcPr>
          <w:p w14:paraId="1EA9D143" w14:textId="2AF688C4" w:rsidR="00EA0E48" w:rsidRPr="00EA0E48" w:rsidRDefault="00EA0E48">
            <w:pPr>
              <w:rPr>
                <w:rFonts w:ascii="NTFPreCursivefk" w:hAnsi="NTFPreCursivefk"/>
                <w:sz w:val="44"/>
                <w:szCs w:val="44"/>
              </w:rPr>
            </w:pPr>
            <w:r w:rsidRPr="00EA0E48">
              <w:rPr>
                <w:rFonts w:ascii="NTFPreCursivefk" w:hAnsi="NTFPreCursivefk"/>
                <w:sz w:val="44"/>
                <w:szCs w:val="44"/>
              </w:rPr>
              <w:t>Spring 2</w:t>
            </w:r>
          </w:p>
        </w:tc>
        <w:tc>
          <w:tcPr>
            <w:tcW w:w="3485" w:type="dxa"/>
            <w:shd w:val="clear" w:color="auto" w:fill="E2EFD9" w:themeFill="accent6" w:themeFillTint="33"/>
          </w:tcPr>
          <w:p w14:paraId="73CDB993" w14:textId="5BE5D3F4" w:rsidR="00EA0E48" w:rsidRPr="00EA0E48" w:rsidRDefault="00EA0E48">
            <w:pPr>
              <w:rPr>
                <w:rFonts w:ascii="NTFPreCursivefk" w:hAnsi="NTFPreCursivefk"/>
                <w:sz w:val="44"/>
                <w:szCs w:val="44"/>
              </w:rPr>
            </w:pPr>
            <w:r w:rsidRPr="00EA0E48">
              <w:rPr>
                <w:rFonts w:ascii="NTFPreCursivefk" w:hAnsi="NTFPreCursivefk"/>
                <w:sz w:val="44"/>
                <w:szCs w:val="44"/>
              </w:rPr>
              <w:t>Summer 1</w:t>
            </w:r>
          </w:p>
        </w:tc>
        <w:tc>
          <w:tcPr>
            <w:tcW w:w="3486" w:type="dxa"/>
            <w:shd w:val="clear" w:color="auto" w:fill="E2EFD9" w:themeFill="accent6" w:themeFillTint="33"/>
          </w:tcPr>
          <w:p w14:paraId="36552C1F" w14:textId="4600EDCF" w:rsidR="00EA0E48" w:rsidRPr="00EA0E48" w:rsidRDefault="00EA0E48">
            <w:pPr>
              <w:rPr>
                <w:rFonts w:ascii="NTFPreCursivefk" w:hAnsi="NTFPreCursivefk"/>
                <w:sz w:val="44"/>
                <w:szCs w:val="44"/>
              </w:rPr>
            </w:pPr>
            <w:r w:rsidRPr="00EA0E48">
              <w:rPr>
                <w:rFonts w:ascii="NTFPreCursivefk" w:hAnsi="NTFPreCursivefk"/>
                <w:sz w:val="44"/>
                <w:szCs w:val="44"/>
              </w:rPr>
              <w:t>Summer 2</w:t>
            </w:r>
          </w:p>
        </w:tc>
      </w:tr>
      <w:tr w:rsidR="00EA0E48" w:rsidRPr="00EA0E48" w14:paraId="7A6D103B" w14:textId="77777777" w:rsidTr="00D235D3">
        <w:trPr>
          <w:trHeight w:val="2098"/>
        </w:trPr>
        <w:tc>
          <w:tcPr>
            <w:tcW w:w="3485" w:type="dxa"/>
          </w:tcPr>
          <w:p w14:paraId="66A4717F" w14:textId="24597DB0" w:rsidR="00EA0E48" w:rsidRPr="00EA0E48" w:rsidRDefault="005004CA">
            <w:pPr>
              <w:rPr>
                <w:rFonts w:ascii="NTFPreCursivefk" w:hAnsi="NTFPreCursivefk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2CF65A14" wp14:editId="749F2249">
                  <wp:simplePos x="0" y="0"/>
                  <wp:positionH relativeFrom="column">
                    <wp:posOffset>385885</wp:posOffset>
                  </wp:positionH>
                  <wp:positionV relativeFrom="paragraph">
                    <wp:posOffset>782</wp:posOffset>
                  </wp:positionV>
                  <wp:extent cx="1407160" cy="2159635"/>
                  <wp:effectExtent l="0" t="0" r="2540" b="0"/>
                  <wp:wrapSquare wrapText="bothSides"/>
                  <wp:docPr id="3" name="Picture 3" descr="Holes: The iconic childhood-defining phenomenon : Sachar, Louis: 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les: The iconic childhood-defining phenomenon : Sachar, Louis: 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85" w:type="dxa"/>
          </w:tcPr>
          <w:p w14:paraId="4DA3000F" w14:textId="23913F25" w:rsidR="00EA0E48" w:rsidRPr="00EA0E48" w:rsidRDefault="005004CA">
            <w:pPr>
              <w:rPr>
                <w:rFonts w:ascii="NTFPreCursivefk" w:hAnsi="NTFPreCursivefk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38F142" wp14:editId="51721072">
                  <wp:simplePos x="0" y="0"/>
                  <wp:positionH relativeFrom="column">
                    <wp:posOffset>317011</wp:posOffset>
                  </wp:positionH>
                  <wp:positionV relativeFrom="paragraph">
                    <wp:posOffset>391</wp:posOffset>
                  </wp:positionV>
                  <wp:extent cx="1391557" cy="2160000"/>
                  <wp:effectExtent l="0" t="0" r="0" b="0"/>
                  <wp:wrapSquare wrapText="bothSides"/>
                  <wp:docPr id="4" name="Picture 4" descr="The Final Year: Winner of the CLiPPA (CLPE Children's Poetry Award) 2024 :  Matt Goodfellow, Joe Todd-Stanton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he Final Year: Winner of the CLiPPA (CLPE Children's Poetry Award) 2024 :  Matt Goodfellow, Joe Todd-Stanton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557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6" w:type="dxa"/>
          </w:tcPr>
          <w:p w14:paraId="01462103" w14:textId="13B19C85" w:rsidR="00EA0E48" w:rsidRPr="00EA0E48" w:rsidRDefault="005004CA">
            <w:pPr>
              <w:rPr>
                <w:rFonts w:ascii="NTFPreCursivefk" w:hAnsi="NTFPreCursivefk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7C96658" wp14:editId="633EDE56">
                  <wp:simplePos x="0" y="0"/>
                  <wp:positionH relativeFrom="column">
                    <wp:posOffset>343926</wp:posOffset>
                  </wp:positionH>
                  <wp:positionV relativeFrom="paragraph">
                    <wp:posOffset>586</wp:posOffset>
                  </wp:positionV>
                  <wp:extent cx="1407409" cy="2160000"/>
                  <wp:effectExtent l="0" t="0" r="2540" b="0"/>
                  <wp:wrapSquare wrapText="bothSides"/>
                  <wp:docPr id="5" name="Picture 5" descr="The Turbulent Term of Tyke Tiler: 1 : Kemp, Gene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he Turbulent Term of Tyke Tiler: 1 : Kemp, Gene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40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28A583E" w14:textId="068D1EA9" w:rsidR="006512AE" w:rsidRDefault="006512AE">
      <w:pPr>
        <w:rPr>
          <w:rFonts w:ascii="NTFPreCursivefk" w:hAnsi="NTFPreCursivefk"/>
          <w:sz w:val="44"/>
          <w:szCs w:val="44"/>
        </w:rPr>
      </w:pPr>
    </w:p>
    <w:p w14:paraId="6EDDF7CF" w14:textId="5478A5CD" w:rsidR="005004CA" w:rsidRPr="005004CA" w:rsidRDefault="005004CA" w:rsidP="005004CA">
      <w:pPr>
        <w:rPr>
          <w:rFonts w:ascii="NTFPreCursivefk" w:hAnsi="NTFPreCursivefk"/>
          <w:sz w:val="44"/>
          <w:szCs w:val="44"/>
        </w:rPr>
      </w:pPr>
    </w:p>
    <w:p w14:paraId="337D8F00" w14:textId="72E3D18F" w:rsidR="005004CA" w:rsidRPr="005004CA" w:rsidRDefault="005004CA" w:rsidP="005004CA">
      <w:pPr>
        <w:rPr>
          <w:rFonts w:ascii="NTFPreCursivefk" w:hAnsi="NTFPreCursivefk"/>
          <w:sz w:val="44"/>
          <w:szCs w:val="44"/>
        </w:rPr>
      </w:pPr>
    </w:p>
    <w:p w14:paraId="28EB3DA2" w14:textId="63A82BDE" w:rsidR="005004CA" w:rsidRDefault="005004CA" w:rsidP="005004CA">
      <w:pPr>
        <w:rPr>
          <w:rFonts w:ascii="NTFPreCursivefk" w:hAnsi="NTFPreCursivefk"/>
          <w:sz w:val="44"/>
          <w:szCs w:val="44"/>
        </w:rPr>
      </w:pPr>
    </w:p>
    <w:p w14:paraId="45A7D072" w14:textId="2A47435C" w:rsidR="005004CA" w:rsidRPr="005004CA" w:rsidRDefault="005004CA" w:rsidP="005004CA">
      <w:pPr>
        <w:tabs>
          <w:tab w:val="left" w:pos="4560"/>
        </w:tabs>
        <w:rPr>
          <w:rFonts w:ascii="NTFPreCursivefk" w:hAnsi="NTFPreCursivefk"/>
          <w:sz w:val="44"/>
          <w:szCs w:val="44"/>
        </w:rPr>
      </w:pPr>
      <w:r>
        <w:rPr>
          <w:rFonts w:ascii="NTFPreCursivefk" w:hAnsi="NTFPreCursivefk"/>
          <w:sz w:val="44"/>
          <w:szCs w:val="44"/>
        </w:rPr>
        <w:tab/>
        <w:t>c</w:t>
      </w:r>
    </w:p>
    <w:sectPr w:rsidR="005004CA" w:rsidRPr="005004CA" w:rsidSect="00A7014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E48"/>
    <w:rsid w:val="002D3944"/>
    <w:rsid w:val="005004CA"/>
    <w:rsid w:val="006512AE"/>
    <w:rsid w:val="00681DBB"/>
    <w:rsid w:val="00A7014B"/>
    <w:rsid w:val="00D235D3"/>
    <w:rsid w:val="00EA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8BFEF"/>
  <w15:docId w15:val="{45633D03-56BB-4F77-9B73-994D1854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Isobella Moore</dc:creator>
  <cp:keywords/>
  <dc:description/>
  <cp:lastModifiedBy>Isobella Moore</cp:lastModifiedBy>
  <cp:revision>2</cp:revision>
  <dcterms:created xsi:type="dcterms:W3CDTF">2026-01-26T11:03:00Z</dcterms:created>
  <dcterms:modified xsi:type="dcterms:W3CDTF">2026-01-27T13:21:00Z</dcterms:modified>
</cp:coreProperties>
</file>