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3114"/>
        <w:gridCol w:w="1984"/>
        <w:gridCol w:w="130"/>
        <w:gridCol w:w="5228"/>
      </w:tblGrid>
      <w:tr w:rsidR="00A826C0" w:rsidRPr="00007A7D" w14:paraId="21D0E1DE" w14:textId="77777777" w:rsidTr="000841E2">
        <w:tc>
          <w:tcPr>
            <w:tcW w:w="5098" w:type="dxa"/>
            <w:gridSpan w:val="2"/>
          </w:tcPr>
          <w:p w14:paraId="232D82AB" w14:textId="1FAAC338" w:rsidR="00007A7D" w:rsidRPr="00007A7D" w:rsidRDefault="00007A7D" w:rsidP="00007A7D">
            <w:pPr>
              <w:rPr>
                <w:rFonts w:ascii="Arial" w:hAnsi="Arial" w:cs="Arial"/>
                <w:b/>
                <w:sz w:val="28"/>
                <w:szCs w:val="28"/>
              </w:rPr>
            </w:pPr>
            <w:r w:rsidRPr="00007A7D">
              <w:rPr>
                <w:rFonts w:ascii="Arial" w:hAnsi="Arial" w:cs="Arial"/>
                <w:b/>
                <w:sz w:val="28"/>
                <w:szCs w:val="28"/>
              </w:rPr>
              <w:t xml:space="preserve">    </w:t>
            </w:r>
            <w:r w:rsidRPr="00007A7D">
              <w:rPr>
                <w:rFonts w:ascii="Arial" w:hAnsi="Arial" w:cs="Arial"/>
                <w:b/>
                <w:noProof/>
                <w:sz w:val="28"/>
                <w:szCs w:val="28"/>
              </w:rPr>
              <w:drawing>
                <wp:inline distT="0" distB="0" distL="0" distR="0" wp14:anchorId="0EB3F71D" wp14:editId="61AE4976">
                  <wp:extent cx="1143000" cy="470442"/>
                  <wp:effectExtent l="0" t="0" r="0" b="6350"/>
                  <wp:docPr id="2" name="Picture 2" descr="C:\Users\adele.clare\AppData\Local\Microsoft\Windows\INetCache\Content.MSO\7669A1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le.clare\AppData\Local\Microsoft\Windows\INetCache\Content.MSO\7669A1B9.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6685" cy="480190"/>
                          </a:xfrm>
                          <a:prstGeom prst="rect">
                            <a:avLst/>
                          </a:prstGeom>
                          <a:noFill/>
                          <a:ln>
                            <a:noFill/>
                          </a:ln>
                        </pic:spPr>
                      </pic:pic>
                    </a:graphicData>
                  </a:graphic>
                </wp:inline>
              </w:drawing>
            </w:r>
            <w:r w:rsidRPr="00007A7D">
              <w:rPr>
                <w:rFonts w:ascii="Arial" w:hAnsi="Arial" w:cs="Arial"/>
                <w:b/>
                <w:noProof/>
                <w:sz w:val="28"/>
                <w:szCs w:val="28"/>
              </w:rPr>
              <w:drawing>
                <wp:inline distT="0" distB="0" distL="0" distR="0" wp14:anchorId="75100CF0" wp14:editId="03CD4BFA">
                  <wp:extent cx="509954" cy="509954"/>
                  <wp:effectExtent l="0" t="0" r="4445" b="4445"/>
                  <wp:docPr id="3" name="Picture 3" descr="St Matthew'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atthew's Primary Sch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495" cy="517495"/>
                          </a:xfrm>
                          <a:prstGeom prst="rect">
                            <a:avLst/>
                          </a:prstGeom>
                          <a:noFill/>
                          <a:ln>
                            <a:noFill/>
                          </a:ln>
                        </pic:spPr>
                      </pic:pic>
                    </a:graphicData>
                  </a:graphic>
                </wp:inline>
              </w:drawing>
            </w:r>
          </w:p>
          <w:p w14:paraId="395719D9" w14:textId="418B9705" w:rsidR="00A826C0" w:rsidRPr="00007A7D" w:rsidRDefault="00007A7D" w:rsidP="00007A7D">
            <w:pPr>
              <w:rPr>
                <w:rFonts w:ascii="Arial" w:hAnsi="Arial" w:cs="Arial"/>
                <w:b/>
                <w:sz w:val="28"/>
                <w:szCs w:val="28"/>
              </w:rPr>
            </w:pPr>
            <w:r w:rsidRPr="00007A7D">
              <w:rPr>
                <w:rFonts w:ascii="Arial" w:hAnsi="Arial" w:cs="Arial"/>
                <w:b/>
                <w:sz w:val="28"/>
                <w:szCs w:val="28"/>
              </w:rPr>
              <w:t>St Matthew’s CE Primary School</w:t>
            </w:r>
          </w:p>
        </w:tc>
        <w:tc>
          <w:tcPr>
            <w:tcW w:w="5358" w:type="dxa"/>
            <w:gridSpan w:val="2"/>
          </w:tcPr>
          <w:p w14:paraId="5D877F5C" w14:textId="2C130DDA" w:rsidR="00A826C0" w:rsidRPr="00007A7D" w:rsidRDefault="00A826C0" w:rsidP="00007A7D">
            <w:pPr>
              <w:rPr>
                <w:rFonts w:ascii="Arial" w:hAnsi="Arial" w:cs="Arial"/>
                <w:sz w:val="28"/>
                <w:szCs w:val="28"/>
              </w:rPr>
            </w:pPr>
            <w:r w:rsidRPr="00007A7D">
              <w:rPr>
                <w:rFonts w:ascii="Arial" w:hAnsi="Arial" w:cs="Arial"/>
                <w:sz w:val="28"/>
                <w:szCs w:val="28"/>
              </w:rPr>
              <w:t>Quality of Education:</w:t>
            </w:r>
          </w:p>
          <w:p w14:paraId="322DCAFC" w14:textId="32084BCB" w:rsidR="00A826C0" w:rsidRPr="00007A7D" w:rsidRDefault="00EB52C5" w:rsidP="00007A7D">
            <w:pPr>
              <w:rPr>
                <w:rFonts w:ascii="Arial" w:hAnsi="Arial" w:cs="Arial"/>
                <w:b/>
                <w:sz w:val="28"/>
                <w:szCs w:val="28"/>
              </w:rPr>
            </w:pPr>
            <w:r>
              <w:rPr>
                <w:noProof/>
              </w:rPr>
              <mc:AlternateContent>
                <mc:Choice Requires="wps">
                  <w:drawing>
                    <wp:anchor distT="0" distB="0" distL="114300" distR="114300" simplePos="0" relativeHeight="251659264" behindDoc="0" locked="0" layoutInCell="1" allowOverlap="1" wp14:anchorId="50D3D344" wp14:editId="311A3077">
                      <wp:simplePos x="0" y="0"/>
                      <wp:positionH relativeFrom="column">
                        <wp:posOffset>-2473716</wp:posOffset>
                      </wp:positionH>
                      <wp:positionV relativeFrom="paragraph">
                        <wp:posOffset>466188</wp:posOffset>
                      </wp:positionV>
                      <wp:extent cx="5820410" cy="685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820410" cy="685800"/>
                              </a:xfrm>
                              <a:prstGeom prst="rect">
                                <a:avLst/>
                              </a:prstGeom>
                              <a:noFill/>
                              <a:ln>
                                <a:noFill/>
                              </a:ln>
                            </wps:spPr>
                            <wps:txbx>
                              <w:txbxContent>
                                <w:p w14:paraId="6F79BFD5" w14:textId="1A1AEADB" w:rsidR="009E53DC" w:rsidRPr="009E53DC" w:rsidRDefault="009E53DC" w:rsidP="009E53DC">
                                  <w:pPr>
                                    <w:jc w:val="center"/>
                                    <w:rPr>
                                      <w:rFonts w:ascii="Arial" w:hAnsi="Arial" w:cs="Arial"/>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B52C5">
                                    <w:rPr>
                                      <w:rFonts w:ascii="Arial" w:hAnsi="Arial" w:cs="Arial"/>
                                      <w:b/>
                                      <w:color w:val="4472C4" w:themeColor="accent5"/>
                                      <w:sz w:val="48"/>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Let Your Ligh</w:t>
                                  </w:r>
                                  <w:r w:rsidR="00EB52C5">
                                    <w:rPr>
                                      <w:rFonts w:ascii="Arial" w:hAnsi="Arial" w:cs="Arial"/>
                                      <w:b/>
                                      <w:color w:val="4472C4" w:themeColor="accent5"/>
                                      <w:sz w:val="48"/>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 Shine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3D344" id="_x0000_t202" coordsize="21600,21600" o:spt="202" path="m,l,21600r21600,l21600,xe">
                      <v:stroke joinstyle="miter"/>
                      <v:path gradientshapeok="t" o:connecttype="rect"/>
                    </v:shapetype>
                    <v:shape id="Text Box 6" o:spid="_x0000_s1026" type="#_x0000_t202" style="position:absolute;margin-left:-194.8pt;margin-top:36.7pt;width:458.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" filled="f" stroked="f">
                      <v:textbox>
                        <w:txbxContent>
                          <w:p w14:paraId="6F79BFD5" w14:textId="1A1AEADB" w:rsidR="009E53DC" w:rsidRPr="009E53DC" w:rsidRDefault="009E53DC" w:rsidP="009E53DC">
                            <w:pPr>
                              <w:jc w:val="center"/>
                              <w:rPr>
                                <w:rFonts w:ascii="Arial" w:hAnsi="Arial" w:cs="Arial"/>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B52C5">
                              <w:rPr>
                                <w:rFonts w:ascii="Arial" w:hAnsi="Arial" w:cs="Arial"/>
                                <w:b/>
                                <w:color w:val="4472C4" w:themeColor="accent5"/>
                                <w:sz w:val="48"/>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Let Your Ligh</w:t>
                            </w:r>
                            <w:r w:rsidR="00EB52C5">
                              <w:rPr>
                                <w:rFonts w:ascii="Arial" w:hAnsi="Arial" w:cs="Arial"/>
                                <w:b/>
                                <w:color w:val="4472C4" w:themeColor="accent5"/>
                                <w:sz w:val="48"/>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 Shine</w:t>
                            </w:r>
                          </w:p>
                        </w:txbxContent>
                      </v:textbox>
                    </v:shape>
                  </w:pict>
                </mc:Fallback>
              </mc:AlternateContent>
            </w:r>
            <w:r w:rsidR="002E1F7B">
              <w:rPr>
                <w:rFonts w:ascii="Arial" w:hAnsi="Arial" w:cs="Arial"/>
                <w:b/>
                <w:sz w:val="28"/>
                <w:szCs w:val="28"/>
              </w:rPr>
              <w:t>Mathematics</w:t>
            </w:r>
            <w:r w:rsidR="005C2C08" w:rsidRPr="00007A7D">
              <w:rPr>
                <w:rFonts w:ascii="Arial" w:hAnsi="Arial" w:cs="Arial"/>
                <w:b/>
                <w:sz w:val="28"/>
                <w:szCs w:val="28"/>
              </w:rPr>
              <w:t xml:space="preserve"> </w:t>
            </w:r>
            <w:r w:rsidR="00E51B91" w:rsidRPr="00007A7D">
              <w:rPr>
                <w:rFonts w:ascii="Arial" w:hAnsi="Arial" w:cs="Arial"/>
                <w:b/>
                <w:sz w:val="28"/>
                <w:szCs w:val="28"/>
              </w:rPr>
              <w:t>Curriculum</w:t>
            </w:r>
          </w:p>
        </w:tc>
      </w:tr>
      <w:tr w:rsidR="00A826C0" w:rsidRPr="00007A7D" w14:paraId="49C87FD7" w14:textId="77777777" w:rsidTr="00547F37">
        <w:tc>
          <w:tcPr>
            <w:tcW w:w="10456" w:type="dxa"/>
            <w:gridSpan w:val="4"/>
          </w:tcPr>
          <w:p w14:paraId="49E51666" w14:textId="259BAA2A" w:rsidR="000841E2" w:rsidRDefault="00A414E5" w:rsidP="00007A7D">
            <w:pPr>
              <w:rPr>
                <w:rFonts w:ascii="Arial" w:hAnsi="Arial" w:cs="Arial"/>
                <w:b/>
                <w:sz w:val="28"/>
                <w:szCs w:val="28"/>
              </w:rPr>
            </w:pPr>
            <w:r w:rsidRPr="00007A7D">
              <w:rPr>
                <w:rFonts w:ascii="Arial" w:hAnsi="Arial" w:cs="Arial"/>
                <w:b/>
                <w:sz w:val="28"/>
                <w:szCs w:val="28"/>
              </w:rPr>
              <w:t>Our Vision Statement:</w:t>
            </w:r>
          </w:p>
          <w:p w14:paraId="60C169C5" w14:textId="528689D5" w:rsidR="00A414E5" w:rsidRPr="00007A7D" w:rsidRDefault="000841E2" w:rsidP="00007A7D">
            <w:pPr>
              <w:rPr>
                <w:rFonts w:ascii="Arial" w:hAnsi="Arial" w:cs="Arial"/>
                <w:b/>
                <w:sz w:val="28"/>
                <w:szCs w:val="28"/>
              </w:rPr>
            </w:pPr>
            <w:r>
              <w:rPr>
                <w:rFonts w:ascii="Arial" w:hAnsi="Arial" w:cs="Arial"/>
                <w:b/>
                <w:noProof/>
                <w:sz w:val="28"/>
                <w:szCs w:val="28"/>
              </w:rPr>
              <w:t xml:space="preserve"> </w:t>
            </w:r>
          </w:p>
          <w:p w14:paraId="4A6BADDF" w14:textId="68B136E1" w:rsidR="00E4647C" w:rsidRPr="00007A7D" w:rsidRDefault="00007A7D" w:rsidP="007D090C">
            <w:pPr>
              <w:jc w:val="both"/>
              <w:rPr>
                <w:rFonts w:ascii="Arial" w:hAnsi="Arial" w:cs="Arial"/>
                <w:sz w:val="28"/>
                <w:szCs w:val="28"/>
              </w:rPr>
            </w:pPr>
            <w:r>
              <w:rPr>
                <w:rFonts w:ascii="Arial" w:hAnsi="Arial" w:cs="Arial"/>
                <w:b/>
                <w:sz w:val="28"/>
                <w:szCs w:val="28"/>
              </w:rPr>
              <w:t>Our Mission Statement</w:t>
            </w:r>
            <w:r w:rsidR="00A826C0" w:rsidRPr="00007A7D">
              <w:rPr>
                <w:rFonts w:ascii="Arial" w:hAnsi="Arial" w:cs="Arial"/>
                <w:sz w:val="28"/>
                <w:szCs w:val="28"/>
              </w:rPr>
              <w:t>:</w:t>
            </w:r>
          </w:p>
          <w:p w14:paraId="7251DE42" w14:textId="48980D2E" w:rsidR="00A826C0" w:rsidRPr="00007A7D" w:rsidRDefault="00007A7D" w:rsidP="007D090C">
            <w:pPr>
              <w:jc w:val="both"/>
              <w:rPr>
                <w:rFonts w:ascii="Arial" w:hAnsi="Arial" w:cs="Arial"/>
                <w:sz w:val="28"/>
                <w:szCs w:val="28"/>
              </w:rPr>
            </w:pPr>
            <w:r w:rsidRPr="00007A7D">
              <w:rPr>
                <w:rFonts w:ascii="Arial" w:hAnsi="Arial" w:cs="Arial"/>
                <w:sz w:val="28"/>
                <w:szCs w:val="28"/>
              </w:rPr>
              <w:t>Our Mission for St. Matthew’s is encapsulated in our school motto: ‘Let Your Light Shine’. We are always working to build a community in which everyone is empowered to know the best of themselves and to have the confidence to use their talents for the good of themselves and their communities. We help all members of our community to become resilient to the challenges that they face</w:t>
            </w:r>
            <w:r>
              <w:rPr>
                <w:rFonts w:ascii="Arial" w:hAnsi="Arial" w:cs="Arial"/>
                <w:sz w:val="28"/>
                <w:szCs w:val="28"/>
              </w:rPr>
              <w:t xml:space="preserve"> and to live a life that is rooted in</w:t>
            </w:r>
            <w:r w:rsidR="000841E2">
              <w:rPr>
                <w:rFonts w:ascii="Arial" w:hAnsi="Arial" w:cs="Arial"/>
                <w:sz w:val="28"/>
                <w:szCs w:val="28"/>
              </w:rPr>
              <w:t xml:space="preserve"> values of the Gospels.</w:t>
            </w:r>
          </w:p>
        </w:tc>
      </w:tr>
      <w:tr w:rsidR="007D090C" w:rsidRPr="00007A7D" w14:paraId="41E97D94" w14:textId="77777777" w:rsidTr="007D090C">
        <w:tc>
          <w:tcPr>
            <w:tcW w:w="3114" w:type="dxa"/>
          </w:tcPr>
          <w:p w14:paraId="4AAF6ADA" w14:textId="2F60EC90" w:rsidR="007D090C" w:rsidRDefault="007D090C" w:rsidP="007D090C">
            <w:pPr>
              <w:ind w:right="545"/>
              <w:jc w:val="center"/>
              <w:rPr>
                <w:rFonts w:ascii="Arial" w:hAnsi="Arial" w:cs="Arial"/>
                <w:sz w:val="28"/>
                <w:szCs w:val="28"/>
              </w:rPr>
            </w:pPr>
            <w:r>
              <w:rPr>
                <w:noProof/>
              </w:rPr>
              <w:drawing>
                <wp:inline distT="0" distB="0" distL="0" distR="0" wp14:anchorId="74D22049" wp14:editId="35E974D0">
                  <wp:extent cx="1835085" cy="12221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64281" cy="1241575"/>
                          </a:xfrm>
                          <a:prstGeom prst="rect">
                            <a:avLst/>
                          </a:prstGeom>
                        </pic:spPr>
                      </pic:pic>
                    </a:graphicData>
                  </a:graphic>
                </wp:inline>
              </w:drawing>
            </w:r>
          </w:p>
          <w:p w14:paraId="69B5E991" w14:textId="043C41E4" w:rsidR="007D090C" w:rsidRDefault="007D090C" w:rsidP="007D090C">
            <w:pPr>
              <w:ind w:right="545"/>
              <w:jc w:val="center"/>
              <w:rPr>
                <w:rFonts w:ascii="Arial" w:hAnsi="Arial" w:cs="Arial"/>
                <w:sz w:val="28"/>
                <w:szCs w:val="28"/>
              </w:rPr>
            </w:pPr>
          </w:p>
        </w:tc>
        <w:tc>
          <w:tcPr>
            <w:tcW w:w="7342" w:type="dxa"/>
            <w:gridSpan w:val="3"/>
          </w:tcPr>
          <w:p w14:paraId="3E0BD4C2" w14:textId="12579647" w:rsidR="007D090C" w:rsidRDefault="007D090C" w:rsidP="007D090C">
            <w:pPr>
              <w:jc w:val="both"/>
              <w:rPr>
                <w:rFonts w:ascii="Arial" w:hAnsi="Arial" w:cs="Arial"/>
                <w:sz w:val="28"/>
                <w:szCs w:val="28"/>
              </w:rPr>
            </w:pPr>
            <w:r w:rsidRPr="000841E2">
              <w:rPr>
                <w:rFonts w:ascii="Arial" w:hAnsi="Arial" w:cs="Arial"/>
                <w:b/>
                <w:sz w:val="28"/>
                <w:szCs w:val="28"/>
              </w:rPr>
              <w:t>Matthew 5, 14-16</w:t>
            </w:r>
          </w:p>
          <w:p w14:paraId="3E9A5631" w14:textId="210A7B7C" w:rsidR="007D090C" w:rsidRPr="00007A7D" w:rsidRDefault="007D090C" w:rsidP="007D090C">
            <w:pPr>
              <w:jc w:val="both"/>
              <w:rPr>
                <w:rFonts w:ascii="Arial" w:hAnsi="Arial" w:cs="Arial"/>
                <w:b/>
                <w:sz w:val="28"/>
                <w:szCs w:val="28"/>
              </w:rPr>
            </w:pPr>
            <w:r w:rsidRPr="000841E2">
              <w:rPr>
                <w:rFonts w:ascii="Arial" w:hAnsi="Arial" w:cs="Arial"/>
                <w:sz w:val="28"/>
                <w:szCs w:val="28"/>
              </w:rPr>
              <w:t>“You are the light of the world. A city set on a hill cannot be hidden. Nor do people light a lamp and put it under a basket, but on a stand, and it gives light to all in the house. In the same way, let your light shine before others, so that they may see your good works and give glory to your Father who is in heaven.</w:t>
            </w:r>
            <w:r>
              <w:rPr>
                <w:rFonts w:ascii="Arial" w:hAnsi="Arial" w:cs="Arial"/>
                <w:sz w:val="28"/>
                <w:szCs w:val="28"/>
              </w:rPr>
              <w:t>”</w:t>
            </w:r>
          </w:p>
        </w:tc>
      </w:tr>
      <w:tr w:rsidR="007D090C" w:rsidRPr="00007A7D" w14:paraId="4D7D6465" w14:textId="77777777" w:rsidTr="00317575">
        <w:tc>
          <w:tcPr>
            <w:tcW w:w="10456" w:type="dxa"/>
            <w:gridSpan w:val="4"/>
          </w:tcPr>
          <w:p w14:paraId="0ABBF8F3" w14:textId="77777777" w:rsidR="007D090C" w:rsidRPr="002E1F7B" w:rsidRDefault="002E1F7B" w:rsidP="002E1F7B">
            <w:pPr>
              <w:pStyle w:val="ListParagraph"/>
              <w:jc w:val="center"/>
              <w:rPr>
                <w:rFonts w:ascii="Arial" w:hAnsi="Arial" w:cs="Arial"/>
                <w:b/>
                <w:bCs/>
                <w:sz w:val="28"/>
                <w:szCs w:val="28"/>
              </w:rPr>
            </w:pPr>
            <w:bookmarkStart w:id="0" w:name="_Hlk13140177"/>
            <w:r w:rsidRPr="002E1F7B">
              <w:rPr>
                <w:rFonts w:ascii="Arial" w:hAnsi="Arial" w:cs="Arial"/>
                <w:b/>
                <w:bCs/>
                <w:sz w:val="28"/>
                <w:szCs w:val="28"/>
              </w:rPr>
              <w:t>Statement of Curriculum Intent</w:t>
            </w:r>
          </w:p>
          <w:p w14:paraId="06845B13" w14:textId="77777777" w:rsidR="002E1F7B" w:rsidRPr="002E1F7B" w:rsidRDefault="002E1F7B" w:rsidP="002E1F7B">
            <w:pPr>
              <w:rPr>
                <w:rFonts w:ascii="Arial" w:hAnsi="Arial" w:cs="Arial"/>
                <w:sz w:val="24"/>
                <w:szCs w:val="24"/>
              </w:rPr>
            </w:pPr>
            <w:r w:rsidRPr="002E1F7B">
              <w:rPr>
                <w:rFonts w:ascii="Arial" w:hAnsi="Arial" w:cs="Arial"/>
                <w:sz w:val="24"/>
                <w:szCs w:val="24"/>
              </w:rPr>
              <w:t>At St Matthew’s we recognise that Mathematics is essential for everyday life, critical to science, technology and engineering and necessary for financial literacy and most forms of employment.</w:t>
            </w:r>
          </w:p>
          <w:p w14:paraId="1EA6A44C" w14:textId="77777777" w:rsidR="002E1F7B" w:rsidRPr="002E1F7B" w:rsidRDefault="002E1F7B" w:rsidP="002E1F7B">
            <w:pPr>
              <w:rPr>
                <w:rFonts w:ascii="Arial" w:hAnsi="Arial" w:cs="Arial"/>
                <w:sz w:val="24"/>
                <w:szCs w:val="24"/>
              </w:rPr>
            </w:pPr>
            <w:r w:rsidRPr="002E1F7B">
              <w:rPr>
                <w:rFonts w:ascii="Arial" w:hAnsi="Arial" w:cs="Arial"/>
                <w:sz w:val="24"/>
                <w:szCs w:val="24"/>
              </w:rPr>
              <w:t>We aim to provide a high-quality mathematics education.  We teach for mastery, this means that we are teaching children to have a deep conceptual understanding rather than teaching for the correct answer.  We believe that all children can succeed mathematically and one of our primary tasks as Maths teachers is to find ways of presenting, scaffolding and teaching concepts so that everyone will succeed.</w:t>
            </w:r>
          </w:p>
          <w:p w14:paraId="79F9BA84" w14:textId="77777777" w:rsidR="002E1F7B" w:rsidRPr="002E1F7B" w:rsidRDefault="002E1F7B" w:rsidP="002E1F7B">
            <w:pPr>
              <w:rPr>
                <w:rFonts w:ascii="Arial" w:hAnsi="Arial" w:cs="Arial"/>
                <w:sz w:val="24"/>
                <w:szCs w:val="24"/>
              </w:rPr>
            </w:pPr>
            <w:r w:rsidRPr="002E1F7B">
              <w:rPr>
                <w:rFonts w:ascii="Arial" w:hAnsi="Arial" w:cs="Arial"/>
                <w:sz w:val="24"/>
                <w:szCs w:val="24"/>
              </w:rPr>
              <w:t>All children at St Matthew’s can:</w:t>
            </w:r>
          </w:p>
          <w:p w14:paraId="7C756205" w14:textId="77777777" w:rsidR="002E1F7B" w:rsidRPr="002E1F7B" w:rsidRDefault="002E1F7B" w:rsidP="002E1F7B">
            <w:pPr>
              <w:pStyle w:val="ListParagraph"/>
              <w:numPr>
                <w:ilvl w:val="0"/>
                <w:numId w:val="13"/>
              </w:numPr>
              <w:rPr>
                <w:rFonts w:ascii="Arial" w:hAnsi="Arial" w:cs="Arial"/>
                <w:sz w:val="24"/>
                <w:szCs w:val="24"/>
              </w:rPr>
            </w:pPr>
            <w:r w:rsidRPr="002E1F7B">
              <w:rPr>
                <w:rFonts w:ascii="Arial" w:hAnsi="Arial" w:cs="Arial"/>
                <w:sz w:val="24"/>
                <w:szCs w:val="24"/>
              </w:rPr>
              <w:t xml:space="preserve">Become </w:t>
            </w:r>
            <w:r w:rsidRPr="002E1F7B">
              <w:rPr>
                <w:rFonts w:ascii="Arial" w:hAnsi="Arial" w:cs="Arial"/>
                <w:b/>
                <w:sz w:val="24"/>
                <w:szCs w:val="24"/>
              </w:rPr>
              <w:t>fluent</w:t>
            </w:r>
            <w:r w:rsidRPr="002E1F7B">
              <w:rPr>
                <w:rFonts w:ascii="Arial" w:hAnsi="Arial" w:cs="Arial"/>
                <w:sz w:val="24"/>
                <w:szCs w:val="24"/>
              </w:rPr>
              <w:t xml:space="preserve"> in the fundamentals of mathematics</w:t>
            </w:r>
          </w:p>
          <w:p w14:paraId="3E3E54A0" w14:textId="77777777" w:rsidR="002E1F7B" w:rsidRPr="002E1F7B" w:rsidRDefault="002E1F7B" w:rsidP="002E1F7B">
            <w:pPr>
              <w:pStyle w:val="ListParagraph"/>
              <w:numPr>
                <w:ilvl w:val="0"/>
                <w:numId w:val="13"/>
              </w:numPr>
              <w:rPr>
                <w:rFonts w:ascii="Arial" w:hAnsi="Arial" w:cs="Arial"/>
                <w:sz w:val="24"/>
                <w:szCs w:val="24"/>
              </w:rPr>
            </w:pPr>
            <w:r w:rsidRPr="002E1F7B">
              <w:rPr>
                <w:rFonts w:ascii="Arial" w:hAnsi="Arial" w:cs="Arial"/>
                <w:b/>
                <w:sz w:val="24"/>
                <w:szCs w:val="24"/>
              </w:rPr>
              <w:t>Reason mathematically</w:t>
            </w:r>
          </w:p>
          <w:p w14:paraId="78414CDF" w14:textId="77777777" w:rsidR="002E1F7B" w:rsidRPr="002E1F7B" w:rsidRDefault="002E1F7B" w:rsidP="002E1F7B">
            <w:pPr>
              <w:pStyle w:val="ListParagraph"/>
              <w:numPr>
                <w:ilvl w:val="0"/>
                <w:numId w:val="13"/>
              </w:numPr>
              <w:rPr>
                <w:rFonts w:ascii="Arial" w:hAnsi="Arial" w:cs="Arial"/>
                <w:sz w:val="24"/>
                <w:szCs w:val="24"/>
              </w:rPr>
            </w:pPr>
            <w:r w:rsidRPr="002E1F7B">
              <w:rPr>
                <w:rFonts w:ascii="Arial" w:hAnsi="Arial" w:cs="Arial"/>
                <w:sz w:val="24"/>
                <w:szCs w:val="24"/>
              </w:rPr>
              <w:t>Can</w:t>
            </w:r>
            <w:r w:rsidRPr="002E1F7B">
              <w:rPr>
                <w:rFonts w:ascii="Arial" w:hAnsi="Arial" w:cs="Arial"/>
                <w:b/>
                <w:sz w:val="24"/>
                <w:szCs w:val="24"/>
              </w:rPr>
              <w:t xml:space="preserve"> solve problems </w:t>
            </w:r>
            <w:r w:rsidRPr="002E1F7B">
              <w:rPr>
                <w:rFonts w:ascii="Arial" w:hAnsi="Arial" w:cs="Arial"/>
                <w:sz w:val="24"/>
                <w:szCs w:val="24"/>
              </w:rPr>
              <w:t>by applying their mathematics</w:t>
            </w:r>
          </w:p>
          <w:p w14:paraId="7C2F038A" w14:textId="77777777" w:rsidR="002E1F7B" w:rsidRPr="002E1F7B" w:rsidRDefault="002E1F7B" w:rsidP="002E1F7B">
            <w:pPr>
              <w:pStyle w:val="ListParagraph"/>
              <w:jc w:val="right"/>
              <w:rPr>
                <w:rFonts w:ascii="Arial" w:hAnsi="Arial" w:cs="Arial"/>
                <w:i/>
                <w:sz w:val="24"/>
                <w:szCs w:val="24"/>
              </w:rPr>
            </w:pPr>
            <w:r w:rsidRPr="002E1F7B">
              <w:rPr>
                <w:rFonts w:ascii="Arial" w:hAnsi="Arial" w:cs="Arial"/>
                <w:i/>
                <w:sz w:val="24"/>
                <w:szCs w:val="24"/>
              </w:rPr>
              <w:t>National Curriculum 2014</w:t>
            </w:r>
          </w:p>
          <w:p w14:paraId="6AF4D432" w14:textId="57FFC882" w:rsidR="002E1F7B" w:rsidRPr="007D090C" w:rsidRDefault="002E1F7B" w:rsidP="002E1F7B">
            <w:pPr>
              <w:pStyle w:val="ListParagraph"/>
              <w:jc w:val="center"/>
              <w:rPr>
                <w:rFonts w:ascii="Arial" w:hAnsi="Arial" w:cs="Arial"/>
                <w:bCs/>
                <w:color w:val="002060"/>
                <w:sz w:val="28"/>
                <w:szCs w:val="28"/>
              </w:rPr>
            </w:pPr>
          </w:p>
        </w:tc>
      </w:tr>
      <w:tr w:rsidR="007D090C" w:rsidRPr="002E1F7B" w14:paraId="13852699" w14:textId="77777777" w:rsidTr="00317575">
        <w:tc>
          <w:tcPr>
            <w:tcW w:w="10456" w:type="dxa"/>
            <w:gridSpan w:val="4"/>
          </w:tcPr>
          <w:p w14:paraId="6622A563" w14:textId="77777777" w:rsidR="007D090C" w:rsidRPr="002E1F7B" w:rsidRDefault="007D090C" w:rsidP="00235AEF">
            <w:pPr>
              <w:jc w:val="center"/>
              <w:rPr>
                <w:rFonts w:ascii="Arial" w:hAnsi="Arial" w:cs="Arial"/>
                <w:b/>
                <w:bCs/>
                <w:sz w:val="24"/>
                <w:szCs w:val="24"/>
              </w:rPr>
            </w:pPr>
            <w:r w:rsidRPr="002E1F7B">
              <w:rPr>
                <w:rFonts w:ascii="Arial" w:hAnsi="Arial" w:cs="Arial"/>
                <w:b/>
                <w:bCs/>
                <w:sz w:val="24"/>
                <w:szCs w:val="24"/>
              </w:rPr>
              <w:t>Statement of Implementation</w:t>
            </w:r>
          </w:p>
          <w:p w14:paraId="529C667C" w14:textId="77777777" w:rsidR="002E1F7B" w:rsidRPr="002E1F7B" w:rsidRDefault="002E1F7B" w:rsidP="002E1F7B">
            <w:pPr>
              <w:rPr>
                <w:rFonts w:ascii="Arial" w:hAnsi="Arial" w:cs="Arial"/>
                <w:sz w:val="24"/>
                <w:szCs w:val="24"/>
              </w:rPr>
            </w:pPr>
            <w:r w:rsidRPr="002E1F7B">
              <w:rPr>
                <w:rFonts w:ascii="Arial" w:hAnsi="Arial" w:cs="Arial"/>
                <w:sz w:val="24"/>
                <w:szCs w:val="24"/>
              </w:rPr>
              <w:t xml:space="preserve">St Matthew’s is currently working towards developing ‘Teaching for Mastery’ in our Maths curriculum. Teaching Maths for Mastery is a transformational approach which stems from research in high performing Asian nations such as Singapore. </w:t>
            </w:r>
          </w:p>
          <w:p w14:paraId="5514752B" w14:textId="77777777" w:rsidR="002E1F7B" w:rsidRPr="002E1F7B" w:rsidRDefault="002E1F7B" w:rsidP="002E1F7B">
            <w:pPr>
              <w:rPr>
                <w:rFonts w:ascii="Arial" w:hAnsi="Arial" w:cs="Arial"/>
                <w:sz w:val="24"/>
                <w:szCs w:val="24"/>
              </w:rPr>
            </w:pPr>
            <w:r w:rsidRPr="002E1F7B">
              <w:rPr>
                <w:rFonts w:ascii="Arial" w:hAnsi="Arial" w:cs="Arial"/>
                <w:sz w:val="24"/>
                <w:szCs w:val="24"/>
              </w:rPr>
              <w:t>An important feature of teaching for mastery is that the whole class works on the same topic at broadly the same pace, with lots of time and practice of each topic before moving on, enabling children to form deep and long-lasting understanding of concepts being taught.</w:t>
            </w:r>
          </w:p>
          <w:p w14:paraId="0CDFCF76" w14:textId="77777777" w:rsidR="002E1F7B" w:rsidRPr="002E1F7B" w:rsidRDefault="002E1F7B" w:rsidP="002E1F7B">
            <w:pPr>
              <w:rPr>
                <w:rFonts w:ascii="Arial" w:hAnsi="Arial" w:cs="Arial"/>
                <w:sz w:val="24"/>
                <w:szCs w:val="24"/>
              </w:rPr>
            </w:pPr>
            <w:r w:rsidRPr="002E1F7B">
              <w:rPr>
                <w:rFonts w:ascii="Arial" w:hAnsi="Arial" w:cs="Arial"/>
                <w:sz w:val="24"/>
                <w:szCs w:val="24"/>
              </w:rPr>
              <w:t>We use Maths No Problem in Years 1 – 6, which have been written to support teachers in all aspects of their planning whilst delivering Singapore Maths Mastery methods effectively.  As part of this process, teachers need to plan the following for their lessons:</w:t>
            </w:r>
          </w:p>
          <w:p w14:paraId="0126975F" w14:textId="77777777" w:rsidR="002E1F7B" w:rsidRPr="002E1F7B" w:rsidRDefault="002E1F7B" w:rsidP="002E1F7B">
            <w:pPr>
              <w:pStyle w:val="ListParagraph"/>
              <w:numPr>
                <w:ilvl w:val="0"/>
                <w:numId w:val="14"/>
              </w:numPr>
              <w:rPr>
                <w:rFonts w:ascii="Arial" w:hAnsi="Arial" w:cs="Arial"/>
                <w:sz w:val="24"/>
                <w:szCs w:val="24"/>
              </w:rPr>
            </w:pPr>
            <w:r w:rsidRPr="002E1F7B">
              <w:rPr>
                <w:rFonts w:ascii="Arial" w:hAnsi="Arial" w:cs="Arial"/>
                <w:sz w:val="24"/>
                <w:szCs w:val="24"/>
              </w:rPr>
              <w:t>Precise questioning to test conceptual and procedural knowledge.</w:t>
            </w:r>
          </w:p>
          <w:p w14:paraId="4089BF26" w14:textId="77777777" w:rsidR="002E1F7B" w:rsidRPr="002E1F7B" w:rsidRDefault="002E1F7B" w:rsidP="002E1F7B">
            <w:pPr>
              <w:pStyle w:val="ListParagraph"/>
              <w:numPr>
                <w:ilvl w:val="0"/>
                <w:numId w:val="14"/>
              </w:numPr>
              <w:rPr>
                <w:rFonts w:ascii="Arial" w:hAnsi="Arial" w:cs="Arial"/>
                <w:sz w:val="24"/>
                <w:szCs w:val="24"/>
              </w:rPr>
            </w:pPr>
            <w:r w:rsidRPr="002E1F7B">
              <w:rPr>
                <w:rFonts w:ascii="Arial" w:hAnsi="Arial" w:cs="Arial"/>
                <w:sz w:val="24"/>
                <w:szCs w:val="24"/>
              </w:rPr>
              <w:t>How and when manipulatives will be used within each lesson to scaffold tasks</w:t>
            </w:r>
          </w:p>
          <w:p w14:paraId="7F76F203" w14:textId="77777777" w:rsidR="002E1F7B" w:rsidRPr="002E1F7B" w:rsidRDefault="002E1F7B" w:rsidP="002E1F7B">
            <w:pPr>
              <w:pStyle w:val="ListParagraph"/>
              <w:numPr>
                <w:ilvl w:val="0"/>
                <w:numId w:val="14"/>
              </w:numPr>
              <w:rPr>
                <w:rFonts w:ascii="Arial" w:hAnsi="Arial" w:cs="Arial"/>
                <w:sz w:val="24"/>
                <w:szCs w:val="24"/>
              </w:rPr>
            </w:pPr>
            <w:r w:rsidRPr="002E1F7B">
              <w:rPr>
                <w:rFonts w:ascii="Arial" w:hAnsi="Arial" w:cs="Arial"/>
                <w:sz w:val="24"/>
                <w:szCs w:val="24"/>
              </w:rPr>
              <w:t>Tasks and challenge questions to challenge pupils to apply and deepen their learning and mathematical reasoning.</w:t>
            </w:r>
          </w:p>
          <w:p w14:paraId="112F6743" w14:textId="18A6FBE3" w:rsidR="002E1F7B" w:rsidRPr="002E1F7B" w:rsidRDefault="002E1F7B" w:rsidP="002E1F7B">
            <w:pPr>
              <w:pStyle w:val="ListParagraph"/>
              <w:numPr>
                <w:ilvl w:val="0"/>
                <w:numId w:val="14"/>
              </w:numPr>
              <w:rPr>
                <w:rFonts w:ascii="Arial" w:hAnsi="Arial" w:cs="Arial"/>
                <w:sz w:val="24"/>
                <w:szCs w:val="24"/>
              </w:rPr>
            </w:pPr>
            <w:r w:rsidRPr="002E1F7B">
              <w:rPr>
                <w:rFonts w:ascii="Arial" w:hAnsi="Arial" w:cs="Arial"/>
                <w:sz w:val="24"/>
                <w:szCs w:val="24"/>
              </w:rPr>
              <w:t>Clear scaffolded tasks to support children with their learning</w:t>
            </w:r>
          </w:p>
          <w:p w14:paraId="5919E212" w14:textId="77777777" w:rsidR="002E1F7B" w:rsidRPr="002E1F7B" w:rsidRDefault="002E1F7B" w:rsidP="002E1F7B">
            <w:pPr>
              <w:pStyle w:val="ListParagraph"/>
              <w:rPr>
                <w:rFonts w:ascii="Arial" w:hAnsi="Arial" w:cs="Arial"/>
                <w:sz w:val="24"/>
                <w:szCs w:val="24"/>
              </w:rPr>
            </w:pPr>
          </w:p>
          <w:p w14:paraId="7B000B82" w14:textId="203505A2" w:rsidR="002E1F7B" w:rsidRPr="002E1F7B" w:rsidRDefault="002E1F7B" w:rsidP="002E1F7B">
            <w:pPr>
              <w:rPr>
                <w:rFonts w:ascii="Arial" w:hAnsi="Arial" w:cs="Arial"/>
                <w:sz w:val="24"/>
                <w:szCs w:val="24"/>
              </w:rPr>
            </w:pPr>
            <w:r w:rsidRPr="002E1F7B">
              <w:rPr>
                <w:rFonts w:ascii="Arial" w:hAnsi="Arial" w:cs="Arial"/>
                <w:sz w:val="24"/>
                <w:szCs w:val="24"/>
              </w:rPr>
              <w:t xml:space="preserve">In the Early Years Foundation Stage (EYFS) we relate the Mathematical </w:t>
            </w:r>
            <w:proofErr w:type="spellStart"/>
            <w:proofErr w:type="gramStart"/>
            <w:r w:rsidRPr="002E1F7B">
              <w:rPr>
                <w:rFonts w:ascii="Arial" w:hAnsi="Arial" w:cs="Arial"/>
                <w:sz w:val="24"/>
                <w:szCs w:val="24"/>
              </w:rPr>
              <w:t>aspect’s</w:t>
            </w:r>
            <w:proofErr w:type="spellEnd"/>
            <w:proofErr w:type="gramEnd"/>
            <w:r w:rsidRPr="002E1F7B">
              <w:rPr>
                <w:rFonts w:ascii="Arial" w:hAnsi="Arial" w:cs="Arial"/>
                <w:sz w:val="24"/>
                <w:szCs w:val="24"/>
              </w:rPr>
              <w:t xml:space="preserve"> of the children’s work to the Development Matters statements and the Early Learning Goals (ELG), as </w:t>
            </w:r>
            <w:r w:rsidRPr="002E1F7B">
              <w:rPr>
                <w:rFonts w:ascii="Arial" w:hAnsi="Arial" w:cs="Arial"/>
                <w:sz w:val="24"/>
                <w:szCs w:val="24"/>
              </w:rPr>
              <w:lastRenderedPageBreak/>
              <w:t>set out in the EYFS profile document.  Mathematics development includes providing children with opportunities to practise and improve their skills in counting numbers, calculating simple addition and subtraction problems and to describe shape, space and measures.  The profile for Mathematics areas of learning are Number (ELG11) and shape, space and measures (ELG12).  We continually observe and assess children against these areas using their age-related objectives and plan the next steps in their mathematical development.  We use ‘</w:t>
            </w:r>
            <w:proofErr w:type="spellStart"/>
            <w:r w:rsidRPr="002E1F7B">
              <w:rPr>
                <w:rFonts w:ascii="Arial" w:hAnsi="Arial" w:cs="Arial"/>
                <w:sz w:val="24"/>
                <w:szCs w:val="24"/>
              </w:rPr>
              <w:t>Numberblocks</w:t>
            </w:r>
            <w:proofErr w:type="spellEnd"/>
            <w:r w:rsidRPr="002E1F7B">
              <w:rPr>
                <w:rFonts w:ascii="Arial" w:hAnsi="Arial" w:cs="Arial"/>
                <w:sz w:val="24"/>
                <w:szCs w:val="24"/>
              </w:rPr>
              <w:t xml:space="preserve">’ to support our planning and the supporting documents supplied by the </w:t>
            </w:r>
            <w:r w:rsidRPr="002E1F7B">
              <w:rPr>
                <w:rFonts w:ascii="Arial" w:hAnsi="Arial" w:cs="Arial"/>
                <w:i/>
                <w:sz w:val="24"/>
                <w:szCs w:val="24"/>
              </w:rPr>
              <w:t>National Centre for Excellence in the Teaching of Mathematics (NCETM)</w:t>
            </w:r>
            <w:r w:rsidRPr="002E1F7B">
              <w:rPr>
                <w:rFonts w:ascii="Arial" w:hAnsi="Arial" w:cs="Arial"/>
                <w:sz w:val="24"/>
                <w:szCs w:val="24"/>
              </w:rPr>
              <w:t xml:space="preserve">. </w:t>
            </w:r>
          </w:p>
          <w:p w14:paraId="629926B7" w14:textId="77777777" w:rsidR="002E1F7B" w:rsidRPr="002E1F7B" w:rsidRDefault="002E1F7B" w:rsidP="002E1F7B">
            <w:pPr>
              <w:rPr>
                <w:rFonts w:ascii="Arial" w:hAnsi="Arial" w:cs="Arial"/>
                <w:sz w:val="24"/>
                <w:szCs w:val="24"/>
              </w:rPr>
            </w:pPr>
          </w:p>
          <w:p w14:paraId="286F2F38" w14:textId="77777777" w:rsidR="002E1F7B" w:rsidRPr="002E1F7B" w:rsidRDefault="002E1F7B" w:rsidP="002E1F7B">
            <w:pPr>
              <w:rPr>
                <w:rFonts w:ascii="Arial" w:hAnsi="Arial" w:cs="Arial"/>
                <w:sz w:val="24"/>
                <w:szCs w:val="24"/>
              </w:rPr>
            </w:pPr>
            <w:r w:rsidRPr="002E1F7B">
              <w:rPr>
                <w:rFonts w:ascii="Arial" w:hAnsi="Arial" w:cs="Arial"/>
                <w:sz w:val="24"/>
                <w:szCs w:val="24"/>
              </w:rPr>
              <w:t xml:space="preserve">We try to develop children’s understanding from the </w:t>
            </w:r>
          </w:p>
          <w:p w14:paraId="4C735108" w14:textId="77777777" w:rsidR="002E1F7B" w:rsidRPr="002E1F7B" w:rsidRDefault="002E1F7B" w:rsidP="002E1F7B">
            <w:pPr>
              <w:rPr>
                <w:rFonts w:ascii="Arial" w:hAnsi="Arial" w:cs="Arial"/>
                <w:sz w:val="24"/>
                <w:szCs w:val="24"/>
              </w:rPr>
            </w:pPr>
            <w:r w:rsidRPr="002E1F7B">
              <w:rPr>
                <w:rFonts w:ascii="Arial" w:hAnsi="Arial" w:cs="Arial"/>
                <w:b/>
                <w:sz w:val="24"/>
                <w:szCs w:val="24"/>
              </w:rPr>
              <w:t>concrete</w:t>
            </w:r>
            <w:r w:rsidRPr="002E1F7B">
              <w:rPr>
                <w:rFonts w:ascii="Arial" w:hAnsi="Arial" w:cs="Arial"/>
                <w:sz w:val="24"/>
                <w:szCs w:val="24"/>
              </w:rPr>
              <w:t xml:space="preserve"> (actual physical manifestation of maths), </w:t>
            </w:r>
          </w:p>
          <w:p w14:paraId="7EF88A00" w14:textId="77777777" w:rsidR="002E1F7B" w:rsidRPr="002E1F7B" w:rsidRDefault="002E1F7B" w:rsidP="002E1F7B">
            <w:pPr>
              <w:rPr>
                <w:rFonts w:ascii="Arial" w:hAnsi="Arial" w:cs="Arial"/>
                <w:sz w:val="24"/>
                <w:szCs w:val="24"/>
              </w:rPr>
            </w:pPr>
            <w:r w:rsidRPr="002E1F7B">
              <w:rPr>
                <w:rFonts w:ascii="Arial" w:hAnsi="Arial" w:cs="Arial"/>
                <w:sz w:val="24"/>
                <w:szCs w:val="24"/>
              </w:rPr>
              <w:t xml:space="preserve">on to the </w:t>
            </w:r>
            <w:r w:rsidRPr="002E1F7B">
              <w:rPr>
                <w:rFonts w:ascii="Arial" w:hAnsi="Arial" w:cs="Arial"/>
                <w:b/>
                <w:sz w:val="24"/>
                <w:szCs w:val="24"/>
              </w:rPr>
              <w:t xml:space="preserve">pictorial </w:t>
            </w:r>
            <w:r w:rsidRPr="002E1F7B">
              <w:rPr>
                <w:rFonts w:ascii="Arial" w:hAnsi="Arial" w:cs="Arial"/>
                <w:sz w:val="24"/>
                <w:szCs w:val="24"/>
              </w:rPr>
              <w:t xml:space="preserve">(being able to approach maths using pictures rather than physical resources), </w:t>
            </w:r>
          </w:p>
          <w:p w14:paraId="1FD329FF" w14:textId="4646BAC6" w:rsidR="002E1F7B" w:rsidRPr="002E1F7B" w:rsidRDefault="002E1F7B" w:rsidP="002E1F7B">
            <w:pPr>
              <w:rPr>
                <w:rFonts w:ascii="Arial" w:hAnsi="Arial" w:cs="Arial"/>
                <w:sz w:val="24"/>
                <w:szCs w:val="24"/>
              </w:rPr>
            </w:pPr>
            <w:r w:rsidRPr="002E1F7B">
              <w:rPr>
                <w:rFonts w:ascii="Arial" w:hAnsi="Arial" w:cs="Arial"/>
                <w:sz w:val="24"/>
                <w:szCs w:val="24"/>
              </w:rPr>
              <w:t xml:space="preserve">and finally, onto the </w:t>
            </w:r>
            <w:r w:rsidRPr="002E1F7B">
              <w:rPr>
                <w:rFonts w:ascii="Arial" w:hAnsi="Arial" w:cs="Arial"/>
                <w:b/>
                <w:sz w:val="24"/>
                <w:szCs w:val="24"/>
              </w:rPr>
              <w:t>abstract</w:t>
            </w:r>
            <w:r w:rsidRPr="002E1F7B">
              <w:rPr>
                <w:rFonts w:ascii="Arial" w:hAnsi="Arial" w:cs="Arial"/>
                <w:sz w:val="24"/>
                <w:szCs w:val="24"/>
              </w:rPr>
              <w:t xml:space="preserve"> (being able to approach mathematics without physical or pictorial resources)</w:t>
            </w:r>
            <w:r w:rsidRPr="002E1F7B">
              <w:rPr>
                <w:noProof/>
                <w:sz w:val="24"/>
                <w:szCs w:val="24"/>
              </w:rPr>
              <w:t xml:space="preserve"> </w:t>
            </w:r>
          </w:p>
          <w:p w14:paraId="02FEE931" w14:textId="77777777" w:rsidR="002E1F7B" w:rsidRPr="002E1F7B" w:rsidRDefault="002E1F7B" w:rsidP="002E1F7B">
            <w:pPr>
              <w:rPr>
                <w:rFonts w:ascii="Arial" w:hAnsi="Arial" w:cs="Arial"/>
                <w:sz w:val="24"/>
                <w:szCs w:val="24"/>
              </w:rPr>
            </w:pPr>
            <w:r w:rsidRPr="002E1F7B">
              <w:rPr>
                <w:noProof/>
                <w:sz w:val="24"/>
                <w:szCs w:val="24"/>
              </w:rPr>
              <w:drawing>
                <wp:anchor distT="0" distB="0" distL="114300" distR="114300" simplePos="0" relativeHeight="251661312" behindDoc="1" locked="0" layoutInCell="1" allowOverlap="1" wp14:anchorId="00034459" wp14:editId="1861BC50">
                  <wp:simplePos x="0" y="0"/>
                  <wp:positionH relativeFrom="column">
                    <wp:posOffset>1202267</wp:posOffset>
                  </wp:positionH>
                  <wp:positionV relativeFrom="paragraph">
                    <wp:posOffset>17569</wp:posOffset>
                  </wp:positionV>
                  <wp:extent cx="3590925" cy="1276350"/>
                  <wp:effectExtent l="0" t="0" r="9525" b="0"/>
                  <wp:wrapTight wrapText="bothSides">
                    <wp:wrapPolygon edited="0">
                      <wp:start x="0" y="0"/>
                      <wp:lineTo x="0" y="21278"/>
                      <wp:lineTo x="21543" y="21278"/>
                      <wp:lineTo x="2154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590925" cy="1276350"/>
                          </a:xfrm>
                          <a:prstGeom prst="rect">
                            <a:avLst/>
                          </a:prstGeom>
                        </pic:spPr>
                      </pic:pic>
                    </a:graphicData>
                  </a:graphic>
                </wp:anchor>
              </w:drawing>
            </w:r>
          </w:p>
          <w:p w14:paraId="0844B035" w14:textId="77777777" w:rsidR="002E1F7B" w:rsidRPr="002E1F7B" w:rsidRDefault="002E1F7B" w:rsidP="002E1F7B">
            <w:pPr>
              <w:rPr>
                <w:rFonts w:ascii="Arial" w:hAnsi="Arial" w:cs="Arial"/>
                <w:sz w:val="24"/>
                <w:szCs w:val="24"/>
              </w:rPr>
            </w:pPr>
          </w:p>
          <w:p w14:paraId="4E288599" w14:textId="77777777" w:rsidR="002E1F7B" w:rsidRPr="002E1F7B" w:rsidRDefault="002E1F7B" w:rsidP="002E1F7B">
            <w:pPr>
              <w:pStyle w:val="ListParagraph"/>
              <w:rPr>
                <w:rFonts w:ascii="Arial" w:hAnsi="Arial" w:cs="Arial"/>
                <w:i/>
                <w:sz w:val="24"/>
                <w:szCs w:val="24"/>
              </w:rPr>
            </w:pPr>
          </w:p>
          <w:p w14:paraId="039A0CBA" w14:textId="77777777" w:rsidR="002E1F7B" w:rsidRPr="002E1F7B" w:rsidRDefault="002E1F7B" w:rsidP="002E1F7B">
            <w:pPr>
              <w:pStyle w:val="ListParagraph"/>
              <w:rPr>
                <w:rFonts w:ascii="Arial" w:hAnsi="Arial" w:cs="Arial"/>
                <w:i/>
                <w:sz w:val="24"/>
                <w:szCs w:val="24"/>
              </w:rPr>
            </w:pPr>
          </w:p>
          <w:p w14:paraId="47E6F112" w14:textId="77777777" w:rsidR="002E1F7B" w:rsidRPr="002E1F7B" w:rsidRDefault="002E1F7B" w:rsidP="002E1F7B">
            <w:pPr>
              <w:pStyle w:val="ListParagraph"/>
              <w:rPr>
                <w:rFonts w:ascii="Arial" w:hAnsi="Arial" w:cs="Arial"/>
                <w:i/>
                <w:sz w:val="24"/>
                <w:szCs w:val="24"/>
              </w:rPr>
            </w:pPr>
          </w:p>
          <w:p w14:paraId="732C3E22" w14:textId="77777777" w:rsidR="002E1F7B" w:rsidRPr="002E1F7B" w:rsidRDefault="002E1F7B" w:rsidP="002E1F7B">
            <w:pPr>
              <w:rPr>
                <w:rFonts w:ascii="Arial" w:hAnsi="Arial" w:cs="Arial"/>
                <w:sz w:val="24"/>
                <w:szCs w:val="24"/>
              </w:rPr>
            </w:pPr>
          </w:p>
          <w:p w14:paraId="7909C7DD" w14:textId="77777777" w:rsidR="002E1F7B" w:rsidRPr="002E1F7B" w:rsidRDefault="002E1F7B" w:rsidP="002E1F7B">
            <w:pPr>
              <w:rPr>
                <w:rFonts w:ascii="Arial" w:hAnsi="Arial" w:cs="Arial"/>
                <w:sz w:val="24"/>
                <w:szCs w:val="24"/>
              </w:rPr>
            </w:pPr>
          </w:p>
          <w:p w14:paraId="01BB0D8B" w14:textId="0358999D" w:rsidR="002E1F7B" w:rsidRPr="002E1F7B" w:rsidRDefault="002E1F7B" w:rsidP="002E1F7B">
            <w:pPr>
              <w:rPr>
                <w:rFonts w:ascii="Arial" w:hAnsi="Arial" w:cs="Arial"/>
                <w:sz w:val="24"/>
                <w:szCs w:val="24"/>
              </w:rPr>
            </w:pPr>
            <w:r w:rsidRPr="002E1F7B">
              <w:rPr>
                <w:rFonts w:ascii="Arial" w:hAnsi="Arial" w:cs="Arial"/>
                <w:sz w:val="24"/>
                <w:szCs w:val="24"/>
              </w:rPr>
              <w:t xml:space="preserve">The Maths no Problem approach encourages children to </w:t>
            </w:r>
            <w:r w:rsidRPr="002E1F7B">
              <w:rPr>
                <w:rFonts w:ascii="Arial" w:hAnsi="Arial" w:cs="Arial"/>
                <w:i/>
                <w:sz w:val="24"/>
                <w:szCs w:val="24"/>
              </w:rPr>
              <w:t>learn to think mathematically</w:t>
            </w:r>
            <w:r w:rsidRPr="002E1F7B">
              <w:rPr>
                <w:rFonts w:ascii="Arial" w:hAnsi="Arial" w:cs="Arial"/>
                <w:sz w:val="24"/>
                <w:szCs w:val="24"/>
              </w:rPr>
              <w:t>, as opposed to reciting formulas/ ‘tricks’ they don’t understand.</w:t>
            </w:r>
          </w:p>
          <w:p w14:paraId="7904709B" w14:textId="32A7C124" w:rsidR="007D090C" w:rsidRPr="002E1F7B" w:rsidRDefault="007D090C" w:rsidP="007D090C">
            <w:pPr>
              <w:rPr>
                <w:rFonts w:ascii="Arial" w:hAnsi="Arial" w:cs="Arial"/>
                <w:bCs/>
                <w:sz w:val="24"/>
                <w:szCs w:val="24"/>
              </w:rPr>
            </w:pPr>
          </w:p>
          <w:p w14:paraId="1D063DFF" w14:textId="78192DF1" w:rsidR="007D090C" w:rsidRPr="002E1F7B" w:rsidRDefault="007D090C" w:rsidP="007D090C">
            <w:pPr>
              <w:rPr>
                <w:rFonts w:ascii="Arial" w:hAnsi="Arial" w:cs="Arial"/>
                <w:bCs/>
                <w:sz w:val="24"/>
                <w:szCs w:val="24"/>
              </w:rPr>
            </w:pPr>
          </w:p>
        </w:tc>
      </w:tr>
      <w:bookmarkEnd w:id="0"/>
      <w:tr w:rsidR="003251B1" w:rsidRPr="002E1F7B" w14:paraId="56650510" w14:textId="77777777" w:rsidTr="009E53DC">
        <w:trPr>
          <w:trHeight w:val="3400"/>
        </w:trPr>
        <w:tc>
          <w:tcPr>
            <w:tcW w:w="5228" w:type="dxa"/>
            <w:gridSpan w:val="3"/>
          </w:tcPr>
          <w:p w14:paraId="19FC2004" w14:textId="77777777" w:rsidR="00CB713E" w:rsidRPr="002E1F7B" w:rsidRDefault="00CB713E" w:rsidP="009E53DC">
            <w:pPr>
              <w:jc w:val="both"/>
              <w:rPr>
                <w:rFonts w:ascii="Arial" w:hAnsi="Arial" w:cs="Arial"/>
                <w:b/>
                <w:bCs/>
                <w:sz w:val="24"/>
                <w:szCs w:val="24"/>
              </w:rPr>
            </w:pPr>
            <w:r w:rsidRPr="002E1F7B">
              <w:rPr>
                <w:rFonts w:ascii="Arial" w:hAnsi="Arial" w:cs="Arial"/>
                <w:b/>
                <w:bCs/>
                <w:sz w:val="24"/>
                <w:szCs w:val="24"/>
              </w:rPr>
              <w:lastRenderedPageBreak/>
              <w:t>Principles of Curriculum Design</w:t>
            </w:r>
          </w:p>
          <w:p w14:paraId="232DBD05" w14:textId="48FCB35C" w:rsidR="0042130F" w:rsidRPr="002E1F7B" w:rsidRDefault="00CB713E" w:rsidP="009E53DC">
            <w:pPr>
              <w:jc w:val="both"/>
              <w:rPr>
                <w:rFonts w:ascii="Arial" w:hAnsi="Arial" w:cs="Arial"/>
                <w:sz w:val="24"/>
                <w:szCs w:val="24"/>
              </w:rPr>
            </w:pPr>
            <w:r w:rsidRPr="002E1F7B">
              <w:rPr>
                <w:rFonts w:ascii="Arial" w:hAnsi="Arial" w:cs="Arial"/>
                <w:bCs/>
                <w:sz w:val="24"/>
                <w:szCs w:val="24"/>
              </w:rPr>
              <w:t xml:space="preserve">The </w:t>
            </w:r>
            <w:r w:rsidR="002E1F7B" w:rsidRPr="002E1F7B">
              <w:rPr>
                <w:rFonts w:ascii="Arial" w:hAnsi="Arial" w:cs="Arial"/>
                <w:bCs/>
                <w:sz w:val="24"/>
                <w:szCs w:val="24"/>
              </w:rPr>
              <w:t>Maths</w:t>
            </w:r>
            <w:r w:rsidRPr="002E1F7B">
              <w:rPr>
                <w:rFonts w:ascii="Arial" w:hAnsi="Arial" w:cs="Arial"/>
                <w:bCs/>
                <w:sz w:val="24"/>
                <w:szCs w:val="24"/>
              </w:rPr>
              <w:t xml:space="preserve"> curriculum at St Matthew’s is underpinned by the National Curriculum</w:t>
            </w:r>
            <w:r w:rsidR="002E1F7B" w:rsidRPr="002E1F7B">
              <w:rPr>
                <w:rFonts w:ascii="Arial" w:hAnsi="Arial" w:cs="Arial"/>
                <w:bCs/>
                <w:sz w:val="24"/>
                <w:szCs w:val="24"/>
              </w:rPr>
              <w:t xml:space="preserve"> and concepts of the Maths Mastery programme</w:t>
            </w:r>
            <w:r w:rsidRPr="002E1F7B">
              <w:rPr>
                <w:rFonts w:ascii="Arial" w:hAnsi="Arial" w:cs="Arial"/>
                <w:bCs/>
                <w:sz w:val="24"/>
                <w:szCs w:val="24"/>
              </w:rPr>
              <w:t xml:space="preserve"> which provides structure and skill development for </w:t>
            </w:r>
            <w:r w:rsidR="002E1F7B" w:rsidRPr="002E1F7B">
              <w:rPr>
                <w:rFonts w:ascii="Arial" w:hAnsi="Arial" w:cs="Arial"/>
                <w:bCs/>
                <w:sz w:val="24"/>
                <w:szCs w:val="24"/>
              </w:rPr>
              <w:t>the Maths curriculum.  It fully immerses children in learning and the ability to talk about their thinking, building resilience</w:t>
            </w:r>
            <w:r w:rsidR="00AD7BAC">
              <w:rPr>
                <w:rFonts w:ascii="Arial" w:hAnsi="Arial" w:cs="Arial"/>
                <w:bCs/>
                <w:sz w:val="24"/>
                <w:szCs w:val="24"/>
              </w:rPr>
              <w:t xml:space="preserve"> and positive attitudes to learning.</w:t>
            </w:r>
            <w:bookmarkStart w:id="1" w:name="_GoBack"/>
            <w:bookmarkEnd w:id="1"/>
          </w:p>
        </w:tc>
        <w:tc>
          <w:tcPr>
            <w:tcW w:w="5228" w:type="dxa"/>
          </w:tcPr>
          <w:p w14:paraId="55E8A83A" w14:textId="527CC0B5" w:rsidR="001C6D98" w:rsidRPr="002E1F7B" w:rsidRDefault="009E53DC" w:rsidP="009E53DC">
            <w:pPr>
              <w:rPr>
                <w:rFonts w:ascii="Arial" w:hAnsi="Arial" w:cs="Arial"/>
                <w:b/>
                <w:bCs/>
                <w:sz w:val="24"/>
                <w:szCs w:val="24"/>
              </w:rPr>
            </w:pPr>
            <w:r w:rsidRPr="002E1F7B">
              <w:rPr>
                <w:rFonts w:ascii="Arial" w:hAnsi="Arial" w:cs="Arial"/>
                <w:b/>
                <w:bCs/>
                <w:sz w:val="24"/>
                <w:szCs w:val="24"/>
              </w:rPr>
              <w:t>Statement of Impact</w:t>
            </w:r>
          </w:p>
          <w:p w14:paraId="55DA5DC5" w14:textId="77777777" w:rsidR="002E1F7B" w:rsidRPr="002E1F7B" w:rsidRDefault="002E1F7B" w:rsidP="002E1F7B">
            <w:pPr>
              <w:rPr>
                <w:rFonts w:ascii="Arial" w:hAnsi="Arial" w:cs="Arial"/>
                <w:sz w:val="24"/>
                <w:szCs w:val="24"/>
              </w:rPr>
            </w:pPr>
            <w:r w:rsidRPr="002E1F7B">
              <w:rPr>
                <w:rFonts w:ascii="Arial" w:hAnsi="Arial" w:cs="Arial"/>
                <w:sz w:val="24"/>
                <w:szCs w:val="24"/>
              </w:rPr>
              <w:t>As a result of Maths teaching at St Matthew’s you will see:</w:t>
            </w:r>
          </w:p>
          <w:p w14:paraId="354C385E" w14:textId="77777777" w:rsidR="002E1F7B" w:rsidRPr="002E1F7B" w:rsidRDefault="002E1F7B" w:rsidP="002E1F7B">
            <w:pPr>
              <w:pStyle w:val="ListParagraph"/>
              <w:numPr>
                <w:ilvl w:val="0"/>
                <w:numId w:val="15"/>
              </w:numPr>
              <w:rPr>
                <w:rFonts w:ascii="Arial" w:hAnsi="Arial" w:cs="Arial"/>
                <w:sz w:val="24"/>
                <w:szCs w:val="24"/>
              </w:rPr>
            </w:pPr>
            <w:r w:rsidRPr="002E1F7B">
              <w:rPr>
                <w:rFonts w:ascii="Arial" w:hAnsi="Arial" w:cs="Arial"/>
                <w:sz w:val="24"/>
                <w:szCs w:val="24"/>
              </w:rPr>
              <w:t>Engaged children who are all challenged.</w:t>
            </w:r>
          </w:p>
          <w:p w14:paraId="481B33E8" w14:textId="77777777" w:rsidR="002E1F7B" w:rsidRPr="002E1F7B" w:rsidRDefault="002E1F7B" w:rsidP="002E1F7B">
            <w:pPr>
              <w:pStyle w:val="ListParagraph"/>
              <w:numPr>
                <w:ilvl w:val="0"/>
                <w:numId w:val="15"/>
              </w:numPr>
              <w:rPr>
                <w:rFonts w:ascii="Arial" w:hAnsi="Arial" w:cs="Arial"/>
                <w:sz w:val="24"/>
                <w:szCs w:val="24"/>
              </w:rPr>
            </w:pPr>
            <w:r w:rsidRPr="002E1F7B">
              <w:rPr>
                <w:rFonts w:ascii="Arial" w:hAnsi="Arial" w:cs="Arial"/>
                <w:sz w:val="24"/>
                <w:szCs w:val="24"/>
              </w:rPr>
              <w:t>Confident children who can talk about Maths and their learning and the links between Mathematical topics</w:t>
            </w:r>
          </w:p>
          <w:p w14:paraId="56A3293E" w14:textId="77777777" w:rsidR="002E1F7B" w:rsidRPr="002E1F7B" w:rsidRDefault="002E1F7B" w:rsidP="002E1F7B">
            <w:pPr>
              <w:pStyle w:val="ListParagraph"/>
              <w:numPr>
                <w:ilvl w:val="0"/>
                <w:numId w:val="15"/>
              </w:numPr>
              <w:rPr>
                <w:rFonts w:ascii="Arial" w:hAnsi="Arial" w:cs="Arial"/>
                <w:sz w:val="24"/>
                <w:szCs w:val="24"/>
              </w:rPr>
            </w:pPr>
            <w:r w:rsidRPr="002E1F7B">
              <w:rPr>
                <w:rFonts w:ascii="Arial" w:hAnsi="Arial" w:cs="Arial"/>
                <w:sz w:val="24"/>
                <w:szCs w:val="24"/>
              </w:rPr>
              <w:t>Lessons that use a variety of resources to support learning</w:t>
            </w:r>
          </w:p>
          <w:p w14:paraId="4C7200D2" w14:textId="77777777" w:rsidR="002E1F7B" w:rsidRPr="002E1F7B" w:rsidRDefault="002E1F7B" w:rsidP="002E1F7B">
            <w:pPr>
              <w:pStyle w:val="ListParagraph"/>
              <w:numPr>
                <w:ilvl w:val="0"/>
                <w:numId w:val="15"/>
              </w:numPr>
              <w:rPr>
                <w:rFonts w:ascii="Arial" w:hAnsi="Arial" w:cs="Arial"/>
                <w:sz w:val="24"/>
                <w:szCs w:val="24"/>
              </w:rPr>
            </w:pPr>
            <w:r w:rsidRPr="002E1F7B">
              <w:rPr>
                <w:rFonts w:ascii="Arial" w:hAnsi="Arial" w:cs="Arial"/>
                <w:sz w:val="24"/>
                <w:szCs w:val="24"/>
              </w:rPr>
              <w:t>Different representations of mathematical concepts</w:t>
            </w:r>
          </w:p>
          <w:p w14:paraId="2CB928F5" w14:textId="66B85746" w:rsidR="003251B1" w:rsidRPr="002E1F7B" w:rsidRDefault="002E1F7B" w:rsidP="003251B1">
            <w:pPr>
              <w:pStyle w:val="ListParagraph"/>
              <w:numPr>
                <w:ilvl w:val="0"/>
                <w:numId w:val="15"/>
              </w:numPr>
              <w:rPr>
                <w:rFonts w:ascii="Arial" w:hAnsi="Arial" w:cs="Arial"/>
                <w:sz w:val="24"/>
                <w:szCs w:val="24"/>
              </w:rPr>
            </w:pPr>
            <w:r w:rsidRPr="002E1F7B">
              <w:rPr>
                <w:rFonts w:ascii="Arial" w:hAnsi="Arial" w:cs="Arial"/>
                <w:sz w:val="24"/>
                <w:szCs w:val="24"/>
              </w:rPr>
              <w:t>Learning that is monitored to ensure all children make good progress</w:t>
            </w:r>
          </w:p>
        </w:tc>
      </w:tr>
    </w:tbl>
    <w:p w14:paraId="6F4C3585" w14:textId="7A33F2BF" w:rsidR="00B46BF0" w:rsidRPr="00007A7D" w:rsidRDefault="00B46BF0" w:rsidP="00450F3C">
      <w:pPr>
        <w:rPr>
          <w:rFonts w:ascii="Arial" w:hAnsi="Arial" w:cs="Arial"/>
          <w:sz w:val="28"/>
          <w:szCs w:val="28"/>
        </w:rPr>
      </w:pPr>
    </w:p>
    <w:sectPr w:rsidR="00B46BF0" w:rsidRPr="00007A7D" w:rsidSect="006E63D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B96E4" w14:textId="77777777" w:rsidR="008C5C9E" w:rsidRDefault="008C5C9E" w:rsidP="00122E3C">
      <w:pPr>
        <w:spacing w:after="0" w:line="240" w:lineRule="auto"/>
      </w:pPr>
      <w:r>
        <w:separator/>
      </w:r>
    </w:p>
  </w:endnote>
  <w:endnote w:type="continuationSeparator" w:id="0">
    <w:p w14:paraId="0F05B836" w14:textId="77777777" w:rsidR="008C5C9E" w:rsidRDefault="008C5C9E" w:rsidP="0012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C65FD" w14:textId="77777777" w:rsidR="008C5C9E" w:rsidRDefault="008C5C9E" w:rsidP="00122E3C">
      <w:pPr>
        <w:spacing w:after="0" w:line="240" w:lineRule="auto"/>
      </w:pPr>
      <w:r>
        <w:separator/>
      </w:r>
    </w:p>
  </w:footnote>
  <w:footnote w:type="continuationSeparator" w:id="0">
    <w:p w14:paraId="3F090624" w14:textId="77777777" w:rsidR="008C5C9E" w:rsidRDefault="008C5C9E" w:rsidP="00122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04E1"/>
    <w:multiLevelType w:val="hybridMultilevel"/>
    <w:tmpl w:val="C24ED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93593"/>
    <w:multiLevelType w:val="hybridMultilevel"/>
    <w:tmpl w:val="EC8E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4353D"/>
    <w:multiLevelType w:val="hybridMultilevel"/>
    <w:tmpl w:val="5DC4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54873"/>
    <w:multiLevelType w:val="hybridMultilevel"/>
    <w:tmpl w:val="39E222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0EA0DB6"/>
    <w:multiLevelType w:val="hybridMultilevel"/>
    <w:tmpl w:val="06E84DB0"/>
    <w:lvl w:ilvl="0" w:tplc="D36EA11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F3A88"/>
    <w:multiLevelType w:val="hybridMultilevel"/>
    <w:tmpl w:val="49DA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425A8"/>
    <w:multiLevelType w:val="hybridMultilevel"/>
    <w:tmpl w:val="99C8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F0658"/>
    <w:multiLevelType w:val="hybridMultilevel"/>
    <w:tmpl w:val="3EFC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B05973"/>
    <w:multiLevelType w:val="hybridMultilevel"/>
    <w:tmpl w:val="0DB8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405AC0"/>
    <w:multiLevelType w:val="hybridMultilevel"/>
    <w:tmpl w:val="A436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3C46D0"/>
    <w:multiLevelType w:val="hybridMultilevel"/>
    <w:tmpl w:val="9B7A2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8F64E9"/>
    <w:multiLevelType w:val="hybridMultilevel"/>
    <w:tmpl w:val="FB405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DD51CB"/>
    <w:multiLevelType w:val="hybridMultilevel"/>
    <w:tmpl w:val="37D40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60B51"/>
    <w:multiLevelType w:val="hybridMultilevel"/>
    <w:tmpl w:val="4D841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EB59FC"/>
    <w:multiLevelType w:val="hybridMultilevel"/>
    <w:tmpl w:val="CED09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0"/>
  </w:num>
  <w:num w:numId="4">
    <w:abstractNumId w:val="14"/>
  </w:num>
  <w:num w:numId="5">
    <w:abstractNumId w:val="12"/>
  </w:num>
  <w:num w:numId="6">
    <w:abstractNumId w:val="8"/>
  </w:num>
  <w:num w:numId="7">
    <w:abstractNumId w:val="11"/>
  </w:num>
  <w:num w:numId="8">
    <w:abstractNumId w:val="3"/>
  </w:num>
  <w:num w:numId="9">
    <w:abstractNumId w:val="9"/>
  </w:num>
  <w:num w:numId="10">
    <w:abstractNumId w:val="7"/>
  </w:num>
  <w:num w:numId="11">
    <w:abstractNumId w:val="6"/>
  </w:num>
  <w:num w:numId="12">
    <w:abstractNumId w:val="4"/>
  </w:num>
  <w:num w:numId="13">
    <w:abstractNumId w:val="2"/>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3D0"/>
    <w:rsid w:val="00000A77"/>
    <w:rsid w:val="00007A7D"/>
    <w:rsid w:val="000841E2"/>
    <w:rsid w:val="000C305E"/>
    <w:rsid w:val="000E1E84"/>
    <w:rsid w:val="000F379F"/>
    <w:rsid w:val="00122E3C"/>
    <w:rsid w:val="0017194A"/>
    <w:rsid w:val="001723CF"/>
    <w:rsid w:val="001A78AB"/>
    <w:rsid w:val="001C6D98"/>
    <w:rsid w:val="00227E6A"/>
    <w:rsid w:val="00235AEF"/>
    <w:rsid w:val="002B7A49"/>
    <w:rsid w:val="002D1FD1"/>
    <w:rsid w:val="002D4BF1"/>
    <w:rsid w:val="002E1F7B"/>
    <w:rsid w:val="00312ABD"/>
    <w:rsid w:val="003251B1"/>
    <w:rsid w:val="003812CA"/>
    <w:rsid w:val="00397DB5"/>
    <w:rsid w:val="00420A7E"/>
    <w:rsid w:val="0042130F"/>
    <w:rsid w:val="00450F3C"/>
    <w:rsid w:val="004A107F"/>
    <w:rsid w:val="00547F37"/>
    <w:rsid w:val="00577C93"/>
    <w:rsid w:val="00585575"/>
    <w:rsid w:val="005B5610"/>
    <w:rsid w:val="005B5E06"/>
    <w:rsid w:val="005B64CE"/>
    <w:rsid w:val="005C2C08"/>
    <w:rsid w:val="0061315F"/>
    <w:rsid w:val="00622AA4"/>
    <w:rsid w:val="00652CC5"/>
    <w:rsid w:val="006B19A6"/>
    <w:rsid w:val="006D493D"/>
    <w:rsid w:val="006E3EB7"/>
    <w:rsid w:val="006E4A9F"/>
    <w:rsid w:val="006E63D0"/>
    <w:rsid w:val="00731022"/>
    <w:rsid w:val="0079300D"/>
    <w:rsid w:val="007D090C"/>
    <w:rsid w:val="008130B1"/>
    <w:rsid w:val="008C5C9E"/>
    <w:rsid w:val="00962DAF"/>
    <w:rsid w:val="00976606"/>
    <w:rsid w:val="00995171"/>
    <w:rsid w:val="009B3E5E"/>
    <w:rsid w:val="009B67B3"/>
    <w:rsid w:val="009D4915"/>
    <w:rsid w:val="009E53DC"/>
    <w:rsid w:val="00A414E5"/>
    <w:rsid w:val="00A627C3"/>
    <w:rsid w:val="00A826C0"/>
    <w:rsid w:val="00AD7BAC"/>
    <w:rsid w:val="00AF1EC2"/>
    <w:rsid w:val="00B12F99"/>
    <w:rsid w:val="00B46BF0"/>
    <w:rsid w:val="00BA3751"/>
    <w:rsid w:val="00BA5BDA"/>
    <w:rsid w:val="00BE4553"/>
    <w:rsid w:val="00C37D94"/>
    <w:rsid w:val="00CB713E"/>
    <w:rsid w:val="00CD081A"/>
    <w:rsid w:val="00CE1B8A"/>
    <w:rsid w:val="00CE381B"/>
    <w:rsid w:val="00DC0B38"/>
    <w:rsid w:val="00DF2551"/>
    <w:rsid w:val="00E4647C"/>
    <w:rsid w:val="00E50B0D"/>
    <w:rsid w:val="00E51B91"/>
    <w:rsid w:val="00E55FE1"/>
    <w:rsid w:val="00E62099"/>
    <w:rsid w:val="00E6609B"/>
    <w:rsid w:val="00E953A9"/>
    <w:rsid w:val="00EB52C5"/>
    <w:rsid w:val="00F43EE5"/>
    <w:rsid w:val="00F64AD9"/>
    <w:rsid w:val="00F67629"/>
    <w:rsid w:val="00F91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C323D1"/>
  <w15:chartTrackingRefBased/>
  <w15:docId w15:val="{70C6EDA7-9496-4494-9110-9DF17D70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93D"/>
    <w:pPr>
      <w:ind w:left="720"/>
      <w:contextualSpacing/>
    </w:pPr>
  </w:style>
  <w:style w:type="paragraph" w:styleId="BalloonText">
    <w:name w:val="Balloon Text"/>
    <w:basedOn w:val="Normal"/>
    <w:link w:val="BalloonTextChar"/>
    <w:uiPriority w:val="99"/>
    <w:semiHidden/>
    <w:unhideWhenUsed/>
    <w:rsid w:val="00000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A77"/>
    <w:rPr>
      <w:rFonts w:ascii="Segoe UI" w:hAnsi="Segoe UI" w:cs="Segoe UI"/>
      <w:sz w:val="18"/>
      <w:szCs w:val="18"/>
    </w:rPr>
  </w:style>
  <w:style w:type="paragraph" w:styleId="NoSpacing">
    <w:name w:val="No Spacing"/>
    <w:uiPriority w:val="1"/>
    <w:qFormat/>
    <w:rsid w:val="00962DAF"/>
    <w:pPr>
      <w:spacing w:after="0" w:line="240" w:lineRule="auto"/>
    </w:pPr>
  </w:style>
  <w:style w:type="paragraph" w:styleId="Header">
    <w:name w:val="header"/>
    <w:basedOn w:val="Normal"/>
    <w:link w:val="HeaderChar"/>
    <w:uiPriority w:val="99"/>
    <w:unhideWhenUsed/>
    <w:rsid w:val="00122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E3C"/>
  </w:style>
  <w:style w:type="paragraph" w:styleId="Footer">
    <w:name w:val="footer"/>
    <w:basedOn w:val="Normal"/>
    <w:link w:val="FooterChar"/>
    <w:uiPriority w:val="99"/>
    <w:unhideWhenUsed/>
    <w:rsid w:val="00122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D7476-41F6-4FA6-88ED-85C53A94A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Stephen.Murphy</dc:creator>
  <cp:keywords/>
  <dc:description/>
  <cp:lastModifiedBy>Mr Murphy</cp:lastModifiedBy>
  <cp:revision>3</cp:revision>
  <cp:lastPrinted>2019-07-01T16:48:00Z</cp:lastPrinted>
  <dcterms:created xsi:type="dcterms:W3CDTF">2021-02-11T10:00:00Z</dcterms:created>
  <dcterms:modified xsi:type="dcterms:W3CDTF">2021-03-31T11:16:00Z</dcterms:modified>
</cp:coreProperties>
</file>