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4CE" w:rsidRPr="004D7FC4" w:rsidRDefault="004D7FC4" w:rsidP="004A54CE">
      <w:pPr>
        <w:autoSpaceDE w:val="0"/>
        <w:autoSpaceDN w:val="0"/>
        <w:adjustRightInd w:val="0"/>
        <w:rPr>
          <w:rFonts w:cstheme="minorHAnsi"/>
          <w:b/>
          <w:bCs/>
          <w:sz w:val="22"/>
          <w:szCs w:val="22"/>
        </w:rPr>
      </w:pPr>
      <w:r w:rsidRPr="004D7FC4">
        <w:rPr>
          <w:rFonts w:cstheme="minorHAnsi"/>
          <w:b/>
          <w:bCs/>
        </w:rPr>
        <w:t xml:space="preserve">St John the Baptist VA </w:t>
      </w:r>
      <w:r w:rsidR="004A54CE" w:rsidRPr="004D7FC4">
        <w:rPr>
          <w:rFonts w:cstheme="minorHAnsi"/>
          <w:b/>
          <w:bCs/>
          <w:sz w:val="22"/>
          <w:szCs w:val="22"/>
        </w:rPr>
        <w:t xml:space="preserve">Schools’ Pupil </w:t>
      </w:r>
      <w:r w:rsidR="00E2640D" w:rsidRPr="004D7FC4">
        <w:rPr>
          <w:rFonts w:cstheme="minorHAnsi"/>
          <w:b/>
          <w:bCs/>
          <w:sz w:val="22"/>
          <w:szCs w:val="22"/>
        </w:rPr>
        <w:t>Development</w:t>
      </w:r>
      <w:r w:rsidR="004A54CE" w:rsidRPr="004D7FC4">
        <w:rPr>
          <w:rFonts w:cstheme="minorHAnsi"/>
          <w:b/>
          <w:bCs/>
          <w:sz w:val="22"/>
          <w:szCs w:val="22"/>
        </w:rPr>
        <w:t xml:space="preserve"> Grant Statement</w:t>
      </w:r>
    </w:p>
    <w:p w:rsidR="004A54CE" w:rsidRPr="00167181" w:rsidRDefault="004A54CE" w:rsidP="004A54CE">
      <w:pPr>
        <w:autoSpaceDE w:val="0"/>
        <w:autoSpaceDN w:val="0"/>
        <w:adjustRightInd w:val="0"/>
        <w:rPr>
          <w:rFonts w:cstheme="minorHAnsi"/>
          <w:b/>
          <w:bCs/>
          <w:sz w:val="22"/>
          <w:szCs w:val="22"/>
          <w:lang w:val="cy-GB"/>
        </w:rPr>
      </w:pPr>
    </w:p>
    <w:p w:rsidR="00870062" w:rsidRPr="00634A65" w:rsidRDefault="004A54CE" w:rsidP="00883A83">
      <w:pPr>
        <w:autoSpaceDE w:val="0"/>
        <w:autoSpaceDN w:val="0"/>
        <w:adjustRightInd w:val="0"/>
        <w:jc w:val="both"/>
        <w:rPr>
          <w:rFonts w:cs="Frutiger LT Std 45 Light"/>
          <w:color w:val="000000"/>
          <w:sz w:val="22"/>
          <w:szCs w:val="22"/>
        </w:rPr>
      </w:pPr>
      <w:r w:rsidRPr="00167181">
        <w:rPr>
          <w:rFonts w:cs="Frutiger LT Std 45 Light"/>
          <w:color w:val="000000"/>
          <w:sz w:val="22"/>
          <w:szCs w:val="22"/>
        </w:rPr>
        <w:t xml:space="preserve">The purpose of the Pupil </w:t>
      </w:r>
      <w:r w:rsidR="00E2640D" w:rsidRPr="00167181">
        <w:rPr>
          <w:rFonts w:cs="Frutiger LT Std 45 Light"/>
          <w:color w:val="000000"/>
          <w:sz w:val="22"/>
          <w:szCs w:val="22"/>
        </w:rPr>
        <w:t>Development</w:t>
      </w:r>
      <w:r w:rsidRPr="00167181">
        <w:rPr>
          <w:rFonts w:cs="Frutiger LT Std 45 Light"/>
          <w:color w:val="000000"/>
          <w:sz w:val="22"/>
          <w:szCs w:val="22"/>
        </w:rPr>
        <w:t xml:space="preserve"> Grant is to improve the educational attainment</w:t>
      </w:r>
      <w:r w:rsidR="00883A83" w:rsidRPr="00167181">
        <w:rPr>
          <w:rFonts w:cs="Frutiger LT Std 45 Light"/>
          <w:color w:val="000000"/>
          <w:sz w:val="22"/>
          <w:szCs w:val="22"/>
        </w:rPr>
        <w:t xml:space="preserve"> and </w:t>
      </w:r>
      <w:r w:rsidR="00883A83" w:rsidRPr="00634A65">
        <w:rPr>
          <w:rFonts w:cs="Frutiger LT Std 45 Light"/>
          <w:color w:val="000000"/>
          <w:sz w:val="22"/>
          <w:szCs w:val="22"/>
        </w:rPr>
        <w:t>achievements</w:t>
      </w:r>
      <w:r w:rsidRPr="00634A65">
        <w:rPr>
          <w:rFonts w:cs="Frutiger LT Std 45 Light"/>
          <w:color w:val="000000"/>
          <w:sz w:val="22"/>
          <w:szCs w:val="22"/>
        </w:rPr>
        <w:t xml:space="preserve"> of pupils who are entitled to free school meals (</w:t>
      </w:r>
      <w:proofErr w:type="spellStart"/>
      <w:r w:rsidRPr="00634A65">
        <w:rPr>
          <w:rFonts w:cs="Frutiger LT Std 45 Light"/>
          <w:color w:val="000000"/>
          <w:sz w:val="22"/>
          <w:szCs w:val="22"/>
        </w:rPr>
        <w:t>eFSM</w:t>
      </w:r>
      <w:proofErr w:type="spellEnd"/>
      <w:r w:rsidRPr="00634A65">
        <w:rPr>
          <w:rFonts w:cs="Frutiger LT Std 45 Light"/>
          <w:color w:val="000000"/>
          <w:sz w:val="22"/>
          <w:szCs w:val="22"/>
        </w:rPr>
        <w:t>).</w:t>
      </w:r>
      <w:r w:rsidR="00883A83" w:rsidRPr="00634A65">
        <w:rPr>
          <w:rFonts w:cs="Frutiger LT Std 45 Light"/>
          <w:color w:val="000000"/>
          <w:sz w:val="22"/>
          <w:szCs w:val="22"/>
        </w:rPr>
        <w:t xml:space="preserve"> </w:t>
      </w:r>
      <w:r w:rsidRPr="00634A65">
        <w:rPr>
          <w:rFonts w:cs="Frutiger LT Std 45 Light"/>
          <w:color w:val="000000"/>
          <w:sz w:val="22"/>
          <w:szCs w:val="22"/>
        </w:rPr>
        <w:t xml:space="preserve"> </w:t>
      </w:r>
    </w:p>
    <w:p w:rsidR="00870062" w:rsidRPr="00167181" w:rsidRDefault="00870062" w:rsidP="00870062">
      <w:pPr>
        <w:jc w:val="both"/>
        <w:rPr>
          <w:rFonts w:eastAsia="Calibri" w:cs="Arial"/>
          <w:bCs/>
          <w:sz w:val="22"/>
          <w:szCs w:val="22"/>
          <w:lang w:val="cy-GB"/>
        </w:rPr>
      </w:pPr>
      <w:r w:rsidRPr="00634A65">
        <w:rPr>
          <w:rFonts w:cs="Frutiger LT Std 45 Light"/>
          <w:b/>
          <w:color w:val="000000"/>
          <w:sz w:val="22"/>
          <w:szCs w:val="22"/>
          <w:u w:val="single"/>
        </w:rPr>
        <w:t>WG Definition 2018</w:t>
      </w:r>
      <w:r w:rsidRPr="00634A65">
        <w:rPr>
          <w:rFonts w:cs="Frutiger LT Std 45 Light"/>
          <w:color w:val="000000"/>
          <w:sz w:val="22"/>
          <w:szCs w:val="22"/>
        </w:rPr>
        <w:t xml:space="preserve"> - </w:t>
      </w:r>
      <w:r w:rsidR="004A54CE" w:rsidRPr="00634A65">
        <w:rPr>
          <w:rFonts w:cs="Frutiger LT Std 45 Light"/>
          <w:color w:val="000000"/>
          <w:sz w:val="22"/>
          <w:szCs w:val="22"/>
        </w:rPr>
        <w:t xml:space="preserve"> </w:t>
      </w:r>
      <w:r w:rsidR="00883A83" w:rsidRPr="00634A65">
        <w:rPr>
          <w:rFonts w:cs="Frutiger LT Std 45 Light"/>
          <w:color w:val="000000"/>
          <w:sz w:val="22"/>
          <w:szCs w:val="22"/>
        </w:rPr>
        <w:t xml:space="preserve"> </w:t>
      </w:r>
      <w:r w:rsidRPr="00634A65">
        <w:rPr>
          <w:rFonts w:eastAsia="Calibri" w:cs="Arial"/>
          <w:bCs/>
          <w:sz w:val="22"/>
          <w:szCs w:val="22"/>
        </w:rPr>
        <w:t xml:space="preserve">The PDG should be used to support the needs of all children who are or have been </w:t>
      </w:r>
      <w:proofErr w:type="spellStart"/>
      <w:r w:rsidRPr="00634A65">
        <w:rPr>
          <w:rFonts w:eastAsia="Calibri" w:cs="Arial"/>
          <w:bCs/>
          <w:sz w:val="22"/>
          <w:szCs w:val="22"/>
        </w:rPr>
        <w:t>eFSM</w:t>
      </w:r>
      <w:proofErr w:type="spellEnd"/>
      <w:r w:rsidRPr="00634A65">
        <w:rPr>
          <w:rFonts w:eastAsia="Calibri" w:cs="Arial"/>
          <w:bCs/>
          <w:sz w:val="22"/>
          <w:szCs w:val="22"/>
        </w:rPr>
        <w:t xml:space="preserve"> in the previous two years or are looked after. The PDG is intended to provide support to disadvantaged learners to overcome the additional barriers that prevent those from disadvantaged backgrounds achieving their full potential.’</w:t>
      </w:r>
    </w:p>
    <w:p w:rsidR="00883A83" w:rsidRPr="00167181" w:rsidRDefault="00883A83" w:rsidP="00883A83">
      <w:pPr>
        <w:autoSpaceDE w:val="0"/>
        <w:autoSpaceDN w:val="0"/>
        <w:adjustRightInd w:val="0"/>
        <w:jc w:val="both"/>
        <w:rPr>
          <w:rFonts w:cs="Frutiger LT Std 45 Light"/>
          <w:color w:val="000000"/>
          <w:sz w:val="22"/>
          <w:szCs w:val="22"/>
        </w:rPr>
      </w:pPr>
    </w:p>
    <w:p w:rsidR="00870062" w:rsidRDefault="004A54CE" w:rsidP="004A54CE">
      <w:pPr>
        <w:autoSpaceDE w:val="0"/>
        <w:autoSpaceDN w:val="0"/>
        <w:adjustRightInd w:val="0"/>
        <w:rPr>
          <w:rFonts w:cstheme="minorHAnsi"/>
          <w:sz w:val="22"/>
          <w:szCs w:val="22"/>
        </w:rPr>
      </w:pPr>
      <w:r w:rsidRPr="00167181">
        <w:rPr>
          <w:rFonts w:cstheme="minorHAnsi"/>
          <w:sz w:val="22"/>
          <w:szCs w:val="22"/>
        </w:rPr>
        <w:t>As a school, we</w:t>
      </w:r>
      <w:r w:rsidR="00870062" w:rsidRPr="00167181">
        <w:rPr>
          <w:rFonts w:cstheme="minorHAnsi"/>
          <w:sz w:val="22"/>
          <w:szCs w:val="22"/>
        </w:rPr>
        <w:t xml:space="preserve"> will implement the PDG to:</w:t>
      </w:r>
    </w:p>
    <w:p w:rsidR="002B3E0E" w:rsidRDefault="002B3E0E" w:rsidP="004A54CE">
      <w:pPr>
        <w:autoSpaceDE w:val="0"/>
        <w:autoSpaceDN w:val="0"/>
        <w:adjustRightInd w:val="0"/>
        <w:rPr>
          <w:rFonts w:cstheme="minorHAnsi"/>
          <w:sz w:val="22"/>
          <w:szCs w:val="22"/>
        </w:rPr>
      </w:pPr>
    </w:p>
    <w:tbl>
      <w:tblPr>
        <w:tblStyle w:val="TableGrid"/>
        <w:tblW w:w="0" w:type="auto"/>
        <w:tblLook w:val="04A0" w:firstRow="1" w:lastRow="0" w:firstColumn="1" w:lastColumn="0" w:noHBand="0" w:noVBand="1"/>
      </w:tblPr>
      <w:tblGrid>
        <w:gridCol w:w="5994"/>
        <w:gridCol w:w="1174"/>
        <w:gridCol w:w="1122"/>
      </w:tblGrid>
      <w:tr w:rsidR="002B3E0E" w:rsidRPr="002B3E0E" w:rsidTr="00F14BA1">
        <w:tc>
          <w:tcPr>
            <w:tcW w:w="6516" w:type="dxa"/>
            <w:shd w:val="clear" w:color="auto" w:fill="EEECE1" w:themeFill="background2"/>
          </w:tcPr>
          <w:p w:rsidR="002B3E0E" w:rsidRPr="002B3E0E" w:rsidRDefault="002B3E0E" w:rsidP="002B3E0E">
            <w:pPr>
              <w:autoSpaceDE w:val="0"/>
              <w:autoSpaceDN w:val="0"/>
              <w:adjustRightInd w:val="0"/>
              <w:rPr>
                <w:rFonts w:cstheme="minorHAnsi"/>
                <w:sz w:val="22"/>
                <w:szCs w:val="22"/>
              </w:rPr>
            </w:pPr>
            <w:r w:rsidRPr="002B3E0E">
              <w:rPr>
                <w:rFonts w:cstheme="minorHAnsi"/>
                <w:sz w:val="22"/>
                <w:szCs w:val="22"/>
              </w:rPr>
              <w:t>Criteria</w:t>
            </w:r>
          </w:p>
        </w:tc>
        <w:tc>
          <w:tcPr>
            <w:tcW w:w="1276" w:type="dxa"/>
            <w:shd w:val="clear" w:color="auto" w:fill="EEECE1" w:themeFill="background2"/>
          </w:tcPr>
          <w:p w:rsidR="002B3E0E" w:rsidRPr="002B3E0E" w:rsidRDefault="002B3E0E" w:rsidP="002B3E0E">
            <w:pPr>
              <w:autoSpaceDE w:val="0"/>
              <w:autoSpaceDN w:val="0"/>
              <w:adjustRightInd w:val="0"/>
              <w:rPr>
                <w:rFonts w:cstheme="minorHAnsi"/>
                <w:sz w:val="22"/>
                <w:szCs w:val="22"/>
              </w:rPr>
            </w:pPr>
            <w:r w:rsidRPr="002B3E0E">
              <w:rPr>
                <w:rFonts w:cstheme="minorHAnsi"/>
                <w:sz w:val="22"/>
                <w:szCs w:val="22"/>
              </w:rPr>
              <w:sym w:font="Wingdings" w:char="F0FC"/>
            </w:r>
          </w:p>
        </w:tc>
        <w:tc>
          <w:tcPr>
            <w:tcW w:w="1224" w:type="dxa"/>
            <w:shd w:val="clear" w:color="auto" w:fill="EEECE1" w:themeFill="background2"/>
          </w:tcPr>
          <w:p w:rsidR="002B3E0E" w:rsidRPr="002B3E0E" w:rsidRDefault="002B3E0E" w:rsidP="002B3E0E">
            <w:pPr>
              <w:autoSpaceDE w:val="0"/>
              <w:autoSpaceDN w:val="0"/>
              <w:adjustRightInd w:val="0"/>
              <w:rPr>
                <w:rFonts w:cstheme="minorHAnsi"/>
                <w:sz w:val="22"/>
                <w:szCs w:val="22"/>
              </w:rPr>
            </w:pPr>
            <w:r w:rsidRPr="002B3E0E">
              <w:rPr>
                <w:rFonts w:cstheme="minorHAnsi"/>
                <w:sz w:val="22"/>
                <w:szCs w:val="22"/>
              </w:rPr>
              <w:t>X</w:t>
            </w:r>
          </w:p>
        </w:tc>
      </w:tr>
      <w:tr w:rsidR="002B3E0E" w:rsidRPr="002B3E0E" w:rsidTr="00F14BA1">
        <w:tc>
          <w:tcPr>
            <w:tcW w:w="6516" w:type="dxa"/>
          </w:tcPr>
          <w:p w:rsidR="002B3E0E" w:rsidRPr="002B3E0E" w:rsidRDefault="002B3E0E" w:rsidP="002B3E0E">
            <w:pPr>
              <w:autoSpaceDE w:val="0"/>
              <w:autoSpaceDN w:val="0"/>
              <w:adjustRightInd w:val="0"/>
              <w:rPr>
                <w:rFonts w:cstheme="minorHAnsi"/>
                <w:sz w:val="22"/>
                <w:szCs w:val="22"/>
              </w:rPr>
            </w:pPr>
            <w:r w:rsidRPr="002B3E0E">
              <w:rPr>
                <w:rFonts w:cstheme="minorHAnsi"/>
                <w:sz w:val="22"/>
                <w:szCs w:val="22"/>
              </w:rPr>
              <w:t>Develop early literacy and numeracy approaches</w:t>
            </w:r>
          </w:p>
        </w:tc>
        <w:tc>
          <w:tcPr>
            <w:tcW w:w="1276" w:type="dxa"/>
          </w:tcPr>
          <w:p w:rsidR="002B3E0E" w:rsidRPr="002B3E0E" w:rsidRDefault="004D7FC4" w:rsidP="004D7FC4">
            <w:pPr>
              <w:autoSpaceDE w:val="0"/>
              <w:autoSpaceDN w:val="0"/>
              <w:adjustRightInd w:val="0"/>
              <w:jc w:val="center"/>
              <w:rPr>
                <w:rFonts w:cstheme="minorHAnsi"/>
                <w:sz w:val="22"/>
                <w:szCs w:val="22"/>
              </w:rPr>
            </w:pPr>
            <w:r>
              <w:rPr>
                <w:rFonts w:cstheme="minorHAnsi"/>
                <w:sz w:val="22"/>
                <w:szCs w:val="22"/>
              </w:rPr>
              <w:t>√</w:t>
            </w:r>
          </w:p>
        </w:tc>
        <w:tc>
          <w:tcPr>
            <w:tcW w:w="1224" w:type="dxa"/>
          </w:tcPr>
          <w:p w:rsidR="002B3E0E" w:rsidRPr="002B3E0E" w:rsidRDefault="002B3E0E" w:rsidP="002B3E0E">
            <w:pPr>
              <w:autoSpaceDE w:val="0"/>
              <w:autoSpaceDN w:val="0"/>
              <w:adjustRightInd w:val="0"/>
              <w:rPr>
                <w:rFonts w:cstheme="minorHAnsi"/>
                <w:sz w:val="22"/>
                <w:szCs w:val="22"/>
              </w:rPr>
            </w:pPr>
          </w:p>
        </w:tc>
      </w:tr>
      <w:tr w:rsidR="002B3E0E" w:rsidRPr="002B3E0E" w:rsidTr="00F14BA1">
        <w:tc>
          <w:tcPr>
            <w:tcW w:w="6516" w:type="dxa"/>
          </w:tcPr>
          <w:p w:rsidR="002B3E0E" w:rsidRPr="002B3E0E" w:rsidRDefault="002B3E0E" w:rsidP="002B3E0E">
            <w:pPr>
              <w:autoSpaceDE w:val="0"/>
              <w:autoSpaceDN w:val="0"/>
              <w:adjustRightInd w:val="0"/>
              <w:rPr>
                <w:rFonts w:cstheme="minorHAnsi"/>
                <w:sz w:val="22"/>
                <w:szCs w:val="22"/>
              </w:rPr>
            </w:pPr>
            <w:r>
              <w:rPr>
                <w:rFonts w:cstheme="minorHAnsi"/>
                <w:sz w:val="22"/>
                <w:szCs w:val="22"/>
              </w:rPr>
              <w:t>S</w:t>
            </w:r>
            <w:r w:rsidRPr="002B3E0E">
              <w:rPr>
                <w:rFonts w:cstheme="minorHAnsi"/>
                <w:sz w:val="22"/>
                <w:szCs w:val="22"/>
              </w:rPr>
              <w:t>upport all eligible learners, including those who are MAT.</w:t>
            </w:r>
          </w:p>
        </w:tc>
        <w:tc>
          <w:tcPr>
            <w:tcW w:w="1276" w:type="dxa"/>
          </w:tcPr>
          <w:p w:rsidR="002B3E0E" w:rsidRPr="002B3E0E" w:rsidRDefault="004D7FC4" w:rsidP="004D7FC4">
            <w:pPr>
              <w:autoSpaceDE w:val="0"/>
              <w:autoSpaceDN w:val="0"/>
              <w:adjustRightInd w:val="0"/>
              <w:jc w:val="center"/>
              <w:rPr>
                <w:rFonts w:cstheme="minorHAnsi"/>
                <w:sz w:val="22"/>
                <w:szCs w:val="22"/>
              </w:rPr>
            </w:pPr>
            <w:r>
              <w:rPr>
                <w:rFonts w:cstheme="minorHAnsi"/>
                <w:sz w:val="22"/>
                <w:szCs w:val="22"/>
              </w:rPr>
              <w:t>√</w:t>
            </w:r>
          </w:p>
        </w:tc>
        <w:tc>
          <w:tcPr>
            <w:tcW w:w="1224" w:type="dxa"/>
          </w:tcPr>
          <w:p w:rsidR="002B3E0E" w:rsidRPr="002B3E0E" w:rsidRDefault="002B3E0E" w:rsidP="002B3E0E">
            <w:pPr>
              <w:autoSpaceDE w:val="0"/>
              <w:autoSpaceDN w:val="0"/>
              <w:adjustRightInd w:val="0"/>
              <w:rPr>
                <w:rFonts w:cstheme="minorHAnsi"/>
                <w:sz w:val="22"/>
                <w:szCs w:val="22"/>
              </w:rPr>
            </w:pPr>
          </w:p>
        </w:tc>
      </w:tr>
      <w:tr w:rsidR="002B3E0E" w:rsidRPr="002B3E0E" w:rsidTr="00F14BA1">
        <w:tc>
          <w:tcPr>
            <w:tcW w:w="6516" w:type="dxa"/>
          </w:tcPr>
          <w:p w:rsidR="002B3E0E" w:rsidRPr="002B3E0E" w:rsidRDefault="002B3E0E" w:rsidP="002B3E0E">
            <w:pPr>
              <w:autoSpaceDE w:val="0"/>
              <w:autoSpaceDN w:val="0"/>
              <w:adjustRightInd w:val="0"/>
              <w:rPr>
                <w:rFonts w:cstheme="minorHAnsi"/>
                <w:sz w:val="22"/>
                <w:szCs w:val="22"/>
              </w:rPr>
            </w:pPr>
            <w:r w:rsidRPr="002B3E0E">
              <w:rPr>
                <w:rFonts w:cstheme="minorHAnsi"/>
                <w:sz w:val="22"/>
                <w:szCs w:val="22"/>
              </w:rPr>
              <w:t>Forensically track pupils, identify underachievement and use robust intervention strategies.</w:t>
            </w:r>
          </w:p>
        </w:tc>
        <w:tc>
          <w:tcPr>
            <w:tcW w:w="1276" w:type="dxa"/>
          </w:tcPr>
          <w:p w:rsidR="002B3E0E" w:rsidRPr="002B3E0E" w:rsidRDefault="004D7FC4" w:rsidP="004D7FC4">
            <w:pPr>
              <w:autoSpaceDE w:val="0"/>
              <w:autoSpaceDN w:val="0"/>
              <w:adjustRightInd w:val="0"/>
              <w:jc w:val="center"/>
              <w:rPr>
                <w:rFonts w:cstheme="minorHAnsi"/>
                <w:sz w:val="22"/>
                <w:szCs w:val="22"/>
              </w:rPr>
            </w:pPr>
            <w:r>
              <w:rPr>
                <w:rFonts w:cstheme="minorHAnsi"/>
                <w:sz w:val="22"/>
                <w:szCs w:val="22"/>
              </w:rPr>
              <w:t>√</w:t>
            </w:r>
          </w:p>
        </w:tc>
        <w:tc>
          <w:tcPr>
            <w:tcW w:w="1224" w:type="dxa"/>
          </w:tcPr>
          <w:p w:rsidR="002B3E0E" w:rsidRPr="002B3E0E" w:rsidRDefault="002B3E0E" w:rsidP="002B3E0E">
            <w:pPr>
              <w:autoSpaceDE w:val="0"/>
              <w:autoSpaceDN w:val="0"/>
              <w:adjustRightInd w:val="0"/>
              <w:rPr>
                <w:rFonts w:cstheme="minorHAnsi"/>
                <w:sz w:val="22"/>
                <w:szCs w:val="22"/>
              </w:rPr>
            </w:pPr>
          </w:p>
        </w:tc>
      </w:tr>
      <w:tr w:rsidR="002B3E0E" w:rsidRPr="002B3E0E" w:rsidTr="00F14BA1">
        <w:tc>
          <w:tcPr>
            <w:tcW w:w="6516" w:type="dxa"/>
          </w:tcPr>
          <w:p w:rsidR="002B3E0E" w:rsidRPr="002B3E0E" w:rsidRDefault="002B3E0E" w:rsidP="002B3E0E">
            <w:pPr>
              <w:autoSpaceDE w:val="0"/>
              <w:autoSpaceDN w:val="0"/>
              <w:adjustRightInd w:val="0"/>
              <w:rPr>
                <w:rFonts w:cstheme="minorHAnsi"/>
                <w:sz w:val="22"/>
                <w:szCs w:val="22"/>
              </w:rPr>
            </w:pPr>
            <w:r w:rsidRPr="002B3E0E">
              <w:rPr>
                <w:rFonts w:cstheme="minorHAnsi"/>
                <w:sz w:val="22"/>
                <w:szCs w:val="22"/>
              </w:rPr>
              <w:t>Place a high priority on teaching and learning, quality feedback and metacognition</w:t>
            </w:r>
          </w:p>
        </w:tc>
        <w:tc>
          <w:tcPr>
            <w:tcW w:w="1276" w:type="dxa"/>
          </w:tcPr>
          <w:p w:rsidR="002B3E0E" w:rsidRPr="002B3E0E" w:rsidRDefault="004D7FC4" w:rsidP="004D7FC4">
            <w:pPr>
              <w:autoSpaceDE w:val="0"/>
              <w:autoSpaceDN w:val="0"/>
              <w:adjustRightInd w:val="0"/>
              <w:jc w:val="center"/>
              <w:rPr>
                <w:rFonts w:cstheme="minorHAnsi"/>
                <w:sz w:val="22"/>
                <w:szCs w:val="22"/>
              </w:rPr>
            </w:pPr>
            <w:r>
              <w:rPr>
                <w:rFonts w:cstheme="minorHAnsi"/>
                <w:sz w:val="22"/>
                <w:szCs w:val="22"/>
              </w:rPr>
              <w:t>√</w:t>
            </w:r>
          </w:p>
        </w:tc>
        <w:tc>
          <w:tcPr>
            <w:tcW w:w="1224" w:type="dxa"/>
          </w:tcPr>
          <w:p w:rsidR="002B3E0E" w:rsidRPr="002B3E0E" w:rsidRDefault="002B3E0E" w:rsidP="002B3E0E">
            <w:pPr>
              <w:autoSpaceDE w:val="0"/>
              <w:autoSpaceDN w:val="0"/>
              <w:adjustRightInd w:val="0"/>
              <w:rPr>
                <w:rFonts w:cstheme="minorHAnsi"/>
                <w:sz w:val="22"/>
                <w:szCs w:val="22"/>
              </w:rPr>
            </w:pPr>
          </w:p>
        </w:tc>
      </w:tr>
      <w:tr w:rsidR="002B3E0E" w:rsidRPr="002B3E0E" w:rsidTr="00F14BA1">
        <w:tc>
          <w:tcPr>
            <w:tcW w:w="6516" w:type="dxa"/>
          </w:tcPr>
          <w:p w:rsidR="002B3E0E" w:rsidRPr="002B3E0E" w:rsidRDefault="002B3E0E" w:rsidP="002B3E0E">
            <w:pPr>
              <w:autoSpaceDE w:val="0"/>
              <w:autoSpaceDN w:val="0"/>
              <w:adjustRightInd w:val="0"/>
              <w:rPr>
                <w:rFonts w:cstheme="minorHAnsi"/>
                <w:sz w:val="22"/>
                <w:szCs w:val="22"/>
              </w:rPr>
            </w:pPr>
            <w:r w:rsidRPr="002B3E0E">
              <w:rPr>
                <w:rFonts w:cstheme="minorHAnsi"/>
                <w:sz w:val="22"/>
                <w:szCs w:val="22"/>
              </w:rPr>
              <w:t>Ensure support staff are highly trained and clearly identify the provision they are leading on</w:t>
            </w:r>
          </w:p>
        </w:tc>
        <w:tc>
          <w:tcPr>
            <w:tcW w:w="1276" w:type="dxa"/>
          </w:tcPr>
          <w:p w:rsidR="002B3E0E" w:rsidRPr="002B3E0E" w:rsidRDefault="004D7FC4" w:rsidP="004D7FC4">
            <w:pPr>
              <w:autoSpaceDE w:val="0"/>
              <w:autoSpaceDN w:val="0"/>
              <w:adjustRightInd w:val="0"/>
              <w:jc w:val="center"/>
              <w:rPr>
                <w:rFonts w:cstheme="minorHAnsi"/>
                <w:sz w:val="22"/>
                <w:szCs w:val="22"/>
              </w:rPr>
            </w:pPr>
            <w:r>
              <w:rPr>
                <w:rFonts w:cstheme="minorHAnsi"/>
                <w:sz w:val="22"/>
                <w:szCs w:val="22"/>
              </w:rPr>
              <w:t>√</w:t>
            </w:r>
          </w:p>
        </w:tc>
        <w:tc>
          <w:tcPr>
            <w:tcW w:w="1224" w:type="dxa"/>
          </w:tcPr>
          <w:p w:rsidR="002B3E0E" w:rsidRPr="002B3E0E" w:rsidRDefault="002B3E0E" w:rsidP="002B3E0E">
            <w:pPr>
              <w:autoSpaceDE w:val="0"/>
              <w:autoSpaceDN w:val="0"/>
              <w:adjustRightInd w:val="0"/>
              <w:rPr>
                <w:rFonts w:cstheme="minorHAnsi"/>
                <w:sz w:val="22"/>
                <w:szCs w:val="22"/>
              </w:rPr>
            </w:pPr>
          </w:p>
        </w:tc>
      </w:tr>
      <w:tr w:rsidR="002B3E0E" w:rsidRPr="002B3E0E" w:rsidTr="00F14BA1">
        <w:tc>
          <w:tcPr>
            <w:tcW w:w="6516" w:type="dxa"/>
          </w:tcPr>
          <w:p w:rsidR="002B3E0E" w:rsidRPr="002B3E0E" w:rsidRDefault="002B3E0E" w:rsidP="002B3E0E">
            <w:pPr>
              <w:autoSpaceDE w:val="0"/>
              <w:autoSpaceDN w:val="0"/>
              <w:adjustRightInd w:val="0"/>
              <w:rPr>
                <w:rFonts w:cstheme="minorHAnsi"/>
                <w:sz w:val="22"/>
                <w:szCs w:val="22"/>
              </w:rPr>
            </w:pPr>
            <w:r>
              <w:rPr>
                <w:rFonts w:cstheme="minorHAnsi"/>
                <w:sz w:val="22"/>
                <w:szCs w:val="22"/>
              </w:rPr>
              <w:t>Target Early Intervention Strategies with a</w:t>
            </w:r>
            <w:r w:rsidRPr="002B3E0E">
              <w:rPr>
                <w:rFonts w:cstheme="minorHAnsi"/>
                <w:sz w:val="22"/>
                <w:szCs w:val="22"/>
              </w:rPr>
              <w:t>t least 60% of secondary schools’ PDG to be invested in key stage 3 learners.</w:t>
            </w:r>
          </w:p>
        </w:tc>
        <w:tc>
          <w:tcPr>
            <w:tcW w:w="1276" w:type="dxa"/>
          </w:tcPr>
          <w:p w:rsidR="002B3E0E" w:rsidRPr="002B3E0E" w:rsidRDefault="002B3E0E" w:rsidP="004D7FC4">
            <w:pPr>
              <w:autoSpaceDE w:val="0"/>
              <w:autoSpaceDN w:val="0"/>
              <w:adjustRightInd w:val="0"/>
              <w:jc w:val="center"/>
              <w:rPr>
                <w:rFonts w:cstheme="minorHAnsi"/>
                <w:sz w:val="22"/>
                <w:szCs w:val="22"/>
              </w:rPr>
            </w:pPr>
          </w:p>
        </w:tc>
        <w:tc>
          <w:tcPr>
            <w:tcW w:w="1224" w:type="dxa"/>
          </w:tcPr>
          <w:p w:rsidR="002B3E0E" w:rsidRPr="002B3E0E" w:rsidRDefault="004D7FC4" w:rsidP="004D7FC4">
            <w:pPr>
              <w:autoSpaceDE w:val="0"/>
              <w:autoSpaceDN w:val="0"/>
              <w:adjustRightInd w:val="0"/>
              <w:jc w:val="center"/>
              <w:rPr>
                <w:rFonts w:cstheme="minorHAnsi"/>
                <w:sz w:val="22"/>
                <w:szCs w:val="22"/>
              </w:rPr>
            </w:pPr>
            <w:r>
              <w:rPr>
                <w:rFonts w:cstheme="minorHAnsi"/>
                <w:sz w:val="22"/>
                <w:szCs w:val="22"/>
              </w:rPr>
              <w:t>X</w:t>
            </w:r>
          </w:p>
        </w:tc>
      </w:tr>
      <w:tr w:rsidR="002B3E0E" w:rsidRPr="002B3E0E" w:rsidTr="00F14BA1">
        <w:tc>
          <w:tcPr>
            <w:tcW w:w="6516" w:type="dxa"/>
          </w:tcPr>
          <w:p w:rsidR="002B3E0E" w:rsidRPr="002B3E0E" w:rsidRDefault="002B3E0E" w:rsidP="002B3E0E">
            <w:pPr>
              <w:autoSpaceDE w:val="0"/>
              <w:autoSpaceDN w:val="0"/>
              <w:adjustRightInd w:val="0"/>
              <w:rPr>
                <w:rFonts w:cstheme="minorHAnsi"/>
                <w:sz w:val="22"/>
                <w:szCs w:val="22"/>
              </w:rPr>
            </w:pPr>
            <w:r w:rsidRPr="002B3E0E">
              <w:rPr>
                <w:rFonts w:cstheme="minorHAnsi"/>
                <w:sz w:val="22"/>
                <w:szCs w:val="22"/>
              </w:rPr>
              <w:t>Develop effective systems and processes for tracking pupil’s progress</w:t>
            </w:r>
          </w:p>
        </w:tc>
        <w:tc>
          <w:tcPr>
            <w:tcW w:w="1276" w:type="dxa"/>
          </w:tcPr>
          <w:p w:rsidR="002B3E0E" w:rsidRPr="002B3E0E" w:rsidRDefault="004D7FC4" w:rsidP="004D7FC4">
            <w:pPr>
              <w:autoSpaceDE w:val="0"/>
              <w:autoSpaceDN w:val="0"/>
              <w:adjustRightInd w:val="0"/>
              <w:jc w:val="center"/>
              <w:rPr>
                <w:rFonts w:cstheme="minorHAnsi"/>
                <w:sz w:val="22"/>
                <w:szCs w:val="22"/>
              </w:rPr>
            </w:pPr>
            <w:r>
              <w:rPr>
                <w:rFonts w:cstheme="minorHAnsi"/>
                <w:sz w:val="22"/>
                <w:szCs w:val="22"/>
              </w:rPr>
              <w:t>√</w:t>
            </w:r>
          </w:p>
        </w:tc>
        <w:tc>
          <w:tcPr>
            <w:tcW w:w="1224" w:type="dxa"/>
          </w:tcPr>
          <w:p w:rsidR="002B3E0E" w:rsidRPr="002B3E0E" w:rsidRDefault="002B3E0E" w:rsidP="002B3E0E">
            <w:pPr>
              <w:autoSpaceDE w:val="0"/>
              <w:autoSpaceDN w:val="0"/>
              <w:adjustRightInd w:val="0"/>
              <w:rPr>
                <w:rFonts w:cstheme="minorHAnsi"/>
                <w:sz w:val="22"/>
                <w:szCs w:val="22"/>
              </w:rPr>
            </w:pPr>
          </w:p>
        </w:tc>
      </w:tr>
      <w:tr w:rsidR="002B3E0E" w:rsidRPr="002B3E0E" w:rsidTr="00F14BA1">
        <w:tc>
          <w:tcPr>
            <w:tcW w:w="6516" w:type="dxa"/>
          </w:tcPr>
          <w:p w:rsidR="002B3E0E" w:rsidRPr="002B3E0E" w:rsidRDefault="002B3E0E" w:rsidP="002B3E0E">
            <w:pPr>
              <w:autoSpaceDE w:val="0"/>
              <w:autoSpaceDN w:val="0"/>
              <w:adjustRightInd w:val="0"/>
              <w:rPr>
                <w:rFonts w:cstheme="minorHAnsi"/>
                <w:sz w:val="22"/>
                <w:szCs w:val="22"/>
              </w:rPr>
            </w:pPr>
            <w:r w:rsidRPr="002B3E0E">
              <w:rPr>
                <w:rFonts w:cstheme="minorHAnsi"/>
                <w:sz w:val="22"/>
                <w:szCs w:val="22"/>
              </w:rPr>
              <w:t>Ensure that all PDG statements are published (school website or forwarded to GwE).</w:t>
            </w:r>
          </w:p>
        </w:tc>
        <w:tc>
          <w:tcPr>
            <w:tcW w:w="1276" w:type="dxa"/>
          </w:tcPr>
          <w:p w:rsidR="002B3E0E" w:rsidRPr="002B3E0E" w:rsidRDefault="004D7FC4" w:rsidP="004D7FC4">
            <w:pPr>
              <w:autoSpaceDE w:val="0"/>
              <w:autoSpaceDN w:val="0"/>
              <w:adjustRightInd w:val="0"/>
              <w:jc w:val="center"/>
              <w:rPr>
                <w:rFonts w:cstheme="minorHAnsi"/>
                <w:sz w:val="22"/>
                <w:szCs w:val="22"/>
              </w:rPr>
            </w:pPr>
            <w:r>
              <w:rPr>
                <w:rFonts w:cstheme="minorHAnsi"/>
                <w:sz w:val="22"/>
                <w:szCs w:val="22"/>
              </w:rPr>
              <w:t>√</w:t>
            </w:r>
          </w:p>
        </w:tc>
        <w:tc>
          <w:tcPr>
            <w:tcW w:w="1224" w:type="dxa"/>
          </w:tcPr>
          <w:p w:rsidR="002B3E0E" w:rsidRPr="002B3E0E" w:rsidRDefault="002B3E0E" w:rsidP="002B3E0E">
            <w:pPr>
              <w:autoSpaceDE w:val="0"/>
              <w:autoSpaceDN w:val="0"/>
              <w:adjustRightInd w:val="0"/>
              <w:rPr>
                <w:rFonts w:cstheme="minorHAnsi"/>
                <w:sz w:val="22"/>
                <w:szCs w:val="22"/>
              </w:rPr>
            </w:pPr>
          </w:p>
        </w:tc>
      </w:tr>
    </w:tbl>
    <w:p w:rsidR="002B3E0E" w:rsidRPr="00167181" w:rsidRDefault="002B3E0E" w:rsidP="004A54CE">
      <w:pPr>
        <w:autoSpaceDE w:val="0"/>
        <w:autoSpaceDN w:val="0"/>
        <w:adjustRightInd w:val="0"/>
        <w:rPr>
          <w:rFonts w:cstheme="minorHAnsi"/>
          <w:sz w:val="22"/>
          <w:szCs w:val="22"/>
        </w:rPr>
      </w:pPr>
    </w:p>
    <w:p w:rsidR="004A54CE" w:rsidRPr="00167181" w:rsidRDefault="0091003E" w:rsidP="004A54CE">
      <w:pPr>
        <w:autoSpaceDE w:val="0"/>
        <w:autoSpaceDN w:val="0"/>
        <w:adjustRightInd w:val="0"/>
        <w:rPr>
          <w:rFonts w:cstheme="minorHAnsi"/>
          <w:sz w:val="22"/>
          <w:szCs w:val="22"/>
        </w:rPr>
      </w:pPr>
      <w:r w:rsidRPr="00167181">
        <w:rPr>
          <w:rFonts w:cstheme="minorHAnsi"/>
          <w:sz w:val="22"/>
          <w:szCs w:val="22"/>
        </w:rPr>
        <w:t>In addition</w:t>
      </w:r>
      <w:r w:rsidR="002B3E0E">
        <w:rPr>
          <w:rFonts w:cstheme="minorHAnsi"/>
          <w:sz w:val="22"/>
          <w:szCs w:val="22"/>
        </w:rPr>
        <w:t xml:space="preserve"> to the above </w:t>
      </w:r>
      <w:r w:rsidRPr="00167181">
        <w:rPr>
          <w:rFonts w:cstheme="minorHAnsi"/>
          <w:sz w:val="22"/>
          <w:szCs w:val="22"/>
        </w:rPr>
        <w:t>we</w:t>
      </w:r>
      <w:r w:rsidR="004A54CE" w:rsidRPr="00167181">
        <w:rPr>
          <w:rFonts w:cstheme="minorHAnsi"/>
          <w:sz w:val="22"/>
          <w:szCs w:val="22"/>
        </w:rPr>
        <w:t xml:space="preserve"> have used the</w:t>
      </w:r>
      <w:r w:rsidRPr="00167181">
        <w:rPr>
          <w:rFonts w:cstheme="minorHAnsi"/>
          <w:sz w:val="22"/>
          <w:szCs w:val="22"/>
        </w:rPr>
        <w:t xml:space="preserve"> PDG</w:t>
      </w:r>
      <w:r w:rsidR="004A54CE" w:rsidRPr="00167181">
        <w:rPr>
          <w:rFonts w:cstheme="minorHAnsi"/>
          <w:sz w:val="22"/>
          <w:szCs w:val="22"/>
        </w:rPr>
        <w:t xml:space="preserve"> funding to:</w:t>
      </w:r>
    </w:p>
    <w:p w:rsidR="004A54CE" w:rsidRPr="00167181" w:rsidRDefault="004A54CE" w:rsidP="004A54CE">
      <w:pPr>
        <w:autoSpaceDE w:val="0"/>
        <w:autoSpaceDN w:val="0"/>
        <w:adjustRightInd w:val="0"/>
        <w:rPr>
          <w:rFonts w:cstheme="minorHAnsi"/>
          <w:sz w:val="22"/>
          <w:szCs w:val="22"/>
        </w:rPr>
      </w:pPr>
    </w:p>
    <w:p w:rsidR="004A54CE" w:rsidRPr="00167181" w:rsidRDefault="004D7FC4" w:rsidP="004A54CE">
      <w:pPr>
        <w:pStyle w:val="ListParagraph"/>
        <w:numPr>
          <w:ilvl w:val="0"/>
          <w:numId w:val="1"/>
        </w:numPr>
        <w:autoSpaceDE w:val="0"/>
        <w:autoSpaceDN w:val="0"/>
        <w:adjustRightInd w:val="0"/>
        <w:rPr>
          <w:rFonts w:cstheme="minorHAnsi"/>
        </w:rPr>
      </w:pPr>
      <w:r>
        <w:rPr>
          <w:rFonts w:cstheme="minorHAnsi"/>
        </w:rPr>
        <w:t>Purchase resources to support pupils</w:t>
      </w:r>
    </w:p>
    <w:p w:rsidR="004A54CE" w:rsidRPr="00167181" w:rsidRDefault="004D7FC4" w:rsidP="004A54CE">
      <w:pPr>
        <w:pStyle w:val="ListParagraph"/>
        <w:numPr>
          <w:ilvl w:val="0"/>
          <w:numId w:val="1"/>
        </w:numPr>
        <w:autoSpaceDE w:val="0"/>
        <w:autoSpaceDN w:val="0"/>
        <w:adjustRightInd w:val="0"/>
        <w:rPr>
          <w:rFonts w:cstheme="minorHAnsi"/>
        </w:rPr>
      </w:pPr>
      <w:r>
        <w:rPr>
          <w:rFonts w:cstheme="minorHAnsi"/>
        </w:rPr>
        <w:t>Provided training for teachers and support</w:t>
      </w:r>
    </w:p>
    <w:p w:rsidR="004A54CE" w:rsidRPr="00167181" w:rsidRDefault="004D7FC4" w:rsidP="004A54CE">
      <w:pPr>
        <w:pStyle w:val="ListParagraph"/>
        <w:numPr>
          <w:ilvl w:val="0"/>
          <w:numId w:val="1"/>
        </w:numPr>
        <w:autoSpaceDE w:val="0"/>
        <w:autoSpaceDN w:val="0"/>
        <w:adjustRightInd w:val="0"/>
        <w:rPr>
          <w:rFonts w:cstheme="minorHAnsi"/>
        </w:rPr>
      </w:pPr>
      <w:r>
        <w:rPr>
          <w:rFonts w:cstheme="minorHAnsi"/>
        </w:rPr>
        <w:t>Provided additional support for pupils.</w:t>
      </w:r>
      <w:bookmarkStart w:id="0" w:name="_GoBack"/>
      <w:bookmarkEnd w:id="0"/>
    </w:p>
    <w:p w:rsidR="00167181" w:rsidRDefault="00167181" w:rsidP="0091003E">
      <w:pPr>
        <w:autoSpaceDE w:val="0"/>
        <w:autoSpaceDN w:val="0"/>
        <w:adjustRightInd w:val="0"/>
        <w:rPr>
          <w:rFonts w:cstheme="minorHAnsi"/>
          <w:sz w:val="22"/>
          <w:szCs w:val="22"/>
        </w:rPr>
      </w:pPr>
    </w:p>
    <w:p w:rsidR="0091003E" w:rsidRDefault="004D7FC4" w:rsidP="0091003E">
      <w:pPr>
        <w:autoSpaceDE w:val="0"/>
        <w:autoSpaceDN w:val="0"/>
        <w:adjustRightInd w:val="0"/>
        <w:rPr>
          <w:rFonts w:cstheme="minorHAnsi"/>
          <w:sz w:val="22"/>
          <w:szCs w:val="22"/>
        </w:rPr>
      </w:pPr>
      <w:r>
        <w:rPr>
          <w:rFonts w:cstheme="minorHAnsi"/>
          <w:sz w:val="22"/>
          <w:szCs w:val="22"/>
        </w:rPr>
        <w:t>In 2019-20 St John the Baptist VA</w:t>
      </w:r>
      <w:r w:rsidR="0091003E" w:rsidRPr="00167181">
        <w:rPr>
          <w:rFonts w:cstheme="minorHAnsi"/>
          <w:sz w:val="22"/>
          <w:szCs w:val="22"/>
        </w:rPr>
        <w:t xml:space="preserve"> School were allocated a total Pu</w:t>
      </w:r>
      <w:r>
        <w:rPr>
          <w:rFonts w:cstheme="minorHAnsi"/>
          <w:sz w:val="22"/>
          <w:szCs w:val="22"/>
        </w:rPr>
        <w:t>pil Development Grant of £2300</w:t>
      </w:r>
    </w:p>
    <w:p w:rsidR="00167181" w:rsidRPr="00167181" w:rsidRDefault="00167181" w:rsidP="0091003E">
      <w:pPr>
        <w:autoSpaceDE w:val="0"/>
        <w:autoSpaceDN w:val="0"/>
        <w:adjustRightInd w:val="0"/>
        <w:rPr>
          <w:rFonts w:cstheme="minorHAnsi"/>
          <w:sz w:val="22"/>
          <w:szCs w:val="22"/>
        </w:rPr>
      </w:pPr>
    </w:p>
    <w:p w:rsidR="00167181" w:rsidRPr="00167181" w:rsidRDefault="004D7FC4" w:rsidP="005672C4">
      <w:pPr>
        <w:autoSpaceDE w:val="0"/>
        <w:autoSpaceDN w:val="0"/>
        <w:adjustRightInd w:val="0"/>
        <w:rPr>
          <w:rFonts w:cstheme="minorHAnsi"/>
          <w:sz w:val="22"/>
          <w:szCs w:val="22"/>
        </w:rPr>
      </w:pPr>
      <w:r>
        <w:rPr>
          <w:rFonts w:cstheme="minorHAnsi"/>
          <w:sz w:val="22"/>
          <w:szCs w:val="22"/>
        </w:rPr>
        <w:t>St John the Baptist VA</w:t>
      </w:r>
      <w:r w:rsidR="0091003E" w:rsidRPr="00167181">
        <w:rPr>
          <w:rFonts w:cstheme="minorHAnsi"/>
          <w:sz w:val="22"/>
          <w:szCs w:val="22"/>
        </w:rPr>
        <w:t xml:space="preserve"> School has reference to PDG in the annual SDP as a vehicle for planning or a comprehensive plan, agreed</w:t>
      </w:r>
      <w:r>
        <w:rPr>
          <w:rFonts w:cstheme="minorHAnsi"/>
          <w:sz w:val="22"/>
          <w:szCs w:val="22"/>
        </w:rPr>
        <w:t xml:space="preserve"> and monitored by </w:t>
      </w:r>
      <w:proofErr w:type="spellStart"/>
      <w:r>
        <w:rPr>
          <w:rFonts w:cstheme="minorHAnsi"/>
          <w:sz w:val="22"/>
          <w:szCs w:val="22"/>
        </w:rPr>
        <w:t>GwE</w:t>
      </w:r>
      <w:proofErr w:type="spellEnd"/>
      <w:r>
        <w:rPr>
          <w:rFonts w:cstheme="minorHAnsi"/>
          <w:sz w:val="22"/>
          <w:szCs w:val="22"/>
        </w:rPr>
        <w:t xml:space="preserve"> and Flintshire</w:t>
      </w:r>
      <w:r w:rsidR="0091003E" w:rsidRPr="00167181">
        <w:rPr>
          <w:rFonts w:cstheme="minorHAnsi"/>
          <w:sz w:val="22"/>
          <w:szCs w:val="22"/>
        </w:rPr>
        <w:t xml:space="preserve"> Local Authority.</w:t>
      </w:r>
    </w:p>
    <w:p w:rsidR="00634A65" w:rsidRDefault="00634A65" w:rsidP="005672C4">
      <w:pPr>
        <w:autoSpaceDE w:val="0"/>
        <w:autoSpaceDN w:val="0"/>
        <w:adjustRightInd w:val="0"/>
        <w:rPr>
          <w:rFonts w:cstheme="minorHAnsi"/>
          <w:b/>
          <w:sz w:val="22"/>
          <w:szCs w:val="22"/>
        </w:rPr>
      </w:pPr>
    </w:p>
    <w:p w:rsidR="004A54CE" w:rsidRPr="00634A65" w:rsidRDefault="00634A65" w:rsidP="005672C4">
      <w:pPr>
        <w:autoSpaceDE w:val="0"/>
        <w:autoSpaceDN w:val="0"/>
        <w:adjustRightInd w:val="0"/>
        <w:rPr>
          <w:rFonts w:cstheme="minorHAnsi"/>
          <w:sz w:val="22"/>
          <w:szCs w:val="22"/>
        </w:rPr>
      </w:pPr>
      <w:r>
        <w:rPr>
          <w:rFonts w:cstheme="minorHAnsi"/>
          <w:b/>
          <w:sz w:val="22"/>
          <w:szCs w:val="22"/>
        </w:rPr>
        <w:t xml:space="preserve"> X / </w:t>
      </w:r>
      <w:r>
        <w:rPr>
          <w:rFonts w:cstheme="minorHAnsi"/>
          <w:b/>
          <w:sz w:val="22"/>
          <w:szCs w:val="22"/>
        </w:rPr>
        <w:sym w:font="Wingdings" w:char="F0FC"/>
      </w:r>
      <w:r>
        <w:rPr>
          <w:rFonts w:cstheme="minorHAnsi"/>
          <w:b/>
          <w:sz w:val="22"/>
          <w:szCs w:val="22"/>
        </w:rPr>
        <w:t xml:space="preserve"> - </w:t>
      </w:r>
      <w:r w:rsidR="004A54CE" w:rsidRPr="00634A65">
        <w:rPr>
          <w:rFonts w:cstheme="minorHAnsi"/>
          <w:sz w:val="22"/>
          <w:szCs w:val="22"/>
        </w:rPr>
        <w:t xml:space="preserve">It is not appropriate for the school to publish a detailed plan as it could identify individual pupils. </w:t>
      </w:r>
    </w:p>
    <w:sectPr w:rsidR="004A54CE" w:rsidRPr="00634A65" w:rsidSect="000E64D7">
      <w:headerReference w:type="default" r:id="rId7"/>
      <w:pgSz w:w="11900" w:h="16840"/>
      <w:pgMar w:top="2835" w:right="1800" w:bottom="269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36B" w:rsidRDefault="006B536B" w:rsidP="000E64D7">
      <w:r>
        <w:separator/>
      </w:r>
    </w:p>
  </w:endnote>
  <w:endnote w:type="continuationSeparator" w:id="0">
    <w:p w:rsidR="006B536B" w:rsidRDefault="006B536B" w:rsidP="000E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roman"/>
    <w:pitch w:val="variable"/>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36B" w:rsidRDefault="006B536B" w:rsidP="000E64D7">
      <w:r>
        <w:separator/>
      </w:r>
    </w:p>
  </w:footnote>
  <w:footnote w:type="continuationSeparator" w:id="0">
    <w:p w:rsidR="006B536B" w:rsidRDefault="006B536B" w:rsidP="000E64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D7" w:rsidRDefault="000E64D7">
    <w:pPr>
      <w:pStyle w:val="Header"/>
    </w:pPr>
    <w:r>
      <w:rPr>
        <w:noProof/>
        <w:lang w:eastAsia="en-GB"/>
      </w:rPr>
      <w:drawing>
        <wp:anchor distT="0" distB="0" distL="114300" distR="114300" simplePos="0" relativeHeight="251658240" behindDoc="1" locked="0" layoutInCell="1" allowOverlap="1" wp14:anchorId="18588064" wp14:editId="16423DBF">
          <wp:simplePos x="0" y="0"/>
          <wp:positionH relativeFrom="column">
            <wp:posOffset>-1143000</wp:posOffset>
          </wp:positionH>
          <wp:positionV relativeFrom="paragraph">
            <wp:posOffset>-457200</wp:posOffset>
          </wp:positionV>
          <wp:extent cx="7569200" cy="10708961"/>
          <wp:effectExtent l="0" t="0" r="0" b="10160"/>
          <wp:wrapNone/>
          <wp:docPr id="1" name="Picture 1" descr="blahJobs:blahjobs:print jobs on:ALL GWE:13000 GwE Letterhead v5:13000 GwE Letterhead v6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hJobs:blahjobs:print jobs on:ALL GWE:13000 GwE Letterhead v5:13000 GwE Letterhead v6 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0708961"/>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1="http://schemas.microsoft.com/office/drawing/2015/9/8/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674B0"/>
    <w:multiLevelType w:val="hybridMultilevel"/>
    <w:tmpl w:val="54583EC8"/>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abstractNum w:abstractNumId="1" w15:restartNumberingAfterBreak="0">
    <w:nsid w:val="630A3EF2"/>
    <w:multiLevelType w:val="hybridMultilevel"/>
    <w:tmpl w:val="FED605E6"/>
    <w:lvl w:ilvl="0" w:tplc="0452000F">
      <w:start w:val="1"/>
      <w:numFmt w:val="decimal"/>
      <w:lvlText w:val="%1."/>
      <w:lvlJc w:val="left"/>
      <w:pPr>
        <w:ind w:left="502" w:hanging="360"/>
      </w:pPr>
      <w:rPr>
        <w:rFonts w:hint="default"/>
      </w:rPr>
    </w:lvl>
    <w:lvl w:ilvl="1" w:tplc="04520003" w:tentative="1">
      <w:start w:val="1"/>
      <w:numFmt w:val="bullet"/>
      <w:lvlText w:val="o"/>
      <w:lvlJc w:val="left"/>
      <w:pPr>
        <w:ind w:left="1222" w:hanging="360"/>
      </w:pPr>
      <w:rPr>
        <w:rFonts w:ascii="Courier New" w:hAnsi="Courier New" w:cs="Courier New" w:hint="default"/>
      </w:rPr>
    </w:lvl>
    <w:lvl w:ilvl="2" w:tplc="04520005" w:tentative="1">
      <w:start w:val="1"/>
      <w:numFmt w:val="bullet"/>
      <w:lvlText w:val=""/>
      <w:lvlJc w:val="left"/>
      <w:pPr>
        <w:ind w:left="1942" w:hanging="360"/>
      </w:pPr>
      <w:rPr>
        <w:rFonts w:ascii="Wingdings" w:hAnsi="Wingdings" w:hint="default"/>
      </w:rPr>
    </w:lvl>
    <w:lvl w:ilvl="3" w:tplc="04520001" w:tentative="1">
      <w:start w:val="1"/>
      <w:numFmt w:val="bullet"/>
      <w:lvlText w:val=""/>
      <w:lvlJc w:val="left"/>
      <w:pPr>
        <w:ind w:left="2662" w:hanging="360"/>
      </w:pPr>
      <w:rPr>
        <w:rFonts w:ascii="Symbol" w:hAnsi="Symbol" w:hint="default"/>
      </w:rPr>
    </w:lvl>
    <w:lvl w:ilvl="4" w:tplc="04520003" w:tentative="1">
      <w:start w:val="1"/>
      <w:numFmt w:val="bullet"/>
      <w:lvlText w:val="o"/>
      <w:lvlJc w:val="left"/>
      <w:pPr>
        <w:ind w:left="3382" w:hanging="360"/>
      </w:pPr>
      <w:rPr>
        <w:rFonts w:ascii="Courier New" w:hAnsi="Courier New" w:cs="Courier New" w:hint="default"/>
      </w:rPr>
    </w:lvl>
    <w:lvl w:ilvl="5" w:tplc="04520005" w:tentative="1">
      <w:start w:val="1"/>
      <w:numFmt w:val="bullet"/>
      <w:lvlText w:val=""/>
      <w:lvlJc w:val="left"/>
      <w:pPr>
        <w:ind w:left="4102" w:hanging="360"/>
      </w:pPr>
      <w:rPr>
        <w:rFonts w:ascii="Wingdings" w:hAnsi="Wingdings" w:hint="default"/>
      </w:rPr>
    </w:lvl>
    <w:lvl w:ilvl="6" w:tplc="04520001" w:tentative="1">
      <w:start w:val="1"/>
      <w:numFmt w:val="bullet"/>
      <w:lvlText w:val=""/>
      <w:lvlJc w:val="left"/>
      <w:pPr>
        <w:ind w:left="4822" w:hanging="360"/>
      </w:pPr>
      <w:rPr>
        <w:rFonts w:ascii="Symbol" w:hAnsi="Symbol" w:hint="default"/>
      </w:rPr>
    </w:lvl>
    <w:lvl w:ilvl="7" w:tplc="04520003" w:tentative="1">
      <w:start w:val="1"/>
      <w:numFmt w:val="bullet"/>
      <w:lvlText w:val="o"/>
      <w:lvlJc w:val="left"/>
      <w:pPr>
        <w:ind w:left="5542" w:hanging="360"/>
      </w:pPr>
      <w:rPr>
        <w:rFonts w:ascii="Courier New" w:hAnsi="Courier New" w:cs="Courier New" w:hint="default"/>
      </w:rPr>
    </w:lvl>
    <w:lvl w:ilvl="8" w:tplc="04520005" w:tentative="1">
      <w:start w:val="1"/>
      <w:numFmt w:val="bullet"/>
      <w:lvlText w:val=""/>
      <w:lvlJc w:val="left"/>
      <w:pPr>
        <w:ind w:left="626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D7"/>
    <w:rsid w:val="0000529A"/>
    <w:rsid w:val="000E64D7"/>
    <w:rsid w:val="00167181"/>
    <w:rsid w:val="001E4518"/>
    <w:rsid w:val="002B3E0E"/>
    <w:rsid w:val="00341560"/>
    <w:rsid w:val="003D5278"/>
    <w:rsid w:val="004611EA"/>
    <w:rsid w:val="004A54CE"/>
    <w:rsid w:val="004D7FC4"/>
    <w:rsid w:val="005672C4"/>
    <w:rsid w:val="00611FEE"/>
    <w:rsid w:val="00634A65"/>
    <w:rsid w:val="006B536B"/>
    <w:rsid w:val="00870062"/>
    <w:rsid w:val="00883A83"/>
    <w:rsid w:val="0089646F"/>
    <w:rsid w:val="0091003E"/>
    <w:rsid w:val="00BF36F5"/>
    <w:rsid w:val="00E2640D"/>
    <w:rsid w:val="00E97EFA"/>
    <w:rsid w:val="00EE2572"/>
    <w:rsid w:val="00EE5F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987BE4"/>
  <w14:defaultImageDpi w14:val="300"/>
  <w15:docId w15:val="{554BD173-9CA0-4326-8810-FBBEC1C1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4D7"/>
    <w:pPr>
      <w:tabs>
        <w:tab w:val="center" w:pos="4320"/>
        <w:tab w:val="right" w:pos="8640"/>
      </w:tabs>
    </w:pPr>
  </w:style>
  <w:style w:type="character" w:customStyle="1" w:styleId="HeaderChar">
    <w:name w:val="Header Char"/>
    <w:basedOn w:val="DefaultParagraphFont"/>
    <w:link w:val="Header"/>
    <w:uiPriority w:val="99"/>
    <w:rsid w:val="000E64D7"/>
  </w:style>
  <w:style w:type="paragraph" w:styleId="Footer">
    <w:name w:val="footer"/>
    <w:basedOn w:val="Normal"/>
    <w:link w:val="FooterChar"/>
    <w:uiPriority w:val="99"/>
    <w:unhideWhenUsed/>
    <w:rsid w:val="000E64D7"/>
    <w:pPr>
      <w:tabs>
        <w:tab w:val="center" w:pos="4320"/>
        <w:tab w:val="right" w:pos="8640"/>
      </w:tabs>
    </w:pPr>
  </w:style>
  <w:style w:type="character" w:customStyle="1" w:styleId="FooterChar">
    <w:name w:val="Footer Char"/>
    <w:basedOn w:val="DefaultParagraphFont"/>
    <w:link w:val="Footer"/>
    <w:uiPriority w:val="99"/>
    <w:rsid w:val="000E64D7"/>
  </w:style>
  <w:style w:type="paragraph" w:styleId="BalloonText">
    <w:name w:val="Balloon Text"/>
    <w:basedOn w:val="Normal"/>
    <w:link w:val="BalloonTextChar"/>
    <w:uiPriority w:val="99"/>
    <w:semiHidden/>
    <w:unhideWhenUsed/>
    <w:rsid w:val="000E64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64D7"/>
    <w:rPr>
      <w:rFonts w:ascii="Lucida Grande" w:hAnsi="Lucida Grande" w:cs="Lucida Grande"/>
      <w:sz w:val="18"/>
      <w:szCs w:val="18"/>
    </w:rPr>
  </w:style>
  <w:style w:type="paragraph" w:styleId="ListParagraph">
    <w:name w:val="List Paragraph"/>
    <w:basedOn w:val="Normal"/>
    <w:uiPriority w:val="34"/>
    <w:qFormat/>
    <w:rsid w:val="004A54CE"/>
    <w:pPr>
      <w:ind w:left="720"/>
    </w:pPr>
    <w:rPr>
      <w:rFonts w:eastAsiaTheme="minorHAnsi"/>
      <w:sz w:val="22"/>
      <w:szCs w:val="22"/>
    </w:rPr>
  </w:style>
  <w:style w:type="table" w:styleId="TableGrid">
    <w:name w:val="Table Grid"/>
    <w:basedOn w:val="TableNormal"/>
    <w:uiPriority w:val="59"/>
    <w:rsid w:val="002B3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blah</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evans</dc:creator>
  <cp:lastModifiedBy>Anna Stevens</cp:lastModifiedBy>
  <cp:revision>2</cp:revision>
  <cp:lastPrinted>2019-10-01T09:55:00Z</cp:lastPrinted>
  <dcterms:created xsi:type="dcterms:W3CDTF">2019-11-22T09:59:00Z</dcterms:created>
  <dcterms:modified xsi:type="dcterms:W3CDTF">2019-11-22T09:59:00Z</dcterms:modified>
</cp:coreProperties>
</file>