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7938135</wp:posOffset>
            </wp:positionH>
            <wp:positionV relativeFrom="paragraph">
              <wp:posOffset>-228598</wp:posOffset>
            </wp:positionV>
            <wp:extent cx="818541" cy="838097"/>
            <wp:effectExtent b="0" l="0" r="0" t="0"/>
            <wp:wrapNone/>
            <wp:docPr descr="Untitled-1" id="4" name="image1.jpg"/>
            <a:graphic>
              <a:graphicData uri="http://schemas.openxmlformats.org/drawingml/2006/picture">
                <pic:pic>
                  <pic:nvPicPr>
                    <pic:cNvPr descr="Untitled-1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8541" cy="8380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Art Curriculum </w:t>
      </w:r>
    </w:p>
    <w:tbl>
      <w:tblPr>
        <w:tblStyle w:val="Table1"/>
        <w:tblW w:w="153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2052"/>
        <w:gridCol w:w="2575"/>
        <w:gridCol w:w="3109"/>
        <w:gridCol w:w="1998"/>
        <w:gridCol w:w="2081"/>
        <w:gridCol w:w="1803"/>
        <w:tblGridChange w:id="0">
          <w:tblGrid>
            <w:gridCol w:w="1770"/>
            <w:gridCol w:w="2052"/>
            <w:gridCol w:w="2575"/>
            <w:gridCol w:w="3109"/>
            <w:gridCol w:w="1998"/>
            <w:gridCol w:w="2081"/>
            <w:gridCol w:w="1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Curriculum Year Group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1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YN and YR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colour and mixing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4a86e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4a86e8"/>
                <w:rtl w:val="0"/>
              </w:rPr>
              <w:t xml:space="preserve">Tunnel books - The Three Little Pigs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Architecture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color w:val="ff99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Pattern, texture shape and line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On the farm - Farming landscapes and growing veg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Introducing perspective, painting &amp; Printmaking 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Fossils, creatures of the past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Working at different scales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Formal Elements, line, texture, pattern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The beach and the ocean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Starting point - self portrait in pencil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Concertina books - Gingerbread man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Autumn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Polar habitats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Polar Animals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Printmaking - Summer scenes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Monoprint + Relief Printing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Space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2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Y1 and Y2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Cycle Blue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colour mixing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drawing skills baseline and family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shape 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Tunnel books based on class text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drawing &amp; depth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Architecture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Pattern, texture, shape and line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Growing plants - Farming landscapes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Still life/parts of a plant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Painting and Printmaking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Fossils, creatures of the past - link to disappearing habitats and animals - The Last Wolf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Working at different scales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Formal Elements, line, texture, pattern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The beach and the ocean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Starting point - self portrait in pencil -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Concertina books - Great Fire of London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Autumn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Christmas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Rainforest Habitats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Rainforest animals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Hokusai &amp; Printmaking - Titanic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Monoprint + Relief Printing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Space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3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Y3 and Y4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omic Sans MS" w:cs="Comic Sans MS" w:eastAsia="Comic Sans MS" w:hAnsi="Comic Sans MS"/>
                <w:color w:val="3c78d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 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Ancient Greece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sculpture and pottery - What would I want the Archaeologists of the future to learn about my life from my pot? 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Henry Moore drawing and sketching humans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Formal element of tone exploring tints and shades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First Nations Art - Canada West Coast art, Bill Reid and David Neel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Symbolism, the formal elements of colour and line.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Painting with light, art from shadows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Anglo-Saxon Illumination and Standing Stone crosses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Islamic art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Formal Elements of Pattern, Line and Texture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Starting point - self portrait in pencil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Stone age art - Cave painting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Milk bottle Skulls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Iron Age art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Metal work - the Wandsworth Shield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Roman Sandals - design and make to fit your own foot!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Different materials, different styles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Roman Mosaics, stories through pictures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Landscapes, mountains and rivers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Where the Forest meets the Sea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Collage in many media inspired by the book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Class 4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Y5 and Y6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3c78d8"/>
                <w:rtl w:val="0"/>
              </w:rPr>
              <w:t xml:space="preserve">Cycle Blue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Shamsia Hassani</w:t>
            </w:r>
          </w:p>
          <w:p w:rsidR="00000000" w:rsidDel="00000000" w:rsidP="00000000" w:rsidRDefault="00000000" w:rsidRPr="00000000" w14:paraId="00000071">
            <w:pPr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Afghan street art </w:t>
            </w:r>
          </w:p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Global link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Printing 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Benin art and the animals of Benin culture.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An art tour through Europe.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 whistle-stop tour of the best galleries, museums and artists and architecture that Europe has to offer.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Conductive/electricity circuits painting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Formal elements - Line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omic Sans MS" w:cs="Comic Sans MS" w:eastAsia="Comic Sans MS" w:hAnsi="Comic Sans MS"/>
                <w:color w:val="548dd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548dd4"/>
                <w:rtl w:val="0"/>
              </w:rPr>
              <w:t xml:space="preserve">Aspirational art - hopes and fears for the future.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Cycle Orange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Starting point - self portrait in pencil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Anglo Saxons Vs Vikings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Artist focus Guy Denning and street art.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Working collaboratively, working at scale. Drawing with charcoal &amp; chalk.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Formal elements line &amp; tone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Shang Dynasty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Jade Carvings to Soap carvings.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Representation of animals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Musical Instruments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Multimedia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Drawing, printing &amp; collage (Shang links to musical instruments)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Extreme Earth - Natural disasters viewed from space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Kandinsky- Abstract art and visualising emotions.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omic Sans MS" w:cs="Comic Sans MS" w:eastAsia="Comic Sans MS" w:hAnsi="Comic Sans MS"/>
                <w:color w:val="e36c09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e36c09"/>
                <w:rtl w:val="0"/>
              </w:rPr>
              <w:t xml:space="preserve">Shape, line space and colour</w:t>
            </w:r>
          </w:p>
        </w:tc>
      </w:tr>
    </w:tbl>
    <w:p w:rsidR="00000000" w:rsidDel="00000000" w:rsidP="00000000" w:rsidRDefault="00000000" w:rsidRPr="00000000" w14:paraId="00000090">
      <w:pPr>
        <w:jc w:val="center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570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5703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s+G2TLq3WOPQwy834Tvptz3Ig==">AMUW2mXRCmf5wA2ibdiRPUF+uuTDVrdv0TKK8vQ5AJYg2SIoSo2bGy9hlzfxB2F2KgIr3MgyIurlNmd8vnZLvE9lyQDizAFQSUf/gCJTH5yEpaFtPQlotOw=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2021-11-02T12:11:00Z</dcterms:created>
  <dc:creator>Sch8753507</dc:creator>
</cp:coreProperties>
</file>