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7621</wp:posOffset>
                </wp:positionV>
                <wp:extent cx="5772150" cy="7550391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783" y="0"/>
                          <a:ext cx="576643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u w:val="single"/>
                                <w:vertAlign w:val="baseline"/>
                              </w:rPr>
                              <w:t xml:space="preserve">Love; Learn; Aspire Achieve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At the heart of everything is a personalised approach to each unique individual as part of our Christian Community.  The strong family ethos ensures that all children feel valued and grow in self-confidence.  Enthusiastic staff, with high expectations demonstrate care beyond the classroom.  Through God’s guidance, we encourage his light in each and every child to discover their gifts and potential.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urgette" w:cs="Courgette" w:eastAsia="Courgette" w:hAnsi="Courgett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Believe in the light, while you have the light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gette" w:cs="Courgette" w:eastAsia="Courgette" w:hAnsi="Courgett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urgette" w:cs="Courgette" w:eastAsia="Courgette" w:hAnsi="Courgett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So that you become children of light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gette" w:cs="Courgette" w:eastAsia="Courgette" w:hAnsi="Courgett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School Aims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aim to have the following successes at the heart of all we do, for every child:-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nurture –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to give all the ultimate worth as shown in the gospels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build confidence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through teaching, healing, feeling, sharing, befriending and forgiving.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advise and teach how to support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like Jesus showed us through his teachings.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love, and we teach how to love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As we are loved by God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show and teach forgiveness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as Jesus did with so many, Zacchaeus, Lazarus, Paul, Thomas, Judas, Barabbas.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offer opportunities to work alongside our community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  <w:t xml:space="preserve">– knowing the way, showing the way and going the way.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teach tolerance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showing our faith that God’s plan builds our resilience.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teach to accept difference, not indifference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As Jesus did with the leper and as Jesus Accepts us – everyone of us into his heart.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celebrate uniqueness and individuality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every child is a child of God, made to contribute to our world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FIND, HIGHLIGHT, and SHARE positivity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  <w:t xml:space="preserve">– every day may not be good, but there is goodness in every day.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balance our emotions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1"/>
                                <w:vertAlign w:val="baseline"/>
                              </w:rPr>
                              <w:t xml:space="preserve">– like Jesus calmed the waters, like the parting of the red sea, like Moses was 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meet individual needs, whatever they may be –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5b9bd5"/>
                                <w:sz w:val="22"/>
                                <w:vertAlign w:val="baseline"/>
                              </w:rPr>
                              <w:t xml:space="preserve">the Prodigal Son showed us this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– have faith, even when others do not see it the same. –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5b9bd5"/>
                                <w:sz w:val="22"/>
                                <w:vertAlign w:val="baseline"/>
                              </w:rPr>
                              <w:t xml:space="preserve">The feeding of the 5000, Jesus doesn’t need more to solve the problems – he has the power and the faith.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create and enable friendships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like Ruth and Naomi showed 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structure play and communication –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5b9bd5"/>
                                <w:sz w:val="22"/>
                                <w:vertAlign w:val="baseline"/>
                              </w:rPr>
                              <w:t xml:space="preserve">through listening, through the Holy Spirit, through prayer.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5b9bd5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welcome support from agencies to channel the right support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As Jesus needed his disciples to support and guide, so we look to others with more knowledge, to help us serve.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look after each other -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show our pupils how to find successes in others – Like Jesus saw successes in 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celebrate achievements together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as a family – as brothers and sisters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care beyond the classroom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unconditionally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teach a broad and balanced curriculum underpinned by Christian Values and British Values </w:t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– the values that are taught throughout the bible, where psalms and parables show us the way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allow all in the community the foundations to build relationships which can cross barriers of difference.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7621</wp:posOffset>
                </wp:positionV>
                <wp:extent cx="5772150" cy="7550391"/>
                <wp:effectExtent b="0" l="0" r="0" t="0"/>
                <wp:wrapSquare wrapText="bothSides" distB="45720" distT="4572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75503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581E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8R+KCI1+6lDRbMWqeN+hy+J9DQ==">CgMxLjAyCGguZ2pkZ3hzOAByITFuNGEycU16YUVWVjg0OXBWd1FRMjhCdzNRSXBhSjZmQQ==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2018-07-08T19:27:00Z</dcterms:created>
  <dc:creator>Microsoft Office User</dc:creator>
</cp:coreProperties>
</file>