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912C0" w14:textId="767909FC" w:rsidR="00822747" w:rsidRPr="001374E9" w:rsidRDefault="005628A1" w:rsidP="00822747">
      <w:pPr>
        <w:pBdr>
          <w:top w:val="nil"/>
          <w:left w:val="nil"/>
          <w:bottom w:val="nil"/>
          <w:right w:val="nil"/>
          <w:between w:val="nil"/>
        </w:pBdr>
        <w:jc w:val="center"/>
        <w:rPr>
          <w:rFonts w:asciiTheme="majorHAnsi" w:eastAsia="Arial" w:hAnsiTheme="majorHAnsi" w:cs="Arial"/>
          <w:b/>
          <w:color w:val="4F6228" w:themeColor="accent3" w:themeShade="80"/>
          <w:sz w:val="72"/>
          <w:szCs w:val="72"/>
        </w:rPr>
      </w:pPr>
      <w:r>
        <w:rPr>
          <w:rFonts w:asciiTheme="majorHAnsi" w:eastAsia="Arial" w:hAnsiTheme="majorHAnsi" w:cs="Arial"/>
          <w:b/>
          <w:color w:val="4F6228" w:themeColor="accent3" w:themeShade="80"/>
          <w:sz w:val="72"/>
          <w:szCs w:val="72"/>
        </w:rPr>
        <w:t>Early Career Teacher (ECT) Policy</w:t>
      </w:r>
    </w:p>
    <w:p w14:paraId="74D11761" w14:textId="77777777" w:rsidR="00324922" w:rsidRPr="001374E9" w:rsidRDefault="00324922" w:rsidP="00822747">
      <w:pPr>
        <w:pBdr>
          <w:top w:val="nil"/>
          <w:left w:val="nil"/>
          <w:bottom w:val="nil"/>
          <w:right w:val="nil"/>
          <w:between w:val="nil"/>
        </w:pBdr>
        <w:jc w:val="center"/>
        <w:rPr>
          <w:rFonts w:asciiTheme="majorHAnsi" w:eastAsia="Arial" w:hAnsiTheme="majorHAnsi" w:cs="Arial"/>
          <w:b/>
          <w:color w:val="4F6228" w:themeColor="accent3" w:themeShade="80"/>
          <w:sz w:val="48"/>
          <w:szCs w:val="48"/>
        </w:rPr>
      </w:pPr>
    </w:p>
    <w:p w14:paraId="147AD6F5" w14:textId="098C083E" w:rsidR="00324922" w:rsidRPr="001374E9" w:rsidRDefault="00324922" w:rsidP="00822747">
      <w:pPr>
        <w:pBdr>
          <w:top w:val="nil"/>
          <w:left w:val="nil"/>
          <w:bottom w:val="nil"/>
          <w:right w:val="nil"/>
          <w:between w:val="nil"/>
        </w:pBdr>
        <w:jc w:val="center"/>
        <w:rPr>
          <w:rFonts w:asciiTheme="majorHAnsi" w:eastAsia="Arial" w:hAnsiTheme="majorHAnsi" w:cs="Arial"/>
          <w:b/>
          <w:color w:val="4F6228" w:themeColor="accent3" w:themeShade="80"/>
          <w:sz w:val="48"/>
          <w:szCs w:val="48"/>
        </w:rPr>
      </w:pPr>
      <w:r w:rsidRPr="001374E9">
        <w:rPr>
          <w:rFonts w:asciiTheme="majorHAnsi" w:eastAsia="Arial" w:hAnsiTheme="majorHAnsi" w:cs="Arial"/>
          <w:b/>
          <w:color w:val="4F6228" w:themeColor="accent3" w:themeShade="80"/>
          <w:sz w:val="48"/>
          <w:szCs w:val="48"/>
        </w:rPr>
        <w:t>Create Learning Trust</w:t>
      </w:r>
    </w:p>
    <w:p w14:paraId="5C24DC2F" w14:textId="0D1FD09E" w:rsidR="000E3586" w:rsidRPr="001374E9" w:rsidRDefault="000E3586" w:rsidP="00822747">
      <w:pPr>
        <w:pBdr>
          <w:top w:val="nil"/>
          <w:left w:val="nil"/>
          <w:bottom w:val="nil"/>
          <w:right w:val="nil"/>
          <w:between w:val="nil"/>
        </w:pBdr>
        <w:jc w:val="center"/>
        <w:rPr>
          <w:rFonts w:asciiTheme="majorHAnsi" w:eastAsia="Arial" w:hAnsiTheme="majorHAnsi" w:cs="Arial"/>
          <w:b/>
          <w:color w:val="4F6228" w:themeColor="accent3" w:themeShade="80"/>
          <w:sz w:val="48"/>
          <w:szCs w:val="48"/>
        </w:rPr>
      </w:pPr>
    </w:p>
    <w:p w14:paraId="1892F333" w14:textId="5888AF09" w:rsidR="000E3586" w:rsidRPr="001374E9" w:rsidRDefault="000E3586" w:rsidP="00822747">
      <w:pPr>
        <w:pBdr>
          <w:top w:val="nil"/>
          <w:left w:val="nil"/>
          <w:bottom w:val="nil"/>
          <w:right w:val="nil"/>
          <w:between w:val="nil"/>
        </w:pBdr>
        <w:jc w:val="center"/>
        <w:rPr>
          <w:rFonts w:asciiTheme="majorHAnsi" w:eastAsia="Arial" w:hAnsiTheme="majorHAnsi" w:cs="Arial"/>
          <w:b/>
          <w:color w:val="4F6228" w:themeColor="accent3" w:themeShade="80"/>
          <w:sz w:val="48"/>
          <w:szCs w:val="48"/>
        </w:rPr>
      </w:pPr>
    </w:p>
    <w:p w14:paraId="0EAFDF5D" w14:textId="0C18A644" w:rsidR="000E3586" w:rsidRPr="001374E9" w:rsidRDefault="000E3586" w:rsidP="00822747">
      <w:pPr>
        <w:pBdr>
          <w:top w:val="nil"/>
          <w:left w:val="nil"/>
          <w:bottom w:val="nil"/>
          <w:right w:val="nil"/>
          <w:between w:val="nil"/>
        </w:pBdr>
        <w:jc w:val="center"/>
        <w:rPr>
          <w:rFonts w:asciiTheme="majorHAnsi" w:eastAsia="Arial" w:hAnsiTheme="majorHAnsi" w:cs="Arial"/>
          <w:b/>
          <w:color w:val="4F6228" w:themeColor="accent3" w:themeShade="80"/>
          <w:sz w:val="48"/>
          <w:szCs w:val="48"/>
        </w:rPr>
      </w:pPr>
    </w:p>
    <w:p w14:paraId="28AF2A03" w14:textId="64A837BF" w:rsidR="000E3586" w:rsidRPr="001374E9" w:rsidRDefault="00095AA8" w:rsidP="00822747">
      <w:pPr>
        <w:pBdr>
          <w:top w:val="nil"/>
          <w:left w:val="nil"/>
          <w:bottom w:val="nil"/>
          <w:right w:val="nil"/>
          <w:between w:val="nil"/>
        </w:pBdr>
        <w:jc w:val="center"/>
        <w:rPr>
          <w:rFonts w:asciiTheme="majorHAnsi" w:eastAsia="Arial" w:hAnsiTheme="majorHAnsi" w:cs="Arial"/>
          <w:b/>
          <w:color w:val="4F6228" w:themeColor="accent3" w:themeShade="80"/>
          <w:sz w:val="48"/>
          <w:szCs w:val="48"/>
        </w:rPr>
      </w:pPr>
      <w:r w:rsidRPr="001374E9">
        <w:rPr>
          <w:rFonts w:asciiTheme="majorHAnsi" w:eastAsia="Arial" w:hAnsiTheme="majorHAnsi" w:cs="Arial"/>
          <w:b/>
          <w:noProof/>
          <w:color w:val="4F6228" w:themeColor="accent3" w:themeShade="80"/>
          <w:sz w:val="48"/>
          <w:szCs w:val="48"/>
          <w:lang w:val="en-GB" w:eastAsia="en-GB"/>
        </w:rPr>
        <w:drawing>
          <wp:inline distT="0" distB="0" distL="0" distR="0" wp14:anchorId="68F7ABC5" wp14:editId="00858F7E">
            <wp:extent cx="2959100" cy="2320117"/>
            <wp:effectExtent l="0" t="0" r="0" b="4445"/>
            <wp:docPr id="2" name="Picture 2" descr="A picture containing text,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watch&#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970554" cy="2329098"/>
                    </a:xfrm>
                    <a:prstGeom prst="rect">
                      <a:avLst/>
                    </a:prstGeom>
                  </pic:spPr>
                </pic:pic>
              </a:graphicData>
            </a:graphic>
          </wp:inline>
        </w:drawing>
      </w:r>
    </w:p>
    <w:p w14:paraId="47952C13" w14:textId="77777777" w:rsidR="00324922" w:rsidRPr="001374E9" w:rsidRDefault="00324922" w:rsidP="00822747">
      <w:pPr>
        <w:pBdr>
          <w:top w:val="nil"/>
          <w:left w:val="nil"/>
          <w:bottom w:val="nil"/>
          <w:right w:val="nil"/>
          <w:between w:val="nil"/>
        </w:pBdr>
        <w:jc w:val="center"/>
        <w:rPr>
          <w:rFonts w:asciiTheme="majorHAnsi" w:eastAsia="Arial" w:hAnsiTheme="majorHAnsi" w:cs="Arial"/>
          <w:b/>
          <w:color w:val="4F6228" w:themeColor="accent3" w:themeShade="80"/>
          <w:sz w:val="48"/>
          <w:szCs w:val="48"/>
        </w:rPr>
      </w:pPr>
    </w:p>
    <w:p w14:paraId="40C8C226" w14:textId="77777777" w:rsidR="00324922" w:rsidRPr="001374E9" w:rsidRDefault="00324922" w:rsidP="00822747">
      <w:pPr>
        <w:pBdr>
          <w:top w:val="nil"/>
          <w:left w:val="nil"/>
          <w:bottom w:val="nil"/>
          <w:right w:val="nil"/>
          <w:between w:val="nil"/>
        </w:pBdr>
        <w:jc w:val="center"/>
        <w:rPr>
          <w:rFonts w:asciiTheme="majorHAnsi" w:eastAsia="Arial" w:hAnsiTheme="majorHAnsi" w:cs="Arial"/>
          <w:b/>
          <w:color w:val="4F6228" w:themeColor="accent3" w:themeShade="80"/>
          <w:sz w:val="48"/>
          <w:szCs w:val="48"/>
        </w:rPr>
      </w:pPr>
    </w:p>
    <w:p w14:paraId="70CCFF32" w14:textId="77777777" w:rsidR="00324922" w:rsidRPr="001374E9" w:rsidRDefault="00324922" w:rsidP="00324922">
      <w:pPr>
        <w:pBdr>
          <w:top w:val="nil"/>
          <w:left w:val="nil"/>
          <w:bottom w:val="nil"/>
          <w:right w:val="nil"/>
          <w:between w:val="nil"/>
        </w:pBdr>
        <w:rPr>
          <w:rFonts w:asciiTheme="majorHAnsi" w:eastAsia="Arial" w:hAnsiTheme="majorHAnsi" w:cs="Arial"/>
          <w:bCs/>
          <w:color w:val="4F6228" w:themeColor="accent3" w:themeShade="80"/>
          <w:sz w:val="28"/>
          <w:szCs w:val="28"/>
        </w:rPr>
      </w:pPr>
    </w:p>
    <w:p w14:paraId="036727BD" w14:textId="77777777" w:rsidR="00324922" w:rsidRPr="001374E9" w:rsidRDefault="00324922" w:rsidP="00324922">
      <w:pPr>
        <w:pBdr>
          <w:top w:val="nil"/>
          <w:left w:val="nil"/>
          <w:bottom w:val="nil"/>
          <w:right w:val="nil"/>
          <w:between w:val="nil"/>
        </w:pBdr>
        <w:rPr>
          <w:rFonts w:asciiTheme="majorHAnsi" w:eastAsia="Arial" w:hAnsiTheme="majorHAnsi" w:cs="Arial"/>
          <w:bCs/>
          <w:color w:val="4F6228" w:themeColor="accent3" w:themeShade="80"/>
          <w:sz w:val="28"/>
          <w:szCs w:val="28"/>
        </w:rPr>
      </w:pPr>
    </w:p>
    <w:p w14:paraId="276C39D4" w14:textId="77777777" w:rsidR="00324922" w:rsidRPr="001374E9" w:rsidRDefault="00324922" w:rsidP="00324922">
      <w:pPr>
        <w:pBdr>
          <w:top w:val="nil"/>
          <w:left w:val="nil"/>
          <w:bottom w:val="nil"/>
          <w:right w:val="nil"/>
          <w:between w:val="nil"/>
        </w:pBdr>
        <w:rPr>
          <w:rFonts w:asciiTheme="majorHAnsi" w:eastAsia="Arial" w:hAnsiTheme="majorHAnsi" w:cs="Arial"/>
          <w:bCs/>
          <w:color w:val="4F6228" w:themeColor="accent3" w:themeShade="80"/>
          <w:sz w:val="28"/>
          <w:szCs w:val="28"/>
        </w:rPr>
      </w:pPr>
    </w:p>
    <w:p w14:paraId="7DF34E62" w14:textId="77777777" w:rsidR="00324922" w:rsidRPr="001374E9" w:rsidRDefault="00324922" w:rsidP="00324922">
      <w:pPr>
        <w:pBdr>
          <w:top w:val="nil"/>
          <w:left w:val="nil"/>
          <w:bottom w:val="nil"/>
          <w:right w:val="nil"/>
          <w:between w:val="nil"/>
        </w:pBdr>
        <w:rPr>
          <w:rFonts w:asciiTheme="majorHAnsi" w:eastAsia="Arial" w:hAnsiTheme="majorHAnsi" w:cs="Arial"/>
          <w:bCs/>
          <w:color w:val="4F6228" w:themeColor="accent3" w:themeShade="80"/>
          <w:sz w:val="28"/>
          <w:szCs w:val="28"/>
        </w:rPr>
      </w:pPr>
    </w:p>
    <w:p w14:paraId="7A12F3AB" w14:textId="77777777" w:rsidR="00324922" w:rsidRPr="001374E9" w:rsidRDefault="00324922" w:rsidP="00324922">
      <w:pPr>
        <w:pBdr>
          <w:top w:val="nil"/>
          <w:left w:val="nil"/>
          <w:bottom w:val="nil"/>
          <w:right w:val="nil"/>
          <w:between w:val="nil"/>
        </w:pBdr>
        <w:rPr>
          <w:rFonts w:asciiTheme="majorHAnsi" w:eastAsia="Arial" w:hAnsiTheme="majorHAnsi" w:cs="Arial"/>
          <w:bCs/>
          <w:color w:val="4F6228" w:themeColor="accent3" w:themeShade="80"/>
          <w:sz w:val="28"/>
          <w:szCs w:val="28"/>
        </w:rPr>
      </w:pPr>
    </w:p>
    <w:p w14:paraId="5604C150" w14:textId="3357C44A" w:rsidR="00324922" w:rsidRPr="001374E9" w:rsidRDefault="00324922" w:rsidP="00324922">
      <w:pPr>
        <w:pBdr>
          <w:top w:val="nil"/>
          <w:left w:val="nil"/>
          <w:bottom w:val="nil"/>
          <w:right w:val="nil"/>
          <w:between w:val="nil"/>
        </w:pBdr>
        <w:rPr>
          <w:rFonts w:asciiTheme="majorHAnsi" w:eastAsia="Arial" w:hAnsiTheme="majorHAnsi" w:cs="Arial"/>
          <w:bCs/>
          <w:color w:val="4F6228" w:themeColor="accent3" w:themeShade="80"/>
          <w:sz w:val="28"/>
          <w:szCs w:val="28"/>
        </w:rPr>
      </w:pPr>
    </w:p>
    <w:p w14:paraId="4912179C" w14:textId="56209583" w:rsidR="0007041C" w:rsidRPr="001374E9" w:rsidRDefault="0007041C" w:rsidP="00324922">
      <w:pPr>
        <w:pBdr>
          <w:top w:val="nil"/>
          <w:left w:val="nil"/>
          <w:bottom w:val="nil"/>
          <w:right w:val="nil"/>
          <w:between w:val="nil"/>
        </w:pBdr>
        <w:rPr>
          <w:rFonts w:asciiTheme="majorHAnsi" w:eastAsia="Arial" w:hAnsiTheme="majorHAnsi" w:cs="Arial"/>
          <w:bCs/>
          <w:color w:val="4F6228" w:themeColor="accent3" w:themeShade="80"/>
          <w:sz w:val="28"/>
          <w:szCs w:val="28"/>
        </w:rPr>
      </w:pPr>
    </w:p>
    <w:p w14:paraId="3B149443" w14:textId="77777777" w:rsidR="0007041C" w:rsidRPr="001374E9" w:rsidRDefault="0007041C" w:rsidP="00324922">
      <w:pPr>
        <w:pBdr>
          <w:top w:val="nil"/>
          <w:left w:val="nil"/>
          <w:bottom w:val="nil"/>
          <w:right w:val="nil"/>
          <w:between w:val="nil"/>
        </w:pBdr>
        <w:rPr>
          <w:rFonts w:asciiTheme="majorHAnsi" w:eastAsia="Arial" w:hAnsiTheme="majorHAnsi" w:cs="Arial"/>
          <w:bCs/>
          <w:color w:val="4F6228" w:themeColor="accent3" w:themeShade="80"/>
          <w:sz w:val="28"/>
          <w:szCs w:val="28"/>
        </w:rPr>
      </w:pPr>
    </w:p>
    <w:p w14:paraId="0F7910AD" w14:textId="77777777" w:rsidR="00324922" w:rsidRPr="001374E9" w:rsidRDefault="00324922" w:rsidP="00324922">
      <w:pPr>
        <w:pBdr>
          <w:top w:val="nil"/>
          <w:left w:val="nil"/>
          <w:bottom w:val="nil"/>
          <w:right w:val="nil"/>
          <w:between w:val="nil"/>
        </w:pBdr>
        <w:rPr>
          <w:rFonts w:asciiTheme="majorHAnsi" w:eastAsia="Arial" w:hAnsiTheme="majorHAnsi" w:cs="Arial"/>
          <w:bCs/>
          <w:color w:val="4F6228" w:themeColor="accent3" w:themeShade="80"/>
          <w:sz w:val="28"/>
          <w:szCs w:val="28"/>
        </w:rPr>
      </w:pPr>
    </w:p>
    <w:p w14:paraId="023DB4D7" w14:textId="77777777" w:rsidR="000B1899" w:rsidRPr="001374E9" w:rsidRDefault="000B1899" w:rsidP="00324922">
      <w:pPr>
        <w:pBdr>
          <w:top w:val="nil"/>
          <w:left w:val="nil"/>
          <w:bottom w:val="nil"/>
          <w:right w:val="nil"/>
          <w:between w:val="nil"/>
        </w:pBdr>
        <w:rPr>
          <w:rFonts w:asciiTheme="majorHAnsi" w:eastAsia="Arial" w:hAnsiTheme="majorHAnsi" w:cs="Arial"/>
          <w:bCs/>
          <w:color w:val="4F6228" w:themeColor="accent3" w:themeShade="80"/>
          <w:sz w:val="28"/>
          <w:szCs w:val="28"/>
        </w:rPr>
      </w:pPr>
    </w:p>
    <w:p w14:paraId="144F5488" w14:textId="77777777" w:rsidR="000B1899" w:rsidRPr="001374E9" w:rsidRDefault="000B1899" w:rsidP="00324922">
      <w:pPr>
        <w:pBdr>
          <w:top w:val="nil"/>
          <w:left w:val="nil"/>
          <w:bottom w:val="nil"/>
          <w:right w:val="nil"/>
          <w:between w:val="nil"/>
        </w:pBdr>
        <w:rPr>
          <w:rFonts w:asciiTheme="majorHAnsi" w:eastAsia="Arial" w:hAnsiTheme="majorHAnsi" w:cs="Arial"/>
          <w:bCs/>
          <w:color w:val="4F6228" w:themeColor="accent3" w:themeShade="80"/>
          <w:sz w:val="28"/>
          <w:szCs w:val="28"/>
        </w:rPr>
      </w:pPr>
    </w:p>
    <w:tbl>
      <w:tblPr>
        <w:tblStyle w:val="TableGrid"/>
        <w:tblW w:w="0" w:type="auto"/>
        <w:tblLook w:val="04A0" w:firstRow="1" w:lastRow="0" w:firstColumn="1" w:lastColumn="0" w:noHBand="0" w:noVBand="1"/>
      </w:tblPr>
      <w:tblGrid>
        <w:gridCol w:w="2811"/>
        <w:gridCol w:w="2796"/>
        <w:gridCol w:w="2809"/>
        <w:gridCol w:w="2804"/>
      </w:tblGrid>
      <w:tr w:rsidR="00E64788" w:rsidRPr="001374E9" w14:paraId="3CD0ED4F" w14:textId="77777777" w:rsidTr="00E64788">
        <w:tc>
          <w:tcPr>
            <w:tcW w:w="2861" w:type="dxa"/>
            <w:shd w:val="clear" w:color="auto" w:fill="EAF1DD" w:themeFill="accent3" w:themeFillTint="33"/>
          </w:tcPr>
          <w:p w14:paraId="66F2A0EC" w14:textId="4926AC35" w:rsidR="00E64788" w:rsidRPr="001374E9" w:rsidRDefault="00E64788" w:rsidP="00E64788">
            <w:pPr>
              <w:pStyle w:val="BodyText"/>
              <w:jc w:val="center"/>
              <w:rPr>
                <w:rFonts w:asciiTheme="majorHAnsi" w:hAnsiTheme="majorHAnsi"/>
                <w:b/>
                <w:bCs/>
              </w:rPr>
            </w:pPr>
            <w:r w:rsidRPr="001374E9">
              <w:rPr>
                <w:rFonts w:asciiTheme="majorHAnsi" w:hAnsiTheme="majorHAnsi"/>
                <w:b/>
                <w:bCs/>
              </w:rPr>
              <w:t>Approved by</w:t>
            </w:r>
          </w:p>
        </w:tc>
        <w:tc>
          <w:tcPr>
            <w:tcW w:w="2861" w:type="dxa"/>
            <w:shd w:val="clear" w:color="auto" w:fill="EAF1DD" w:themeFill="accent3" w:themeFillTint="33"/>
          </w:tcPr>
          <w:p w14:paraId="05147C71" w14:textId="1772A107" w:rsidR="00E64788" w:rsidRPr="001374E9" w:rsidRDefault="00E64788" w:rsidP="00E64788">
            <w:pPr>
              <w:pStyle w:val="BodyText"/>
              <w:jc w:val="center"/>
              <w:rPr>
                <w:rFonts w:asciiTheme="majorHAnsi" w:hAnsiTheme="majorHAnsi"/>
                <w:b/>
                <w:bCs/>
              </w:rPr>
            </w:pPr>
            <w:r w:rsidRPr="001374E9">
              <w:rPr>
                <w:rFonts w:asciiTheme="majorHAnsi" w:hAnsiTheme="majorHAnsi"/>
                <w:b/>
                <w:bCs/>
              </w:rPr>
              <w:t>Date</w:t>
            </w:r>
          </w:p>
        </w:tc>
        <w:tc>
          <w:tcPr>
            <w:tcW w:w="2862" w:type="dxa"/>
            <w:shd w:val="clear" w:color="auto" w:fill="EAF1DD" w:themeFill="accent3" w:themeFillTint="33"/>
          </w:tcPr>
          <w:p w14:paraId="7DF6B471" w14:textId="2D4C5267" w:rsidR="00E64788" w:rsidRPr="001374E9" w:rsidRDefault="00E64788" w:rsidP="00E64788">
            <w:pPr>
              <w:pStyle w:val="BodyText"/>
              <w:jc w:val="center"/>
              <w:rPr>
                <w:rFonts w:asciiTheme="majorHAnsi" w:hAnsiTheme="majorHAnsi"/>
                <w:b/>
                <w:bCs/>
              </w:rPr>
            </w:pPr>
            <w:r w:rsidRPr="001374E9">
              <w:rPr>
                <w:rFonts w:asciiTheme="majorHAnsi" w:hAnsiTheme="majorHAnsi"/>
                <w:b/>
                <w:bCs/>
              </w:rPr>
              <w:t>Review Schedule</w:t>
            </w:r>
          </w:p>
        </w:tc>
        <w:tc>
          <w:tcPr>
            <w:tcW w:w="2862" w:type="dxa"/>
            <w:shd w:val="clear" w:color="auto" w:fill="EAF1DD" w:themeFill="accent3" w:themeFillTint="33"/>
          </w:tcPr>
          <w:p w14:paraId="7C75587F" w14:textId="34D6D828" w:rsidR="00E64788" w:rsidRPr="001374E9" w:rsidRDefault="00E64788" w:rsidP="00E64788">
            <w:pPr>
              <w:pStyle w:val="BodyText"/>
              <w:jc w:val="center"/>
              <w:rPr>
                <w:rFonts w:asciiTheme="majorHAnsi" w:hAnsiTheme="majorHAnsi"/>
                <w:b/>
                <w:bCs/>
              </w:rPr>
            </w:pPr>
            <w:r w:rsidRPr="001374E9">
              <w:rPr>
                <w:rFonts w:asciiTheme="majorHAnsi" w:hAnsiTheme="majorHAnsi"/>
                <w:b/>
                <w:bCs/>
              </w:rPr>
              <w:t>Date of Review</w:t>
            </w:r>
          </w:p>
        </w:tc>
      </w:tr>
      <w:tr w:rsidR="00E64788" w:rsidRPr="001374E9" w14:paraId="2A687E8E" w14:textId="77777777" w:rsidTr="00E64788">
        <w:tc>
          <w:tcPr>
            <w:tcW w:w="2861" w:type="dxa"/>
          </w:tcPr>
          <w:p w14:paraId="362CBC34" w14:textId="1A40AC60" w:rsidR="00E64788" w:rsidRPr="001374E9" w:rsidRDefault="001E5BEB" w:rsidP="001E5BEB">
            <w:pPr>
              <w:pStyle w:val="BodyText"/>
              <w:jc w:val="center"/>
              <w:rPr>
                <w:rFonts w:asciiTheme="majorHAnsi" w:hAnsiTheme="majorHAnsi"/>
              </w:rPr>
            </w:pPr>
            <w:r>
              <w:rPr>
                <w:rFonts w:asciiTheme="majorHAnsi" w:hAnsiTheme="majorHAnsi"/>
              </w:rPr>
              <w:t>Board of Trustees</w:t>
            </w:r>
          </w:p>
        </w:tc>
        <w:tc>
          <w:tcPr>
            <w:tcW w:w="2861" w:type="dxa"/>
          </w:tcPr>
          <w:p w14:paraId="6D3CDBD2" w14:textId="133FA8EA" w:rsidR="00E64788" w:rsidRPr="001374E9" w:rsidRDefault="00D156C0" w:rsidP="005628A1">
            <w:pPr>
              <w:pStyle w:val="BodyText"/>
              <w:jc w:val="center"/>
              <w:rPr>
                <w:rFonts w:asciiTheme="majorHAnsi" w:hAnsiTheme="majorHAnsi"/>
              </w:rPr>
            </w:pPr>
            <w:r>
              <w:rPr>
                <w:rFonts w:asciiTheme="majorHAnsi" w:hAnsiTheme="majorHAnsi"/>
              </w:rPr>
              <w:t>10th</w:t>
            </w:r>
            <w:r w:rsidR="005D0427">
              <w:rPr>
                <w:rFonts w:asciiTheme="majorHAnsi" w:hAnsiTheme="majorHAnsi"/>
              </w:rPr>
              <w:t xml:space="preserve"> Ju</w:t>
            </w:r>
            <w:r>
              <w:rPr>
                <w:rFonts w:asciiTheme="majorHAnsi" w:hAnsiTheme="majorHAnsi"/>
              </w:rPr>
              <w:t>ly</w:t>
            </w:r>
            <w:r w:rsidR="005D0427">
              <w:rPr>
                <w:rFonts w:asciiTheme="majorHAnsi" w:hAnsiTheme="majorHAnsi"/>
              </w:rPr>
              <w:t xml:space="preserve"> 202</w:t>
            </w:r>
            <w:r>
              <w:rPr>
                <w:rFonts w:asciiTheme="majorHAnsi" w:hAnsiTheme="majorHAnsi"/>
              </w:rPr>
              <w:t>6</w:t>
            </w:r>
          </w:p>
        </w:tc>
        <w:tc>
          <w:tcPr>
            <w:tcW w:w="2862" w:type="dxa"/>
          </w:tcPr>
          <w:p w14:paraId="52CA0BB0" w14:textId="707809A1" w:rsidR="00E64788" w:rsidRPr="001374E9" w:rsidRDefault="00312EC4" w:rsidP="001E5BEB">
            <w:pPr>
              <w:pStyle w:val="BodyText"/>
              <w:jc w:val="center"/>
              <w:rPr>
                <w:rFonts w:asciiTheme="majorHAnsi" w:hAnsiTheme="majorHAnsi"/>
              </w:rPr>
            </w:pPr>
            <w:r>
              <w:rPr>
                <w:rFonts w:asciiTheme="majorHAnsi" w:hAnsiTheme="majorHAnsi"/>
              </w:rPr>
              <w:t>Annually</w:t>
            </w:r>
          </w:p>
        </w:tc>
        <w:tc>
          <w:tcPr>
            <w:tcW w:w="2862" w:type="dxa"/>
          </w:tcPr>
          <w:p w14:paraId="2C2F3748" w14:textId="222BDC80" w:rsidR="00E64788" w:rsidRPr="001374E9" w:rsidRDefault="005628A1" w:rsidP="001E5BEB">
            <w:pPr>
              <w:pStyle w:val="BodyText"/>
              <w:jc w:val="center"/>
              <w:rPr>
                <w:rFonts w:asciiTheme="majorHAnsi" w:hAnsiTheme="majorHAnsi"/>
              </w:rPr>
            </w:pPr>
            <w:r>
              <w:rPr>
                <w:rFonts w:asciiTheme="majorHAnsi" w:hAnsiTheme="majorHAnsi"/>
              </w:rPr>
              <w:t>Ju</w:t>
            </w:r>
            <w:r w:rsidR="00D156C0">
              <w:rPr>
                <w:rFonts w:asciiTheme="majorHAnsi" w:hAnsiTheme="majorHAnsi"/>
              </w:rPr>
              <w:t xml:space="preserve">ly </w:t>
            </w:r>
            <w:r w:rsidR="005D0427">
              <w:rPr>
                <w:rFonts w:asciiTheme="majorHAnsi" w:hAnsiTheme="majorHAnsi"/>
              </w:rPr>
              <w:t>202</w:t>
            </w:r>
            <w:r w:rsidR="00D156C0">
              <w:rPr>
                <w:rFonts w:asciiTheme="majorHAnsi" w:hAnsiTheme="majorHAnsi"/>
              </w:rPr>
              <w:t>7</w:t>
            </w:r>
          </w:p>
        </w:tc>
      </w:tr>
    </w:tbl>
    <w:p w14:paraId="4721BD21" w14:textId="77777777" w:rsidR="00F41EE8" w:rsidRPr="001374E9" w:rsidRDefault="00F41EE8">
      <w:pPr>
        <w:pStyle w:val="BodyText"/>
        <w:rPr>
          <w:rFonts w:asciiTheme="majorHAnsi" w:hAnsiTheme="majorHAnsi"/>
          <w:sz w:val="20"/>
        </w:rPr>
      </w:pPr>
    </w:p>
    <w:p w14:paraId="74617C04" w14:textId="7B240A28" w:rsidR="001374E9" w:rsidRPr="001374E9" w:rsidRDefault="00BE158A" w:rsidP="001374E9">
      <w:pPr>
        <w:pStyle w:val="BodyText"/>
        <w:spacing w:before="604"/>
        <w:ind w:left="711"/>
        <w:rPr>
          <w:rFonts w:asciiTheme="majorHAnsi" w:hAnsiTheme="majorHAnsi"/>
          <w:color w:val="FFFFFF"/>
          <w:spacing w:val="-5"/>
        </w:rPr>
      </w:pPr>
      <w:r w:rsidRPr="001374E9">
        <w:rPr>
          <w:rFonts w:asciiTheme="majorHAnsi" w:hAnsiTheme="majorHAnsi"/>
          <w:color w:val="FFFFFF"/>
        </w:rPr>
        <w:t>N</w:t>
      </w:r>
    </w:p>
    <w:p w14:paraId="7117AEC6" w14:textId="22B908CD" w:rsidR="001374E9" w:rsidRPr="001374E9" w:rsidRDefault="001374E9" w:rsidP="001374E9">
      <w:pPr>
        <w:pStyle w:val="BodyText"/>
        <w:spacing w:before="604"/>
        <w:rPr>
          <w:rFonts w:asciiTheme="majorHAnsi" w:hAnsiTheme="majorHAnsi"/>
        </w:rPr>
        <w:sectPr w:rsidR="001374E9" w:rsidRPr="001374E9" w:rsidSect="001374E9">
          <w:headerReference w:type="default" r:id="rId11"/>
          <w:footerReference w:type="default" r:id="rId12"/>
          <w:headerReference w:type="first" r:id="rId13"/>
          <w:footerReference w:type="first" r:id="rId14"/>
          <w:pgSz w:w="11910" w:h="16840"/>
          <w:pgMar w:top="1920" w:right="340" w:bottom="280" w:left="340" w:header="454" w:footer="454" w:gutter="0"/>
          <w:cols w:space="720"/>
          <w:titlePg/>
          <w:docGrid w:linePitch="299"/>
        </w:sectPr>
      </w:pPr>
    </w:p>
    <w:p w14:paraId="277F399C" w14:textId="77777777" w:rsidR="005628A1" w:rsidRPr="005628A1" w:rsidRDefault="005628A1" w:rsidP="005628A1">
      <w:pPr>
        <w:widowControl/>
        <w:autoSpaceDE/>
        <w:autoSpaceDN/>
        <w:jc w:val="center"/>
        <w:rPr>
          <w:rFonts w:ascii="Avenir Roman" w:eastAsia="Times New Roman" w:hAnsi="Avenir Roman" w:cs="Arial"/>
          <w:b/>
          <w:bCs/>
          <w:color w:val="4F6228" w:themeColor="accent3" w:themeShade="80"/>
          <w:lang w:val="en-GB" w:eastAsia="en-GB"/>
        </w:rPr>
      </w:pPr>
      <w:r w:rsidRPr="005628A1">
        <w:rPr>
          <w:rFonts w:ascii="Avenir Roman" w:eastAsia="Times New Roman" w:hAnsi="Avenir Roman" w:cs="Arial"/>
          <w:b/>
          <w:bCs/>
          <w:color w:val="4F6228" w:themeColor="accent3" w:themeShade="80"/>
          <w:lang w:val="en-GB" w:eastAsia="en-GB"/>
        </w:rPr>
        <w:lastRenderedPageBreak/>
        <w:t>The Board of Create Learning Trust has adopted this policy.  It will be reviewed annually by the Board of Trustees.</w:t>
      </w:r>
    </w:p>
    <w:p w14:paraId="56D1D356" w14:textId="77777777" w:rsidR="005628A1" w:rsidRPr="005628A1" w:rsidRDefault="005628A1" w:rsidP="005628A1">
      <w:pPr>
        <w:widowControl/>
        <w:autoSpaceDE/>
        <w:autoSpaceDN/>
        <w:ind w:left="-426"/>
        <w:rPr>
          <w:rFonts w:ascii="Arial" w:eastAsia="Times New Roman" w:hAnsi="Arial" w:cs="Arial"/>
          <w:sz w:val="24"/>
          <w:szCs w:val="20"/>
          <w:lang w:val="en-GB"/>
        </w:rPr>
      </w:pPr>
    </w:p>
    <w:p w14:paraId="4AA576E3" w14:textId="4EE55D8B" w:rsidR="005628A1" w:rsidRPr="007551C5" w:rsidRDefault="005628A1" w:rsidP="005628A1">
      <w:pPr>
        <w:pStyle w:val="ListParagraph"/>
        <w:widowControl/>
        <w:numPr>
          <w:ilvl w:val="0"/>
          <w:numId w:val="21"/>
        </w:numPr>
        <w:autoSpaceDE/>
        <w:autoSpaceDN/>
        <w:spacing w:after="200" w:line="276" w:lineRule="auto"/>
        <w:rPr>
          <w:rFonts w:asciiTheme="majorHAnsi" w:eastAsia="Times New Roman" w:hAnsiTheme="majorHAnsi" w:cs="Arial"/>
          <w:color w:val="4F6228" w:themeColor="accent3" w:themeShade="80"/>
          <w:szCs w:val="24"/>
          <w:lang w:val="en-GB"/>
        </w:rPr>
      </w:pPr>
      <w:r w:rsidRPr="007551C5">
        <w:rPr>
          <w:rFonts w:asciiTheme="majorHAnsi" w:eastAsia="Times New Roman" w:hAnsiTheme="majorHAnsi" w:cs="Arial"/>
          <w:b/>
          <w:color w:val="4F6228" w:themeColor="accent3" w:themeShade="80"/>
          <w:szCs w:val="24"/>
          <w:lang w:val="en-GB"/>
        </w:rPr>
        <w:t>Purpose</w:t>
      </w:r>
    </w:p>
    <w:p w14:paraId="48CECAD7" w14:textId="0A45B85A" w:rsidR="005628A1" w:rsidRPr="005628A1" w:rsidRDefault="005628A1" w:rsidP="005628A1">
      <w:pPr>
        <w:widowControl/>
        <w:autoSpaceDE/>
        <w:autoSpaceDN/>
        <w:spacing w:line="276" w:lineRule="auto"/>
        <w:rPr>
          <w:rFonts w:asciiTheme="majorHAnsi" w:eastAsia="Times New Roman" w:hAnsiTheme="majorHAnsi" w:cs="Arial"/>
          <w:lang w:val="en-GB"/>
        </w:rPr>
      </w:pPr>
      <w:r w:rsidRPr="005628A1">
        <w:rPr>
          <w:rFonts w:asciiTheme="majorHAnsi" w:eastAsia="Times New Roman" w:hAnsiTheme="majorHAnsi" w:cs="Arial"/>
          <w:lang w:val="en-GB"/>
        </w:rPr>
        <w:t xml:space="preserve">The Early Career Teacher (ECT) induction process for Create Learning Trust </w:t>
      </w:r>
      <w:r w:rsidR="005D0427">
        <w:rPr>
          <w:rFonts w:asciiTheme="majorHAnsi" w:eastAsia="Times New Roman" w:hAnsiTheme="majorHAnsi" w:cs="Arial"/>
          <w:lang w:val="en-GB"/>
        </w:rPr>
        <w:t>is based on th</w:t>
      </w:r>
      <w:r w:rsidR="005960C8">
        <w:rPr>
          <w:rFonts w:asciiTheme="majorHAnsi" w:eastAsia="Times New Roman" w:hAnsiTheme="majorHAnsi" w:cs="Arial"/>
          <w:lang w:val="en-GB"/>
        </w:rPr>
        <w:t xml:space="preserve">e guidance stated in the April 2025 Early Career Teacher Entitlement </w:t>
      </w:r>
      <w:r w:rsidR="005D0427">
        <w:rPr>
          <w:rFonts w:asciiTheme="majorHAnsi" w:eastAsia="Times New Roman" w:hAnsiTheme="majorHAnsi" w:cs="Arial"/>
          <w:lang w:val="en-GB"/>
        </w:rPr>
        <w:t>– an updated framework based on a combination of initial teaching training (ITT), core content framework (CCF) and the ECF.</w:t>
      </w:r>
      <w:r w:rsidRPr="005628A1">
        <w:rPr>
          <w:rFonts w:asciiTheme="majorHAnsi" w:eastAsia="Times New Roman" w:hAnsiTheme="majorHAnsi" w:cs="Arial"/>
          <w:lang w:val="en-GB"/>
        </w:rPr>
        <w:t xml:space="preserve"> It combines a structured programme of development, support and professional dialogue, underpinned by the Early Career </w:t>
      </w:r>
      <w:r w:rsidR="005D0427">
        <w:rPr>
          <w:rFonts w:asciiTheme="majorHAnsi" w:eastAsia="Times New Roman" w:hAnsiTheme="majorHAnsi" w:cs="Arial"/>
          <w:lang w:val="en-GB"/>
        </w:rPr>
        <w:t xml:space="preserve">Teacher Entitlement </w:t>
      </w:r>
      <w:r w:rsidRPr="005628A1">
        <w:rPr>
          <w:rFonts w:asciiTheme="majorHAnsi" w:eastAsia="Times New Roman" w:hAnsiTheme="majorHAnsi" w:cs="Arial"/>
          <w:lang w:val="en-GB"/>
        </w:rPr>
        <w:t>(EC</w:t>
      </w:r>
      <w:r w:rsidR="005D0427">
        <w:rPr>
          <w:rFonts w:asciiTheme="majorHAnsi" w:eastAsia="Times New Roman" w:hAnsiTheme="majorHAnsi" w:cs="Arial"/>
          <w:lang w:val="en-GB"/>
        </w:rPr>
        <w:t>TE</w:t>
      </w:r>
      <w:r w:rsidRPr="005628A1">
        <w:rPr>
          <w:rFonts w:asciiTheme="majorHAnsi" w:eastAsia="Times New Roman" w:hAnsiTheme="majorHAnsi" w:cs="Arial"/>
          <w:lang w:val="en-GB"/>
        </w:rPr>
        <w:t>), and ensures that the ECT is provided with appropriate training</w:t>
      </w:r>
      <w:r w:rsidR="005D0427">
        <w:rPr>
          <w:rFonts w:asciiTheme="majorHAnsi" w:eastAsia="Times New Roman" w:hAnsiTheme="majorHAnsi" w:cs="Arial"/>
          <w:lang w:val="en-GB"/>
        </w:rPr>
        <w:t xml:space="preserve"> and induction</w:t>
      </w:r>
      <w:r w:rsidRPr="005628A1">
        <w:rPr>
          <w:rFonts w:asciiTheme="majorHAnsi" w:eastAsia="Times New Roman" w:hAnsiTheme="majorHAnsi" w:cs="Arial"/>
          <w:lang w:val="en-GB"/>
        </w:rPr>
        <w:t xml:space="preserve"> to ensure that they can demonstrate that their performance against the Teachers’ Standards is at least satisfactory by the end of the period.</w:t>
      </w:r>
      <w:r w:rsidR="003D3B5F">
        <w:rPr>
          <w:rFonts w:asciiTheme="majorHAnsi" w:eastAsia="Times New Roman" w:hAnsiTheme="majorHAnsi" w:cs="Arial"/>
          <w:lang w:val="en-GB"/>
        </w:rPr>
        <w:t xml:space="preserve"> From September 2025, </w:t>
      </w:r>
      <w:r w:rsidR="003D3B5F" w:rsidRPr="003D3B5F">
        <w:rPr>
          <w:rFonts w:asciiTheme="majorHAnsi" w:eastAsia="Times New Roman" w:hAnsiTheme="majorHAnsi" w:cs="Arial"/>
        </w:rPr>
        <w:t xml:space="preserve">all new ECT training </w:t>
      </w:r>
      <w:proofErr w:type="spellStart"/>
      <w:r w:rsidR="003D3B5F" w:rsidRPr="003D3B5F">
        <w:rPr>
          <w:rFonts w:asciiTheme="majorHAnsi" w:eastAsia="Times New Roman" w:hAnsiTheme="majorHAnsi" w:cs="Arial"/>
        </w:rPr>
        <w:t>programmes</w:t>
      </w:r>
      <w:proofErr w:type="spellEnd"/>
      <w:r w:rsidR="003D3B5F" w:rsidRPr="003D3B5F">
        <w:rPr>
          <w:rFonts w:asciiTheme="majorHAnsi" w:eastAsia="Times New Roman" w:hAnsiTheme="majorHAnsi" w:cs="Arial"/>
        </w:rPr>
        <w:t xml:space="preserve"> should be based on the Initial Teacher Training and Early Career Framework (ITTECF) which will replace the Early Career Framework (ECF)</w:t>
      </w:r>
      <w:r w:rsidR="003D3B5F">
        <w:rPr>
          <w:rFonts w:asciiTheme="majorHAnsi" w:eastAsia="Times New Roman" w:hAnsiTheme="majorHAnsi" w:cs="Arial"/>
        </w:rPr>
        <w:t>.</w:t>
      </w:r>
    </w:p>
    <w:p w14:paraId="404874EB" w14:textId="77777777" w:rsidR="005628A1" w:rsidRPr="005628A1" w:rsidRDefault="005628A1" w:rsidP="005628A1">
      <w:pPr>
        <w:widowControl/>
        <w:autoSpaceDE/>
        <w:autoSpaceDN/>
        <w:spacing w:line="276" w:lineRule="auto"/>
        <w:rPr>
          <w:rFonts w:asciiTheme="majorHAnsi" w:eastAsia="Times New Roman" w:hAnsiTheme="majorHAnsi" w:cs="Arial"/>
          <w:b/>
          <w:color w:val="4F6228" w:themeColor="accent3" w:themeShade="80"/>
          <w:lang w:val="en-GB"/>
        </w:rPr>
      </w:pPr>
    </w:p>
    <w:p w14:paraId="36BA3AE8" w14:textId="5A235C96" w:rsidR="005628A1" w:rsidRPr="005628A1" w:rsidRDefault="005628A1" w:rsidP="005628A1">
      <w:pPr>
        <w:pStyle w:val="ListParagraph"/>
        <w:widowControl/>
        <w:numPr>
          <w:ilvl w:val="0"/>
          <w:numId w:val="21"/>
        </w:numPr>
        <w:autoSpaceDE/>
        <w:autoSpaceDN/>
        <w:spacing w:line="276" w:lineRule="auto"/>
        <w:rPr>
          <w:rFonts w:asciiTheme="majorHAnsi" w:eastAsia="Times New Roman" w:hAnsiTheme="majorHAnsi" w:cs="Arial"/>
          <w:b/>
          <w:color w:val="4F6228" w:themeColor="accent3" w:themeShade="80"/>
          <w:lang w:val="en-GB"/>
        </w:rPr>
      </w:pPr>
      <w:r w:rsidRPr="005628A1">
        <w:rPr>
          <w:rFonts w:asciiTheme="majorHAnsi" w:eastAsia="Times New Roman" w:hAnsiTheme="majorHAnsi" w:cs="Arial"/>
          <w:b/>
          <w:color w:val="4F6228" w:themeColor="accent3" w:themeShade="80"/>
          <w:lang w:val="en-GB"/>
        </w:rPr>
        <w:t>Aims</w:t>
      </w:r>
    </w:p>
    <w:p w14:paraId="2172A076" w14:textId="77777777" w:rsidR="005628A1" w:rsidRPr="005628A1" w:rsidRDefault="005628A1" w:rsidP="005628A1">
      <w:pPr>
        <w:widowControl/>
        <w:autoSpaceDE/>
        <w:autoSpaceDN/>
        <w:spacing w:line="276" w:lineRule="auto"/>
        <w:rPr>
          <w:rFonts w:asciiTheme="majorHAnsi" w:eastAsia="Times New Roman" w:hAnsiTheme="majorHAnsi" w:cs="Arial"/>
          <w:b/>
          <w:lang w:val="en-GB"/>
        </w:rPr>
      </w:pPr>
    </w:p>
    <w:p w14:paraId="4582A1F6" w14:textId="6C3F6ABF" w:rsidR="005628A1" w:rsidRDefault="005628A1" w:rsidP="005628A1">
      <w:pPr>
        <w:widowControl/>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 xml:space="preserve">The </w:t>
      </w:r>
      <w:r w:rsidR="007551C5">
        <w:rPr>
          <w:rFonts w:asciiTheme="majorHAnsi" w:eastAsia="Times New Roman" w:hAnsiTheme="majorHAnsi" w:cs="Arial"/>
          <w:bCs/>
          <w:lang w:val="en-GB"/>
        </w:rPr>
        <w:t xml:space="preserve">trust and </w:t>
      </w:r>
      <w:r w:rsidRPr="005628A1">
        <w:rPr>
          <w:rFonts w:asciiTheme="majorHAnsi" w:eastAsia="Times New Roman" w:hAnsiTheme="majorHAnsi" w:cs="Arial"/>
          <w:bCs/>
          <w:lang w:val="en-GB"/>
        </w:rPr>
        <w:t xml:space="preserve">school </w:t>
      </w:r>
      <w:proofErr w:type="gramStart"/>
      <w:r w:rsidRPr="005628A1">
        <w:rPr>
          <w:rFonts w:asciiTheme="majorHAnsi" w:eastAsia="Times New Roman" w:hAnsiTheme="majorHAnsi" w:cs="Arial"/>
          <w:bCs/>
          <w:lang w:val="en-GB"/>
        </w:rPr>
        <w:t>aims</w:t>
      </w:r>
      <w:proofErr w:type="gramEnd"/>
      <w:r w:rsidRPr="005628A1">
        <w:rPr>
          <w:rFonts w:asciiTheme="majorHAnsi" w:eastAsia="Times New Roman" w:hAnsiTheme="majorHAnsi" w:cs="Arial"/>
          <w:bCs/>
          <w:lang w:val="en-GB"/>
        </w:rPr>
        <w:t xml:space="preserve"> to:</w:t>
      </w:r>
    </w:p>
    <w:p w14:paraId="57EF106E" w14:textId="77777777" w:rsidR="003D3B5F" w:rsidRPr="005628A1" w:rsidRDefault="003D3B5F" w:rsidP="005628A1">
      <w:pPr>
        <w:widowControl/>
        <w:autoSpaceDE/>
        <w:autoSpaceDN/>
        <w:spacing w:line="276" w:lineRule="auto"/>
        <w:rPr>
          <w:rFonts w:asciiTheme="majorHAnsi" w:eastAsia="Times New Roman" w:hAnsiTheme="majorHAnsi" w:cs="Arial"/>
          <w:bCs/>
          <w:lang w:val="en-GB"/>
        </w:rPr>
      </w:pPr>
    </w:p>
    <w:p w14:paraId="3F8C4511" w14:textId="24C268E2" w:rsidR="005628A1" w:rsidRPr="005628A1" w:rsidRDefault="005628A1" w:rsidP="005628A1">
      <w:pPr>
        <w:widowControl/>
        <w:numPr>
          <w:ilvl w:val="0"/>
          <w:numId w:val="10"/>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 xml:space="preserve">Run an ECT induction programme that meets all the </w:t>
      </w:r>
      <w:r w:rsidR="003D3B5F">
        <w:rPr>
          <w:rFonts w:asciiTheme="majorHAnsi" w:eastAsia="Times New Roman" w:hAnsiTheme="majorHAnsi" w:cs="Arial"/>
          <w:bCs/>
          <w:lang w:val="en-GB"/>
        </w:rPr>
        <w:t xml:space="preserve">Department for Education </w:t>
      </w:r>
      <w:r w:rsidRPr="005628A1">
        <w:rPr>
          <w:rFonts w:asciiTheme="majorHAnsi" w:eastAsia="Times New Roman" w:hAnsiTheme="majorHAnsi" w:cs="Arial"/>
          <w:bCs/>
          <w:lang w:val="en-GB"/>
        </w:rPr>
        <w:t>statutory requirements.</w:t>
      </w:r>
    </w:p>
    <w:p w14:paraId="034269D5" w14:textId="77777777" w:rsidR="005628A1" w:rsidRPr="005628A1" w:rsidRDefault="005628A1" w:rsidP="005628A1">
      <w:pPr>
        <w:widowControl/>
        <w:numPr>
          <w:ilvl w:val="0"/>
          <w:numId w:val="10"/>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Provide ECTs with a supportive environment that develops them and equips them with the tools to be effective and successful teachers.</w:t>
      </w:r>
    </w:p>
    <w:p w14:paraId="25E2BCE3" w14:textId="77777777" w:rsidR="005628A1" w:rsidRPr="005628A1" w:rsidRDefault="005628A1" w:rsidP="005628A1">
      <w:pPr>
        <w:widowControl/>
        <w:numPr>
          <w:ilvl w:val="0"/>
          <w:numId w:val="10"/>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Ensure that induction is a whole school approach.</w:t>
      </w:r>
    </w:p>
    <w:p w14:paraId="06752644" w14:textId="77777777" w:rsidR="005628A1" w:rsidRPr="005628A1" w:rsidRDefault="005628A1" w:rsidP="005628A1">
      <w:pPr>
        <w:widowControl/>
        <w:numPr>
          <w:ilvl w:val="0"/>
          <w:numId w:val="10"/>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Ensure that all staff understand their respective role in the programme.</w:t>
      </w:r>
    </w:p>
    <w:p w14:paraId="5749A1FE" w14:textId="77777777" w:rsidR="005628A1" w:rsidRPr="005628A1" w:rsidRDefault="005628A1" w:rsidP="005628A1">
      <w:pPr>
        <w:widowControl/>
        <w:autoSpaceDE/>
        <w:autoSpaceDN/>
        <w:spacing w:after="200" w:line="276" w:lineRule="auto"/>
        <w:ind w:left="720"/>
        <w:contextualSpacing/>
        <w:rPr>
          <w:rFonts w:asciiTheme="majorHAnsi" w:eastAsia="Times New Roman" w:hAnsiTheme="majorHAnsi" w:cs="Arial"/>
          <w:bCs/>
          <w:lang w:val="en-GB"/>
        </w:rPr>
      </w:pPr>
    </w:p>
    <w:p w14:paraId="3ED87C51" w14:textId="10D98E6F" w:rsidR="005628A1" w:rsidRPr="004B56D0" w:rsidRDefault="005628A1" w:rsidP="004B56D0">
      <w:pPr>
        <w:pStyle w:val="ListParagraph"/>
        <w:widowControl/>
        <w:numPr>
          <w:ilvl w:val="0"/>
          <w:numId w:val="21"/>
        </w:numPr>
        <w:autoSpaceDE/>
        <w:autoSpaceDN/>
        <w:spacing w:line="276" w:lineRule="auto"/>
        <w:rPr>
          <w:rFonts w:asciiTheme="majorHAnsi" w:eastAsia="Times New Roman" w:hAnsiTheme="majorHAnsi" w:cs="Arial"/>
          <w:b/>
          <w:color w:val="4F6228" w:themeColor="accent3" w:themeShade="80"/>
          <w:lang w:val="en-GB"/>
        </w:rPr>
      </w:pPr>
      <w:r w:rsidRPr="004B56D0">
        <w:rPr>
          <w:rFonts w:asciiTheme="majorHAnsi" w:eastAsia="Times New Roman" w:hAnsiTheme="majorHAnsi" w:cs="Arial"/>
          <w:b/>
          <w:color w:val="4F6228" w:themeColor="accent3" w:themeShade="80"/>
          <w:lang w:val="en-GB"/>
        </w:rPr>
        <w:t>Legislation and Statutory Guidance</w:t>
      </w:r>
    </w:p>
    <w:p w14:paraId="1226109C" w14:textId="77777777" w:rsidR="005628A1" w:rsidRPr="005628A1" w:rsidRDefault="005628A1" w:rsidP="005628A1">
      <w:pPr>
        <w:widowControl/>
        <w:autoSpaceDE/>
        <w:autoSpaceDN/>
        <w:spacing w:line="276" w:lineRule="auto"/>
        <w:rPr>
          <w:rFonts w:asciiTheme="majorHAnsi" w:eastAsia="Times New Roman" w:hAnsiTheme="majorHAnsi" w:cs="Arial"/>
          <w:b/>
          <w:lang w:val="en-GB"/>
        </w:rPr>
      </w:pPr>
    </w:p>
    <w:p w14:paraId="5957FAB3" w14:textId="6E6525A6" w:rsidR="005628A1" w:rsidRPr="005628A1" w:rsidRDefault="005628A1" w:rsidP="005628A1">
      <w:pPr>
        <w:widowControl/>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 xml:space="preserve">This policy is based on the Department for Education’s statutory guidance </w:t>
      </w:r>
      <w:hyperlink r:id="rId15" w:history="1">
        <w:r w:rsidRPr="005628A1">
          <w:rPr>
            <w:rFonts w:asciiTheme="majorHAnsi" w:eastAsia="Times New Roman" w:hAnsiTheme="majorHAnsi" w:cs="Arial"/>
            <w:bCs/>
            <w:color w:val="0000FF" w:themeColor="hyperlink"/>
            <w:u w:val="single"/>
            <w:lang w:val="en-GB"/>
          </w:rPr>
          <w:t>Induction for Early Career Teachers (England)</w:t>
        </w:r>
      </w:hyperlink>
      <w:r w:rsidRPr="005628A1">
        <w:rPr>
          <w:rFonts w:asciiTheme="majorHAnsi" w:eastAsia="Times New Roman" w:hAnsiTheme="majorHAnsi" w:cs="Arial"/>
          <w:bCs/>
          <w:lang w:val="en-GB"/>
        </w:rPr>
        <w:t xml:space="preserve">, Sections 135A, 135B, 135C and 141C(1)(b), of the Education Act 2002, </w:t>
      </w:r>
      <w:hyperlink r:id="rId16" w:history="1">
        <w:r w:rsidRPr="005628A1">
          <w:rPr>
            <w:rFonts w:asciiTheme="majorHAnsi" w:eastAsia="Times New Roman" w:hAnsiTheme="majorHAnsi" w:cs="Arial"/>
            <w:bCs/>
            <w:color w:val="0000FF" w:themeColor="hyperlink"/>
            <w:u w:val="single"/>
            <w:lang w:val="en-GB"/>
          </w:rPr>
          <w:t>The Education (Induction Arrangements for School Teachers) (England) Regulations 2012</w:t>
        </w:r>
      </w:hyperlink>
      <w:r w:rsidRPr="005628A1">
        <w:rPr>
          <w:rFonts w:asciiTheme="majorHAnsi" w:eastAsia="Times New Roman" w:hAnsiTheme="majorHAnsi" w:cs="Arial"/>
          <w:bCs/>
          <w:lang w:val="en-GB"/>
        </w:rPr>
        <w:t xml:space="preserve"> as amende</w:t>
      </w:r>
      <w:r w:rsidR="003D3B5F">
        <w:rPr>
          <w:rFonts w:asciiTheme="majorHAnsi" w:eastAsia="Times New Roman" w:hAnsiTheme="majorHAnsi" w:cs="Arial"/>
          <w:bCs/>
          <w:lang w:val="en-GB"/>
        </w:rPr>
        <w:t xml:space="preserve">d and the </w:t>
      </w:r>
      <w:hyperlink r:id="rId17" w:history="1">
        <w:r w:rsidR="003D3B5F" w:rsidRPr="003D3B5F">
          <w:rPr>
            <w:rStyle w:val="Hyperlink"/>
            <w:rFonts w:asciiTheme="majorHAnsi" w:eastAsia="Times New Roman" w:hAnsiTheme="majorHAnsi" w:cs="Arial"/>
            <w:bCs/>
          </w:rPr>
          <w:t>Early career teacher entitlement: changes for 2025 - GOV.UK</w:t>
        </w:r>
      </w:hyperlink>
      <w:r w:rsidR="003D3B5F">
        <w:rPr>
          <w:rFonts w:asciiTheme="majorHAnsi" w:eastAsia="Times New Roman" w:hAnsiTheme="majorHAnsi" w:cs="Arial"/>
          <w:bCs/>
          <w:lang w:val="en-GB"/>
        </w:rPr>
        <w:t>.</w:t>
      </w:r>
    </w:p>
    <w:p w14:paraId="1F39908D" w14:textId="77777777" w:rsidR="005628A1" w:rsidRPr="005628A1" w:rsidRDefault="005628A1" w:rsidP="005628A1">
      <w:pPr>
        <w:widowControl/>
        <w:autoSpaceDE/>
        <w:autoSpaceDN/>
        <w:spacing w:line="276" w:lineRule="auto"/>
        <w:rPr>
          <w:rFonts w:asciiTheme="majorHAnsi" w:eastAsia="Times New Roman" w:hAnsiTheme="majorHAnsi" w:cs="Arial"/>
          <w:b/>
          <w:lang w:val="en-GB"/>
        </w:rPr>
      </w:pPr>
    </w:p>
    <w:p w14:paraId="7E6B3DCC" w14:textId="5A649A2D" w:rsidR="005628A1" w:rsidRPr="004B56D0" w:rsidRDefault="005628A1" w:rsidP="004B56D0">
      <w:pPr>
        <w:pStyle w:val="ListParagraph"/>
        <w:widowControl/>
        <w:numPr>
          <w:ilvl w:val="0"/>
          <w:numId w:val="21"/>
        </w:numPr>
        <w:autoSpaceDE/>
        <w:autoSpaceDN/>
        <w:spacing w:line="276" w:lineRule="auto"/>
        <w:rPr>
          <w:rFonts w:asciiTheme="majorHAnsi" w:eastAsia="Times New Roman" w:hAnsiTheme="majorHAnsi" w:cs="Arial"/>
          <w:b/>
          <w:color w:val="4F6228" w:themeColor="accent3" w:themeShade="80"/>
          <w:lang w:val="en-GB"/>
        </w:rPr>
      </w:pPr>
      <w:r w:rsidRPr="004B56D0">
        <w:rPr>
          <w:rFonts w:asciiTheme="majorHAnsi" w:eastAsia="Times New Roman" w:hAnsiTheme="majorHAnsi" w:cs="Arial"/>
          <w:b/>
          <w:color w:val="4F6228" w:themeColor="accent3" w:themeShade="80"/>
          <w:lang w:val="en-GB"/>
        </w:rPr>
        <w:t>The Early Career</w:t>
      </w:r>
      <w:r w:rsidR="003D3B5F">
        <w:rPr>
          <w:rFonts w:asciiTheme="majorHAnsi" w:eastAsia="Times New Roman" w:hAnsiTheme="majorHAnsi" w:cs="Arial"/>
          <w:b/>
          <w:color w:val="4F6228" w:themeColor="accent3" w:themeShade="80"/>
          <w:lang w:val="en-GB"/>
        </w:rPr>
        <w:t xml:space="preserve"> Teacher Entitlement (ECTE)</w:t>
      </w:r>
    </w:p>
    <w:p w14:paraId="732EAD5F" w14:textId="77777777" w:rsidR="005628A1" w:rsidRPr="005628A1" w:rsidRDefault="005628A1" w:rsidP="005628A1">
      <w:pPr>
        <w:widowControl/>
        <w:autoSpaceDE/>
        <w:autoSpaceDN/>
        <w:spacing w:line="276" w:lineRule="auto"/>
        <w:rPr>
          <w:rFonts w:asciiTheme="majorHAnsi" w:eastAsia="Times New Roman" w:hAnsiTheme="majorHAnsi" w:cs="Arial"/>
          <w:b/>
          <w:lang w:val="en-GB"/>
        </w:rPr>
      </w:pPr>
    </w:p>
    <w:p w14:paraId="60BE15DD" w14:textId="31C287DC" w:rsidR="005628A1" w:rsidRDefault="005628A1" w:rsidP="005628A1">
      <w:pPr>
        <w:widowControl/>
        <w:autoSpaceDE/>
        <w:autoSpaceDN/>
        <w:spacing w:line="276" w:lineRule="auto"/>
        <w:rPr>
          <w:rFonts w:asciiTheme="majorHAnsi" w:eastAsia="Times New Roman" w:hAnsiTheme="majorHAnsi" w:cs="Arial"/>
          <w:bCs/>
          <w:lang w:val="en-GB"/>
        </w:rPr>
      </w:pPr>
      <w:bookmarkStart w:id="0" w:name="_Toc25836418"/>
      <w:r w:rsidRPr="005628A1">
        <w:rPr>
          <w:rFonts w:asciiTheme="majorHAnsi" w:eastAsia="Times New Roman" w:hAnsiTheme="majorHAnsi" w:cs="Arial"/>
          <w:bCs/>
          <w:lang w:val="en-GB"/>
        </w:rPr>
        <w:t>Th</w:t>
      </w:r>
      <w:r w:rsidR="003D3B5F">
        <w:rPr>
          <w:rFonts w:asciiTheme="majorHAnsi" w:eastAsia="Times New Roman" w:hAnsiTheme="majorHAnsi" w:cs="Arial"/>
          <w:bCs/>
          <w:lang w:val="en-GB"/>
        </w:rPr>
        <w:t>e Early Career Teacher Entitlement (</w:t>
      </w:r>
      <w:hyperlink r:id="rId18" w:history="1">
        <w:r w:rsidR="003D3B5F" w:rsidRPr="003D3B5F">
          <w:rPr>
            <w:rStyle w:val="Hyperlink"/>
            <w:rFonts w:asciiTheme="majorHAnsi" w:eastAsia="Times New Roman" w:hAnsiTheme="majorHAnsi" w:cs="Arial"/>
            <w:bCs/>
          </w:rPr>
          <w:t>Early career teacher entitlement: changes for 2025 - GOV.UK</w:t>
        </w:r>
      </w:hyperlink>
      <w:r w:rsidR="003D3B5F">
        <w:rPr>
          <w:rFonts w:asciiTheme="majorHAnsi" w:eastAsia="Times New Roman" w:hAnsiTheme="majorHAnsi" w:cs="Arial"/>
          <w:bCs/>
          <w:lang w:val="en-GB"/>
        </w:rPr>
        <w:t xml:space="preserve">) </w:t>
      </w:r>
      <w:r w:rsidRPr="005628A1">
        <w:rPr>
          <w:rFonts w:asciiTheme="majorHAnsi" w:eastAsia="Times New Roman" w:hAnsiTheme="majorHAnsi" w:cs="Arial"/>
          <w:bCs/>
          <w:lang w:val="en-GB"/>
        </w:rPr>
        <w:t>builds on initial teaching training and sets out what early career teachers should learn about and learn how to do. It's designed to support development in 5 core areas:</w:t>
      </w:r>
    </w:p>
    <w:p w14:paraId="127EF0DD" w14:textId="77777777" w:rsidR="004B56D0" w:rsidRPr="005628A1" w:rsidRDefault="004B56D0" w:rsidP="005628A1">
      <w:pPr>
        <w:widowControl/>
        <w:autoSpaceDE/>
        <w:autoSpaceDN/>
        <w:spacing w:line="276" w:lineRule="auto"/>
        <w:rPr>
          <w:rFonts w:asciiTheme="majorHAnsi" w:eastAsia="Times New Roman" w:hAnsiTheme="majorHAnsi" w:cs="Arial"/>
          <w:bCs/>
          <w:lang w:val="en-GB"/>
        </w:rPr>
      </w:pPr>
    </w:p>
    <w:p w14:paraId="77599EF7" w14:textId="77777777" w:rsidR="005628A1" w:rsidRPr="005628A1" w:rsidRDefault="005628A1" w:rsidP="005628A1">
      <w:pPr>
        <w:widowControl/>
        <w:numPr>
          <w:ilvl w:val="0"/>
          <w:numId w:val="11"/>
        </w:numPr>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Behaviour management</w:t>
      </w:r>
    </w:p>
    <w:p w14:paraId="44346836" w14:textId="77777777" w:rsidR="005628A1" w:rsidRPr="005628A1" w:rsidRDefault="005628A1" w:rsidP="005628A1">
      <w:pPr>
        <w:widowControl/>
        <w:numPr>
          <w:ilvl w:val="0"/>
          <w:numId w:val="11"/>
        </w:numPr>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Pedagogy</w:t>
      </w:r>
    </w:p>
    <w:p w14:paraId="298EAA79" w14:textId="77777777" w:rsidR="005628A1" w:rsidRPr="005628A1" w:rsidRDefault="005628A1" w:rsidP="005628A1">
      <w:pPr>
        <w:widowControl/>
        <w:numPr>
          <w:ilvl w:val="0"/>
          <w:numId w:val="11"/>
        </w:numPr>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Curriculum</w:t>
      </w:r>
    </w:p>
    <w:p w14:paraId="612EA90A" w14:textId="77777777" w:rsidR="005628A1" w:rsidRPr="005628A1" w:rsidRDefault="005628A1" w:rsidP="005628A1">
      <w:pPr>
        <w:widowControl/>
        <w:numPr>
          <w:ilvl w:val="0"/>
          <w:numId w:val="11"/>
        </w:numPr>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Assessment</w:t>
      </w:r>
    </w:p>
    <w:p w14:paraId="5617D09A" w14:textId="77777777" w:rsidR="005628A1" w:rsidRPr="005628A1" w:rsidRDefault="005628A1" w:rsidP="005628A1">
      <w:pPr>
        <w:widowControl/>
        <w:numPr>
          <w:ilvl w:val="0"/>
          <w:numId w:val="11"/>
        </w:numPr>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Professional behaviours</w:t>
      </w:r>
    </w:p>
    <w:p w14:paraId="6AAA9A54"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p>
    <w:p w14:paraId="2DEF886B" w14:textId="7967B7E7" w:rsidR="005628A1" w:rsidRPr="005628A1" w:rsidRDefault="005628A1" w:rsidP="005628A1">
      <w:pPr>
        <w:widowControl/>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 xml:space="preserve">The </w:t>
      </w:r>
      <w:r w:rsidR="005960C8">
        <w:rPr>
          <w:rFonts w:asciiTheme="majorHAnsi" w:eastAsia="Times New Roman" w:hAnsiTheme="majorHAnsi" w:cs="Arial"/>
          <w:bCs/>
          <w:lang w:val="en-GB"/>
        </w:rPr>
        <w:t>entitlement</w:t>
      </w:r>
      <w:r w:rsidRPr="005628A1">
        <w:rPr>
          <w:rFonts w:asciiTheme="majorHAnsi" w:eastAsia="Times New Roman" w:hAnsiTheme="majorHAnsi" w:cs="Arial"/>
          <w:bCs/>
          <w:lang w:val="en-GB"/>
        </w:rPr>
        <w:t xml:space="preserve"> is presented in 8 sections, to align with the Teachers’ Standards. Within each one, there are:</w:t>
      </w:r>
    </w:p>
    <w:p w14:paraId="59514D08" w14:textId="77777777" w:rsidR="005628A1" w:rsidRPr="005628A1" w:rsidRDefault="005628A1" w:rsidP="005628A1">
      <w:pPr>
        <w:widowControl/>
        <w:numPr>
          <w:ilvl w:val="0"/>
          <w:numId w:val="12"/>
        </w:numPr>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Key evidence statements (starting with ‘Learn that…’), and</w:t>
      </w:r>
    </w:p>
    <w:p w14:paraId="1F0515C8" w14:textId="77777777" w:rsidR="005628A1" w:rsidRPr="005628A1" w:rsidRDefault="005628A1" w:rsidP="005628A1">
      <w:pPr>
        <w:widowControl/>
        <w:numPr>
          <w:ilvl w:val="0"/>
          <w:numId w:val="12"/>
        </w:numPr>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Practice statements (starting with ‘Learn how to…’)</w:t>
      </w:r>
    </w:p>
    <w:p w14:paraId="21216663"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p>
    <w:p w14:paraId="19619771" w14:textId="3C368EA4" w:rsidR="005628A1" w:rsidRPr="005628A1" w:rsidRDefault="005628A1" w:rsidP="005628A1">
      <w:pPr>
        <w:widowControl/>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lastRenderedPageBreak/>
        <w:t>The E</w:t>
      </w:r>
      <w:r w:rsidR="003D3B5F">
        <w:rPr>
          <w:rFonts w:asciiTheme="majorHAnsi" w:eastAsia="Times New Roman" w:hAnsiTheme="majorHAnsi" w:cs="Arial"/>
          <w:bCs/>
          <w:lang w:val="en-GB"/>
        </w:rPr>
        <w:t xml:space="preserve">arly Career Teacher Entitlement </w:t>
      </w:r>
      <w:r w:rsidRPr="005628A1">
        <w:rPr>
          <w:rFonts w:asciiTheme="majorHAnsi" w:eastAsia="Times New Roman" w:hAnsiTheme="majorHAnsi" w:cs="Arial"/>
          <w:bCs/>
          <w:lang w:val="en-GB"/>
        </w:rPr>
        <w:t>is not an assessment tool. ECTs should be assessed against the Teachers’ Standards.</w:t>
      </w:r>
    </w:p>
    <w:p w14:paraId="2F819682" w14:textId="4E69C088" w:rsidR="004B56D0" w:rsidRDefault="004B56D0" w:rsidP="005628A1">
      <w:pPr>
        <w:widowControl/>
        <w:autoSpaceDE/>
        <w:autoSpaceDN/>
        <w:spacing w:line="276" w:lineRule="auto"/>
        <w:rPr>
          <w:rFonts w:asciiTheme="majorHAnsi" w:eastAsia="Times New Roman" w:hAnsiTheme="majorHAnsi" w:cs="Arial"/>
          <w:b/>
          <w:lang w:val="en-GB"/>
        </w:rPr>
      </w:pPr>
    </w:p>
    <w:p w14:paraId="4A0C092F" w14:textId="77777777" w:rsidR="004B56D0" w:rsidRPr="005628A1" w:rsidRDefault="004B56D0" w:rsidP="005628A1">
      <w:pPr>
        <w:widowControl/>
        <w:autoSpaceDE/>
        <w:autoSpaceDN/>
        <w:spacing w:line="276" w:lineRule="auto"/>
        <w:rPr>
          <w:rFonts w:asciiTheme="majorHAnsi" w:eastAsia="Times New Roman" w:hAnsiTheme="majorHAnsi" w:cs="Arial"/>
          <w:b/>
          <w:lang w:val="en-GB"/>
        </w:rPr>
      </w:pPr>
    </w:p>
    <w:p w14:paraId="0291E19A" w14:textId="0B20121A" w:rsidR="005628A1" w:rsidRPr="004B56D0" w:rsidRDefault="005628A1" w:rsidP="004B56D0">
      <w:pPr>
        <w:pStyle w:val="ListParagraph"/>
        <w:widowControl/>
        <w:numPr>
          <w:ilvl w:val="0"/>
          <w:numId w:val="21"/>
        </w:numPr>
        <w:autoSpaceDE/>
        <w:autoSpaceDN/>
        <w:spacing w:line="276" w:lineRule="auto"/>
        <w:rPr>
          <w:rFonts w:asciiTheme="majorHAnsi" w:eastAsia="Times New Roman" w:hAnsiTheme="majorHAnsi" w:cs="Arial"/>
          <w:b/>
          <w:color w:val="4F6228" w:themeColor="accent3" w:themeShade="80"/>
          <w:lang w:val="en-GB"/>
        </w:rPr>
      </w:pPr>
      <w:r w:rsidRPr="004B56D0">
        <w:rPr>
          <w:rFonts w:asciiTheme="majorHAnsi" w:eastAsia="Times New Roman" w:hAnsiTheme="majorHAnsi" w:cs="Arial"/>
          <w:b/>
          <w:color w:val="4F6228" w:themeColor="accent3" w:themeShade="80"/>
          <w:lang w:val="en-GB"/>
        </w:rPr>
        <w:t xml:space="preserve">The induction </w:t>
      </w:r>
      <w:proofErr w:type="gramStart"/>
      <w:r w:rsidRPr="004B56D0">
        <w:rPr>
          <w:rFonts w:asciiTheme="majorHAnsi" w:eastAsia="Times New Roman" w:hAnsiTheme="majorHAnsi" w:cs="Arial"/>
          <w:b/>
          <w:color w:val="4F6228" w:themeColor="accent3" w:themeShade="80"/>
          <w:lang w:val="en-GB"/>
        </w:rPr>
        <w:t>programme</w:t>
      </w:r>
      <w:bookmarkEnd w:id="0"/>
      <w:proofErr w:type="gramEnd"/>
    </w:p>
    <w:p w14:paraId="318878CF" w14:textId="77777777" w:rsidR="005628A1" w:rsidRPr="005628A1" w:rsidRDefault="005628A1" w:rsidP="005628A1">
      <w:pPr>
        <w:widowControl/>
        <w:autoSpaceDE/>
        <w:autoSpaceDN/>
        <w:spacing w:line="276" w:lineRule="auto"/>
        <w:rPr>
          <w:rFonts w:asciiTheme="majorHAnsi" w:eastAsia="Times New Roman" w:hAnsiTheme="majorHAnsi" w:cs="Arial"/>
          <w:b/>
          <w:lang w:val="en-GB"/>
        </w:rPr>
      </w:pPr>
    </w:p>
    <w:p w14:paraId="5B8F68F4"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For a full-time ECT, the induction programme will typically last for two academic years. Part-time ECTs will serve a full-time equivalent.</w:t>
      </w:r>
    </w:p>
    <w:p w14:paraId="27BA3B9F"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p>
    <w:p w14:paraId="2E8E1A94" w14:textId="2B3EC52F" w:rsidR="005628A1" w:rsidRPr="004B56D0" w:rsidRDefault="005628A1" w:rsidP="004B56D0">
      <w:pPr>
        <w:pStyle w:val="ListParagraph"/>
        <w:widowControl/>
        <w:numPr>
          <w:ilvl w:val="0"/>
          <w:numId w:val="21"/>
        </w:numPr>
        <w:autoSpaceDE/>
        <w:autoSpaceDN/>
        <w:spacing w:line="276" w:lineRule="auto"/>
        <w:rPr>
          <w:rFonts w:asciiTheme="majorHAnsi" w:eastAsia="Times New Roman" w:hAnsiTheme="majorHAnsi" w:cs="Arial"/>
          <w:b/>
          <w:bCs/>
          <w:color w:val="4F6228" w:themeColor="accent3" w:themeShade="80"/>
          <w:lang w:val="en-GB"/>
        </w:rPr>
      </w:pPr>
      <w:r w:rsidRPr="004B56D0">
        <w:rPr>
          <w:rFonts w:asciiTheme="majorHAnsi" w:eastAsia="Times New Roman" w:hAnsiTheme="majorHAnsi" w:cs="Arial"/>
          <w:b/>
          <w:bCs/>
          <w:color w:val="4F6228" w:themeColor="accent3" w:themeShade="80"/>
          <w:lang w:val="en-GB"/>
        </w:rPr>
        <w:t>Suitable posts for induction</w:t>
      </w:r>
    </w:p>
    <w:p w14:paraId="1C9E751D" w14:textId="77777777" w:rsidR="005628A1" w:rsidRPr="005628A1" w:rsidRDefault="005628A1" w:rsidP="005628A1">
      <w:pPr>
        <w:widowControl/>
        <w:autoSpaceDE/>
        <w:autoSpaceDN/>
        <w:spacing w:line="276" w:lineRule="auto"/>
        <w:rPr>
          <w:rFonts w:asciiTheme="majorHAnsi" w:eastAsia="Times New Roman" w:hAnsiTheme="majorHAnsi" w:cs="Arial"/>
          <w:b/>
          <w:bCs/>
          <w:lang w:val="en-GB"/>
        </w:rPr>
      </w:pPr>
    </w:p>
    <w:p w14:paraId="05FF88BE" w14:textId="68FBDD70" w:rsidR="005628A1" w:rsidRDefault="005628A1" w:rsidP="004B56D0">
      <w:pPr>
        <w:widowControl/>
        <w:autoSpaceDE/>
        <w:autoSpaceDN/>
        <w:spacing w:line="276" w:lineRule="auto"/>
        <w:ind w:left="360"/>
        <w:rPr>
          <w:rFonts w:asciiTheme="majorHAnsi" w:eastAsia="Times New Roman" w:hAnsiTheme="majorHAnsi" w:cs="Arial"/>
          <w:bCs/>
          <w:lang w:val="en-GB"/>
        </w:rPr>
      </w:pPr>
      <w:r w:rsidRPr="005628A1">
        <w:rPr>
          <w:rFonts w:asciiTheme="majorHAnsi" w:eastAsia="Times New Roman" w:hAnsiTheme="majorHAnsi" w:cs="Arial"/>
          <w:bCs/>
          <w:lang w:val="en-GB"/>
        </w:rPr>
        <w:t>To ensure the ECT is in the best position to develop fully without unnecessary burden, posts will be designed appropriately. Each ECT will:</w:t>
      </w:r>
    </w:p>
    <w:p w14:paraId="216B0B26" w14:textId="77777777" w:rsidR="004B56D0" w:rsidRPr="005628A1" w:rsidRDefault="004B56D0" w:rsidP="004B56D0">
      <w:pPr>
        <w:widowControl/>
        <w:autoSpaceDE/>
        <w:autoSpaceDN/>
        <w:spacing w:line="276" w:lineRule="auto"/>
        <w:ind w:left="360"/>
        <w:rPr>
          <w:rFonts w:asciiTheme="majorHAnsi" w:eastAsia="Times New Roman" w:hAnsiTheme="majorHAnsi" w:cs="Arial"/>
          <w:bCs/>
          <w:lang w:val="en-GB"/>
        </w:rPr>
      </w:pPr>
    </w:p>
    <w:p w14:paraId="372DA522" w14:textId="066A24D4" w:rsidR="005628A1" w:rsidRDefault="005628A1" w:rsidP="005628A1">
      <w:pPr>
        <w:widowControl/>
        <w:numPr>
          <w:ilvl w:val="0"/>
          <w:numId w:val="13"/>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Be provided with the necessary employment tasks, experience and support to enable them to demonstrate satisfactory performance against the relevant standards throughout, and by the end of, the induction period.</w:t>
      </w:r>
    </w:p>
    <w:p w14:paraId="311383F3" w14:textId="42A72724" w:rsidR="0007686D" w:rsidRPr="005628A1" w:rsidRDefault="0007686D" w:rsidP="0007686D">
      <w:pPr>
        <w:widowControl/>
        <w:numPr>
          <w:ilvl w:val="0"/>
          <w:numId w:val="13"/>
        </w:numPr>
        <w:autoSpaceDE/>
        <w:autoSpaceDN/>
        <w:spacing w:after="200" w:line="276" w:lineRule="auto"/>
        <w:contextualSpacing/>
        <w:rPr>
          <w:rFonts w:asciiTheme="majorHAnsi" w:eastAsia="Times New Roman" w:hAnsiTheme="majorHAnsi" w:cs="Arial"/>
          <w:bCs/>
          <w:lang w:val="en-GB"/>
        </w:rPr>
      </w:pPr>
      <w:r w:rsidRPr="0007686D">
        <w:rPr>
          <w:rFonts w:asciiTheme="majorHAnsi" w:eastAsia="Times New Roman" w:hAnsiTheme="majorHAnsi" w:cs="Arial"/>
          <w:bCs/>
          <w:lang w:val="en-GB"/>
        </w:rPr>
        <w:t>From September 2023 all ECTs must be registered with a Teaching School Hub A</w:t>
      </w:r>
      <w:r w:rsidR="007551C5">
        <w:rPr>
          <w:rFonts w:asciiTheme="majorHAnsi" w:eastAsia="Times New Roman" w:hAnsiTheme="majorHAnsi" w:cs="Arial"/>
          <w:bCs/>
          <w:lang w:val="en-GB"/>
        </w:rPr>
        <w:t xml:space="preserve">ppropriate </w:t>
      </w:r>
      <w:r w:rsidRPr="0007686D">
        <w:rPr>
          <w:rFonts w:asciiTheme="majorHAnsi" w:eastAsia="Times New Roman" w:hAnsiTheme="majorHAnsi" w:cs="Arial"/>
          <w:bCs/>
          <w:lang w:val="en-GB"/>
        </w:rPr>
        <w:t>B</w:t>
      </w:r>
      <w:r w:rsidR="007551C5">
        <w:rPr>
          <w:rFonts w:asciiTheme="majorHAnsi" w:eastAsia="Times New Roman" w:hAnsiTheme="majorHAnsi" w:cs="Arial"/>
          <w:bCs/>
          <w:lang w:val="en-GB"/>
        </w:rPr>
        <w:t>ody</w:t>
      </w:r>
      <w:r w:rsidRPr="0007686D">
        <w:rPr>
          <w:rFonts w:asciiTheme="majorHAnsi" w:eastAsia="Times New Roman" w:hAnsiTheme="majorHAnsi" w:cs="Arial"/>
          <w:bCs/>
          <w:lang w:val="en-GB"/>
        </w:rPr>
        <w:t>.</w:t>
      </w:r>
    </w:p>
    <w:p w14:paraId="6D24E776" w14:textId="6530CD66" w:rsidR="005628A1" w:rsidRPr="005628A1" w:rsidRDefault="005628A1" w:rsidP="005628A1">
      <w:pPr>
        <w:widowControl/>
        <w:numPr>
          <w:ilvl w:val="0"/>
          <w:numId w:val="13"/>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Have an appointed mentor and induction tutor, who will have qualified teacher status</w:t>
      </w:r>
      <w:r w:rsidR="003D3B5F">
        <w:rPr>
          <w:rFonts w:asciiTheme="majorHAnsi" w:eastAsia="Times New Roman" w:hAnsiTheme="majorHAnsi" w:cs="Arial"/>
          <w:bCs/>
          <w:lang w:val="en-GB"/>
        </w:rPr>
        <w:t xml:space="preserve"> and have training of 1 year</w:t>
      </w:r>
      <w:r w:rsidRPr="005628A1">
        <w:rPr>
          <w:rFonts w:asciiTheme="majorHAnsi" w:eastAsia="Times New Roman" w:hAnsiTheme="majorHAnsi" w:cs="Arial"/>
          <w:bCs/>
          <w:lang w:val="en-GB"/>
        </w:rPr>
        <w:t xml:space="preserve"> (QTS).</w:t>
      </w:r>
    </w:p>
    <w:p w14:paraId="3BD0791A" w14:textId="77777777" w:rsidR="005628A1" w:rsidRPr="005628A1" w:rsidRDefault="005628A1" w:rsidP="005628A1">
      <w:pPr>
        <w:widowControl/>
        <w:numPr>
          <w:ilvl w:val="0"/>
          <w:numId w:val="13"/>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Have a reduced timetable to allow them to undertake activities in their induction programme, with no more than 90% of the timetable of our existing teachers on the main pay range in their first year and 95% in their second year.</w:t>
      </w:r>
    </w:p>
    <w:p w14:paraId="47C2AF30" w14:textId="77777777" w:rsidR="005628A1" w:rsidRPr="005628A1" w:rsidRDefault="005628A1" w:rsidP="005628A1">
      <w:pPr>
        <w:widowControl/>
        <w:numPr>
          <w:ilvl w:val="0"/>
          <w:numId w:val="13"/>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Regularly teach the same class or classes.</w:t>
      </w:r>
    </w:p>
    <w:p w14:paraId="12C7AEFD" w14:textId="77777777" w:rsidR="005628A1" w:rsidRPr="005628A1" w:rsidRDefault="005628A1" w:rsidP="005628A1">
      <w:pPr>
        <w:widowControl/>
        <w:numPr>
          <w:ilvl w:val="0"/>
          <w:numId w:val="13"/>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Take part in similar planning, teaching and assessment processes to other teachers working in similar posts.</w:t>
      </w:r>
    </w:p>
    <w:p w14:paraId="1190DEA1" w14:textId="77777777" w:rsidR="005628A1" w:rsidRPr="005628A1" w:rsidRDefault="005628A1" w:rsidP="005628A1">
      <w:pPr>
        <w:widowControl/>
        <w:numPr>
          <w:ilvl w:val="0"/>
          <w:numId w:val="13"/>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Not be given additional non-teaching responsibilities without appropriate preparation and support.</w:t>
      </w:r>
    </w:p>
    <w:p w14:paraId="7DB97B3C" w14:textId="77777777" w:rsidR="005628A1" w:rsidRPr="005628A1" w:rsidRDefault="005628A1" w:rsidP="005628A1">
      <w:pPr>
        <w:widowControl/>
        <w:numPr>
          <w:ilvl w:val="0"/>
          <w:numId w:val="13"/>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Not have unreasonable demands made upon them.</w:t>
      </w:r>
    </w:p>
    <w:p w14:paraId="4FB9A834" w14:textId="77777777" w:rsidR="005628A1" w:rsidRPr="005628A1" w:rsidRDefault="005628A1" w:rsidP="005628A1">
      <w:pPr>
        <w:widowControl/>
        <w:numPr>
          <w:ilvl w:val="0"/>
          <w:numId w:val="13"/>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Not normally teach outside the age range and/or subjects they have been employed to teach.</w:t>
      </w:r>
    </w:p>
    <w:p w14:paraId="2076B307" w14:textId="77777777" w:rsidR="005628A1" w:rsidRPr="005628A1" w:rsidRDefault="005628A1" w:rsidP="005628A1">
      <w:pPr>
        <w:widowControl/>
        <w:numPr>
          <w:ilvl w:val="0"/>
          <w:numId w:val="13"/>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Not be presented with unreasonably demanding pupil discipline problems on a day-to-day basis.</w:t>
      </w:r>
    </w:p>
    <w:p w14:paraId="0F7804FF" w14:textId="77777777" w:rsidR="004B56D0" w:rsidRDefault="004B56D0" w:rsidP="005628A1">
      <w:pPr>
        <w:widowControl/>
        <w:autoSpaceDE/>
        <w:autoSpaceDN/>
        <w:spacing w:line="276" w:lineRule="auto"/>
        <w:rPr>
          <w:rFonts w:asciiTheme="majorHAnsi" w:eastAsia="Times New Roman" w:hAnsiTheme="majorHAnsi" w:cs="Arial"/>
          <w:b/>
          <w:bCs/>
          <w:lang w:val="en-GB"/>
        </w:rPr>
      </w:pPr>
    </w:p>
    <w:p w14:paraId="04BEC8BF" w14:textId="44476F58" w:rsidR="005628A1" w:rsidRPr="004B56D0" w:rsidRDefault="005628A1" w:rsidP="004B56D0">
      <w:pPr>
        <w:pStyle w:val="ListParagraph"/>
        <w:widowControl/>
        <w:numPr>
          <w:ilvl w:val="0"/>
          <w:numId w:val="21"/>
        </w:numPr>
        <w:autoSpaceDE/>
        <w:autoSpaceDN/>
        <w:spacing w:line="276" w:lineRule="auto"/>
        <w:rPr>
          <w:rFonts w:asciiTheme="majorHAnsi" w:eastAsia="Times New Roman" w:hAnsiTheme="majorHAnsi" w:cs="Arial"/>
          <w:b/>
          <w:bCs/>
          <w:color w:val="4F6228" w:themeColor="accent3" w:themeShade="80"/>
          <w:lang w:val="en-GB"/>
        </w:rPr>
      </w:pPr>
      <w:r w:rsidRPr="004B56D0">
        <w:rPr>
          <w:rFonts w:asciiTheme="majorHAnsi" w:eastAsia="Times New Roman" w:hAnsiTheme="majorHAnsi" w:cs="Arial"/>
          <w:b/>
          <w:bCs/>
          <w:color w:val="4F6228" w:themeColor="accent3" w:themeShade="80"/>
          <w:lang w:val="en-GB"/>
        </w:rPr>
        <w:t>Support for ECTs</w:t>
      </w:r>
    </w:p>
    <w:p w14:paraId="2627F984" w14:textId="77777777" w:rsidR="005628A1" w:rsidRPr="005628A1" w:rsidRDefault="005628A1" w:rsidP="005628A1">
      <w:pPr>
        <w:widowControl/>
        <w:autoSpaceDE/>
        <w:autoSpaceDN/>
        <w:spacing w:line="276" w:lineRule="auto"/>
        <w:rPr>
          <w:rFonts w:asciiTheme="majorHAnsi" w:eastAsia="Times New Roman" w:hAnsiTheme="majorHAnsi" w:cs="Arial"/>
          <w:b/>
          <w:bCs/>
          <w:lang w:val="en-GB"/>
        </w:rPr>
      </w:pPr>
    </w:p>
    <w:p w14:paraId="669C0448" w14:textId="4A8599F7" w:rsidR="005628A1" w:rsidRDefault="005628A1" w:rsidP="005628A1">
      <w:pPr>
        <w:widowControl/>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 xml:space="preserve">ECTs will receive a range of support including: </w:t>
      </w:r>
    </w:p>
    <w:p w14:paraId="027081EF" w14:textId="77777777" w:rsidR="004B56D0" w:rsidRPr="005628A1" w:rsidRDefault="004B56D0" w:rsidP="005628A1">
      <w:pPr>
        <w:widowControl/>
        <w:autoSpaceDE/>
        <w:autoSpaceDN/>
        <w:spacing w:line="276" w:lineRule="auto"/>
        <w:rPr>
          <w:rFonts w:asciiTheme="majorHAnsi" w:eastAsia="Times New Roman" w:hAnsiTheme="majorHAnsi" w:cs="Arial"/>
          <w:bCs/>
          <w:lang w:val="en-GB"/>
        </w:rPr>
      </w:pPr>
    </w:p>
    <w:p w14:paraId="0A5D3B5D" w14:textId="77C3B47C" w:rsidR="005628A1" w:rsidRPr="005628A1" w:rsidRDefault="005628A1" w:rsidP="00B87454">
      <w:pPr>
        <w:widowControl/>
        <w:numPr>
          <w:ilvl w:val="0"/>
          <w:numId w:val="14"/>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 xml:space="preserve">A designated mentor, who will provide day-to-day support and coaching and an induction tutor who will co-ordinate their assessments </w:t>
      </w:r>
      <w:r w:rsidR="00421409">
        <w:rPr>
          <w:rFonts w:asciiTheme="majorHAnsi" w:eastAsia="Times New Roman" w:hAnsiTheme="majorHAnsi" w:cs="Arial"/>
          <w:bCs/>
          <w:lang w:val="en-GB"/>
        </w:rPr>
        <w:t xml:space="preserve">and conduct formal observations. </w:t>
      </w:r>
      <w:r w:rsidR="00421409" w:rsidRPr="00421409">
        <w:rPr>
          <w:rFonts w:asciiTheme="majorHAnsi" w:eastAsia="Times New Roman" w:hAnsiTheme="majorHAnsi" w:cs="Arial"/>
          <w:bCs/>
          <w:lang w:val="en-GB"/>
        </w:rPr>
        <w:t>ECT and mentor sessions should be timetabled during teaching hours</w:t>
      </w:r>
      <w:r w:rsidR="00421409">
        <w:rPr>
          <w:rFonts w:asciiTheme="majorHAnsi" w:eastAsia="Times New Roman" w:hAnsiTheme="majorHAnsi" w:cs="Arial"/>
          <w:bCs/>
          <w:lang w:val="en-GB"/>
        </w:rPr>
        <w:t>.</w:t>
      </w:r>
      <w:r w:rsidR="00B87454">
        <w:rPr>
          <w:rFonts w:asciiTheme="majorHAnsi" w:eastAsia="Times New Roman" w:hAnsiTheme="majorHAnsi" w:cs="Arial"/>
          <w:bCs/>
          <w:lang w:val="en-GB"/>
        </w:rPr>
        <w:t xml:space="preserve"> I</w:t>
      </w:r>
      <w:r w:rsidR="00B87454" w:rsidRPr="00B87454">
        <w:rPr>
          <w:rFonts w:asciiTheme="majorHAnsi" w:eastAsia="Times New Roman" w:hAnsiTheme="majorHAnsi" w:cs="Arial"/>
          <w:bCs/>
          <w:lang w:val="en-GB"/>
        </w:rPr>
        <w:t>n “exceptional circumstances” where schools “require flexibility due to timetabling constraints”, mentoring can take place outside of teaching hours.</w:t>
      </w:r>
    </w:p>
    <w:p w14:paraId="35BB2645" w14:textId="77777777" w:rsidR="005628A1" w:rsidRPr="005628A1" w:rsidRDefault="005628A1" w:rsidP="005628A1">
      <w:pPr>
        <w:widowControl/>
        <w:numPr>
          <w:ilvl w:val="0"/>
          <w:numId w:val="14"/>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Observations of their teaching at regular intervals, and planned follow-up discussions with prompt and constructive feedback,</w:t>
      </w:r>
    </w:p>
    <w:p w14:paraId="67B7E37B" w14:textId="77777777" w:rsidR="005628A1" w:rsidRPr="005628A1" w:rsidRDefault="005628A1" w:rsidP="005628A1">
      <w:pPr>
        <w:widowControl/>
        <w:numPr>
          <w:ilvl w:val="0"/>
          <w:numId w:val="14"/>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Regular professional reviews of their progress, to take place on a half termly basis, at which we will review their objectives and revise them in relation to the relevant standards and their current needs and strengths, and</w:t>
      </w:r>
    </w:p>
    <w:p w14:paraId="149ECB4A" w14:textId="5A5CBDBD" w:rsidR="005628A1" w:rsidRDefault="005628A1" w:rsidP="005628A1">
      <w:pPr>
        <w:widowControl/>
        <w:numPr>
          <w:ilvl w:val="0"/>
          <w:numId w:val="14"/>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Chances to observe experienced teachers, either within the school or at another school with effective practice.</w:t>
      </w:r>
    </w:p>
    <w:p w14:paraId="32E7E2C3" w14:textId="77777777" w:rsidR="005960C8" w:rsidRPr="005628A1" w:rsidRDefault="005960C8" w:rsidP="005960C8">
      <w:pPr>
        <w:widowControl/>
        <w:autoSpaceDE/>
        <w:autoSpaceDN/>
        <w:spacing w:after="200" w:line="276" w:lineRule="auto"/>
        <w:ind w:left="780"/>
        <w:contextualSpacing/>
        <w:rPr>
          <w:rFonts w:asciiTheme="majorHAnsi" w:eastAsia="Times New Roman" w:hAnsiTheme="majorHAnsi" w:cs="Arial"/>
          <w:bCs/>
          <w:lang w:val="en-GB"/>
        </w:rPr>
      </w:pPr>
    </w:p>
    <w:p w14:paraId="048A75FC" w14:textId="77777777" w:rsidR="003D3B5F" w:rsidRPr="003D3B5F" w:rsidRDefault="003D3B5F" w:rsidP="003D3B5F">
      <w:pPr>
        <w:widowControl/>
        <w:shd w:val="clear" w:color="auto" w:fill="FFFFFF"/>
        <w:autoSpaceDE/>
        <w:autoSpaceDN/>
        <w:spacing w:before="100" w:beforeAutospacing="1" w:after="100" w:afterAutospacing="1"/>
        <w:rPr>
          <w:rFonts w:asciiTheme="majorHAnsi" w:eastAsia="Times New Roman" w:hAnsiTheme="majorHAnsi" w:cstheme="minorHAnsi"/>
          <w:color w:val="212121"/>
          <w:szCs w:val="24"/>
          <w:lang w:val="en-GB" w:eastAsia="en-GB"/>
        </w:rPr>
      </w:pPr>
      <w:r w:rsidRPr="003D3B5F">
        <w:rPr>
          <w:rFonts w:asciiTheme="majorHAnsi" w:eastAsia="Times New Roman" w:hAnsiTheme="majorHAnsi" w:cstheme="minorHAnsi"/>
          <w:color w:val="212121"/>
          <w:szCs w:val="24"/>
          <w:lang w:val="en-GB" w:eastAsia="en-GB"/>
        </w:rPr>
        <w:lastRenderedPageBreak/>
        <w:t>The following lead providers offer funded provider-led training for ECTs from September 2025:</w:t>
      </w:r>
    </w:p>
    <w:p w14:paraId="25433EEB" w14:textId="77777777" w:rsidR="003D3B5F" w:rsidRPr="005960C8" w:rsidRDefault="00F34A10" w:rsidP="003D3B5F">
      <w:pPr>
        <w:widowControl/>
        <w:numPr>
          <w:ilvl w:val="0"/>
          <w:numId w:val="22"/>
        </w:numPr>
        <w:autoSpaceDE/>
        <w:autoSpaceDN/>
        <w:spacing w:line="276" w:lineRule="auto"/>
        <w:rPr>
          <w:rFonts w:asciiTheme="majorHAnsi" w:eastAsia="Times New Roman" w:hAnsiTheme="majorHAnsi" w:cs="Arial"/>
          <w:b/>
          <w:bCs/>
          <w:color w:val="4F6228" w:themeColor="accent3" w:themeShade="80"/>
          <w:lang w:val="en-GB"/>
        </w:rPr>
      </w:pPr>
      <w:hyperlink r:id="rId19" w:history="1">
        <w:r w:rsidR="003D3B5F" w:rsidRPr="005960C8">
          <w:rPr>
            <w:rStyle w:val="Hyperlink"/>
            <w:rFonts w:asciiTheme="majorHAnsi" w:eastAsia="Times New Roman" w:hAnsiTheme="majorHAnsi" w:cs="Arial"/>
            <w:b/>
            <w:bCs/>
            <w:color w:val="4F6228" w:themeColor="accent3" w:themeShade="80"/>
            <w:lang w:val="en-GB"/>
          </w:rPr>
          <w:t>Ambition Institute</w:t>
        </w:r>
      </w:hyperlink>
    </w:p>
    <w:p w14:paraId="1FD18441" w14:textId="77777777" w:rsidR="003D3B5F" w:rsidRPr="005960C8" w:rsidRDefault="00F34A10" w:rsidP="003D3B5F">
      <w:pPr>
        <w:widowControl/>
        <w:numPr>
          <w:ilvl w:val="0"/>
          <w:numId w:val="22"/>
        </w:numPr>
        <w:autoSpaceDE/>
        <w:autoSpaceDN/>
        <w:spacing w:line="276" w:lineRule="auto"/>
        <w:rPr>
          <w:rFonts w:asciiTheme="majorHAnsi" w:eastAsia="Times New Roman" w:hAnsiTheme="majorHAnsi" w:cs="Arial"/>
          <w:b/>
          <w:bCs/>
          <w:color w:val="4F6228" w:themeColor="accent3" w:themeShade="80"/>
          <w:lang w:val="en-GB"/>
        </w:rPr>
      </w:pPr>
      <w:hyperlink r:id="rId20" w:history="1">
        <w:r w:rsidR="003D3B5F" w:rsidRPr="005960C8">
          <w:rPr>
            <w:rStyle w:val="Hyperlink"/>
            <w:rFonts w:asciiTheme="majorHAnsi" w:eastAsia="Times New Roman" w:hAnsiTheme="majorHAnsi" w:cs="Arial"/>
            <w:b/>
            <w:bCs/>
            <w:color w:val="4F6228" w:themeColor="accent3" w:themeShade="80"/>
            <w:lang w:val="en-GB"/>
          </w:rPr>
          <w:t>Education Development Trust</w:t>
        </w:r>
      </w:hyperlink>
    </w:p>
    <w:p w14:paraId="43CB8502" w14:textId="77777777" w:rsidR="003D3B5F" w:rsidRPr="005960C8" w:rsidRDefault="00F34A10" w:rsidP="003D3B5F">
      <w:pPr>
        <w:widowControl/>
        <w:numPr>
          <w:ilvl w:val="0"/>
          <w:numId w:val="22"/>
        </w:numPr>
        <w:autoSpaceDE/>
        <w:autoSpaceDN/>
        <w:spacing w:line="276" w:lineRule="auto"/>
        <w:rPr>
          <w:rFonts w:asciiTheme="majorHAnsi" w:eastAsia="Times New Roman" w:hAnsiTheme="majorHAnsi" w:cs="Arial"/>
          <w:b/>
          <w:bCs/>
          <w:color w:val="4F6228" w:themeColor="accent3" w:themeShade="80"/>
          <w:lang w:val="en-GB"/>
        </w:rPr>
      </w:pPr>
      <w:hyperlink r:id="rId21" w:history="1">
        <w:r w:rsidR="003D3B5F" w:rsidRPr="005960C8">
          <w:rPr>
            <w:rStyle w:val="Hyperlink"/>
            <w:rFonts w:asciiTheme="majorHAnsi" w:eastAsia="Times New Roman" w:hAnsiTheme="majorHAnsi" w:cs="Arial"/>
            <w:b/>
            <w:bCs/>
            <w:color w:val="4F6228" w:themeColor="accent3" w:themeShade="80"/>
            <w:lang w:val="en-GB"/>
          </w:rPr>
          <w:t>National Institute of Teaching, founded by the School-Led Development Trust</w:t>
        </w:r>
      </w:hyperlink>
    </w:p>
    <w:p w14:paraId="71BA7DEF" w14:textId="77777777" w:rsidR="003D3B5F" w:rsidRPr="005960C8" w:rsidRDefault="00F34A10" w:rsidP="003D3B5F">
      <w:pPr>
        <w:widowControl/>
        <w:numPr>
          <w:ilvl w:val="0"/>
          <w:numId w:val="22"/>
        </w:numPr>
        <w:autoSpaceDE/>
        <w:autoSpaceDN/>
        <w:spacing w:line="276" w:lineRule="auto"/>
        <w:rPr>
          <w:rFonts w:asciiTheme="majorHAnsi" w:eastAsia="Times New Roman" w:hAnsiTheme="majorHAnsi" w:cs="Arial"/>
          <w:b/>
          <w:bCs/>
          <w:color w:val="4F6228" w:themeColor="accent3" w:themeShade="80"/>
          <w:lang w:val="en-GB"/>
        </w:rPr>
      </w:pPr>
      <w:hyperlink r:id="rId22" w:history="1">
        <w:r w:rsidR="003D3B5F" w:rsidRPr="005960C8">
          <w:rPr>
            <w:rStyle w:val="Hyperlink"/>
            <w:rFonts w:asciiTheme="majorHAnsi" w:eastAsia="Times New Roman" w:hAnsiTheme="majorHAnsi" w:cs="Arial"/>
            <w:b/>
            <w:bCs/>
            <w:color w:val="4F6228" w:themeColor="accent3" w:themeShade="80"/>
            <w:lang w:val="en-GB"/>
          </w:rPr>
          <w:t>Teach First</w:t>
        </w:r>
      </w:hyperlink>
    </w:p>
    <w:p w14:paraId="1A7E1C5C" w14:textId="77777777" w:rsidR="003D3B5F" w:rsidRPr="005960C8" w:rsidRDefault="00F34A10" w:rsidP="003D3B5F">
      <w:pPr>
        <w:widowControl/>
        <w:numPr>
          <w:ilvl w:val="0"/>
          <w:numId w:val="22"/>
        </w:numPr>
        <w:autoSpaceDE/>
        <w:autoSpaceDN/>
        <w:spacing w:line="276" w:lineRule="auto"/>
        <w:rPr>
          <w:rFonts w:asciiTheme="majorHAnsi" w:eastAsia="Times New Roman" w:hAnsiTheme="majorHAnsi" w:cs="Arial"/>
          <w:b/>
          <w:bCs/>
          <w:color w:val="4F6228" w:themeColor="accent3" w:themeShade="80"/>
          <w:lang w:val="en-GB"/>
        </w:rPr>
      </w:pPr>
      <w:hyperlink r:id="rId23" w:history="1">
        <w:r w:rsidR="003D3B5F" w:rsidRPr="005960C8">
          <w:rPr>
            <w:rStyle w:val="Hyperlink"/>
            <w:rFonts w:asciiTheme="majorHAnsi" w:eastAsia="Times New Roman" w:hAnsiTheme="majorHAnsi" w:cs="Arial"/>
            <w:b/>
            <w:bCs/>
            <w:color w:val="4F6228" w:themeColor="accent3" w:themeShade="80"/>
            <w:lang w:val="en-GB"/>
          </w:rPr>
          <w:t>UCL Institute of Education</w:t>
        </w:r>
      </w:hyperlink>
    </w:p>
    <w:p w14:paraId="14FE78C6" w14:textId="77777777" w:rsidR="003D3B5F" w:rsidRDefault="003D3B5F" w:rsidP="005628A1">
      <w:pPr>
        <w:widowControl/>
        <w:autoSpaceDE/>
        <w:autoSpaceDN/>
        <w:spacing w:line="276" w:lineRule="auto"/>
        <w:rPr>
          <w:rFonts w:asciiTheme="majorHAnsi" w:eastAsia="Times New Roman" w:hAnsiTheme="majorHAnsi" w:cs="Arial"/>
          <w:b/>
          <w:bCs/>
          <w:lang w:val="en-GB"/>
        </w:rPr>
      </w:pPr>
    </w:p>
    <w:p w14:paraId="2AE9950D" w14:textId="39EBA0E9" w:rsidR="005628A1" w:rsidRPr="004B56D0" w:rsidRDefault="005628A1" w:rsidP="004B56D0">
      <w:pPr>
        <w:pStyle w:val="ListParagraph"/>
        <w:widowControl/>
        <w:numPr>
          <w:ilvl w:val="0"/>
          <w:numId w:val="21"/>
        </w:numPr>
        <w:autoSpaceDE/>
        <w:autoSpaceDN/>
        <w:spacing w:line="276" w:lineRule="auto"/>
        <w:rPr>
          <w:rFonts w:asciiTheme="majorHAnsi" w:eastAsia="Times New Roman" w:hAnsiTheme="majorHAnsi" w:cs="Arial"/>
          <w:b/>
          <w:bCs/>
          <w:color w:val="4F6228" w:themeColor="accent3" w:themeShade="80"/>
          <w:lang w:val="en-GB"/>
        </w:rPr>
      </w:pPr>
      <w:r w:rsidRPr="004B56D0">
        <w:rPr>
          <w:rFonts w:asciiTheme="majorHAnsi" w:eastAsia="Times New Roman" w:hAnsiTheme="majorHAnsi" w:cs="Arial"/>
          <w:b/>
          <w:bCs/>
          <w:color w:val="4F6228" w:themeColor="accent3" w:themeShade="80"/>
          <w:lang w:val="en-GB"/>
        </w:rPr>
        <w:t>Assessments of ECT performance</w:t>
      </w:r>
    </w:p>
    <w:p w14:paraId="5E07CBEB"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p>
    <w:p w14:paraId="6C26D90D"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Formal assessment meetings will take place annually - in the final term of the first year and the final term of the second year. These are carried out by the Induction Tutor or Headteacher. Mentors should not be part of this process.</w:t>
      </w:r>
    </w:p>
    <w:p w14:paraId="2961AA08"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p>
    <w:p w14:paraId="22C4B45F"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These meetings will be informed by clear and transparent evidence gathered during progress reviews, including existing documents and working documents. ECTs shouldn’t be asked to create anything new for assessment. Copies of the assessment review will be provided to the ECT and the appropriate body. These formal assessment reports will clearly show how the ECT is performing against the relevant standards.</w:t>
      </w:r>
    </w:p>
    <w:p w14:paraId="6F487494"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p>
    <w:p w14:paraId="49AD4A53" w14:textId="33C3DAFE" w:rsidR="005628A1" w:rsidRDefault="005628A1" w:rsidP="005628A1">
      <w:pPr>
        <w:widowControl/>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 xml:space="preserve">The outcomes of the final assessment meeting (end of second year) will be used by the headteacher to decide whether the ECT’s performance is satisfactory against the relevant standards. The decision will be written up in a final assessment form, to which the ECT must add their own comments. The form will then be sent to the appropriate body, who will make the final decision on whether the ECT has passed their induction period. </w:t>
      </w:r>
    </w:p>
    <w:p w14:paraId="7D08A489" w14:textId="094BE87F" w:rsidR="00040D80" w:rsidRDefault="00040D80" w:rsidP="005628A1">
      <w:pPr>
        <w:widowControl/>
        <w:autoSpaceDE/>
        <w:autoSpaceDN/>
        <w:spacing w:line="276" w:lineRule="auto"/>
        <w:rPr>
          <w:rFonts w:asciiTheme="majorHAnsi" w:eastAsia="Times New Roman" w:hAnsiTheme="majorHAnsi" w:cs="Arial"/>
          <w:bCs/>
          <w:lang w:val="en-GB"/>
        </w:rPr>
      </w:pPr>
    </w:p>
    <w:p w14:paraId="3661480D" w14:textId="3AFA1080" w:rsidR="00040D80" w:rsidRPr="00040D80" w:rsidRDefault="00C27C39" w:rsidP="00040D80">
      <w:pPr>
        <w:widowControl/>
        <w:autoSpaceDE/>
        <w:autoSpaceDN/>
        <w:spacing w:line="276" w:lineRule="auto"/>
        <w:rPr>
          <w:rFonts w:asciiTheme="majorHAnsi" w:eastAsia="Times New Roman" w:hAnsiTheme="majorHAnsi" w:cs="Arial"/>
          <w:b/>
          <w:bCs/>
          <w:color w:val="4F6228" w:themeColor="accent3" w:themeShade="80"/>
          <w:lang w:val="en-GB"/>
        </w:rPr>
      </w:pPr>
      <w:r>
        <w:rPr>
          <w:rFonts w:asciiTheme="majorHAnsi" w:eastAsia="Times New Roman" w:hAnsiTheme="majorHAnsi" w:cs="Arial"/>
          <w:b/>
          <w:bCs/>
          <w:color w:val="4F6228" w:themeColor="accent3" w:themeShade="80"/>
          <w:lang w:val="en-GB"/>
        </w:rPr>
        <w:t>Progress Review for 202</w:t>
      </w:r>
      <w:r w:rsidR="005960C8">
        <w:rPr>
          <w:rFonts w:asciiTheme="majorHAnsi" w:eastAsia="Times New Roman" w:hAnsiTheme="majorHAnsi" w:cs="Arial"/>
          <w:b/>
          <w:bCs/>
          <w:color w:val="4F6228" w:themeColor="accent3" w:themeShade="80"/>
          <w:lang w:val="en-GB"/>
        </w:rPr>
        <w:t>5</w:t>
      </w:r>
      <w:r>
        <w:rPr>
          <w:rFonts w:asciiTheme="majorHAnsi" w:eastAsia="Times New Roman" w:hAnsiTheme="majorHAnsi" w:cs="Arial"/>
          <w:b/>
          <w:bCs/>
          <w:color w:val="4F6228" w:themeColor="accent3" w:themeShade="80"/>
          <w:lang w:val="en-GB"/>
        </w:rPr>
        <w:t>/202</w:t>
      </w:r>
      <w:r w:rsidR="005960C8">
        <w:rPr>
          <w:rFonts w:asciiTheme="majorHAnsi" w:eastAsia="Times New Roman" w:hAnsiTheme="majorHAnsi" w:cs="Arial"/>
          <w:b/>
          <w:bCs/>
          <w:color w:val="4F6228" w:themeColor="accent3" w:themeShade="80"/>
          <w:lang w:val="en-GB"/>
        </w:rPr>
        <w:t>6</w:t>
      </w:r>
    </w:p>
    <w:p w14:paraId="4D15F742" w14:textId="77777777" w:rsidR="00040D80" w:rsidRPr="00040D80" w:rsidRDefault="00040D80" w:rsidP="00040D80">
      <w:pPr>
        <w:widowControl/>
        <w:autoSpaceDE/>
        <w:autoSpaceDN/>
        <w:spacing w:line="276" w:lineRule="auto"/>
        <w:rPr>
          <w:rFonts w:asciiTheme="majorHAnsi" w:eastAsia="Times New Roman" w:hAnsiTheme="majorHAnsi" w:cs="Arial"/>
          <w:bCs/>
          <w:lang w:val="en-GB"/>
        </w:rPr>
      </w:pPr>
    </w:p>
    <w:p w14:paraId="2179C813" w14:textId="424489C4" w:rsidR="00040D80" w:rsidRPr="00040D80" w:rsidRDefault="00040D80" w:rsidP="00040D80">
      <w:pPr>
        <w:widowControl/>
        <w:autoSpaceDE/>
        <w:autoSpaceDN/>
        <w:spacing w:line="276" w:lineRule="auto"/>
        <w:rPr>
          <w:rFonts w:asciiTheme="majorHAnsi" w:eastAsia="Times New Roman" w:hAnsiTheme="majorHAnsi" w:cs="Arial"/>
          <w:bCs/>
          <w:lang w:val="en-GB"/>
        </w:rPr>
      </w:pPr>
      <w:r w:rsidRPr="00040D80">
        <w:rPr>
          <w:rFonts w:asciiTheme="majorHAnsi" w:eastAsia="Times New Roman" w:hAnsiTheme="majorHAnsi" w:cs="Arial"/>
          <w:bCs/>
          <w:lang w:val="en-GB"/>
        </w:rPr>
        <w:t>Progress Review 1 or 3 (term 1 or 4);</w:t>
      </w:r>
    </w:p>
    <w:p w14:paraId="5AF6C600" w14:textId="0C56F557" w:rsidR="00040D80" w:rsidRPr="00040D80" w:rsidRDefault="00040D80" w:rsidP="00040D80">
      <w:pPr>
        <w:widowControl/>
        <w:autoSpaceDE/>
        <w:autoSpaceDN/>
        <w:spacing w:line="276" w:lineRule="auto"/>
        <w:rPr>
          <w:rFonts w:asciiTheme="majorHAnsi" w:eastAsia="Times New Roman" w:hAnsiTheme="majorHAnsi" w:cs="Arial"/>
          <w:bCs/>
          <w:lang w:val="en-GB"/>
        </w:rPr>
      </w:pPr>
      <w:r w:rsidRPr="00040D80">
        <w:rPr>
          <w:rFonts w:asciiTheme="majorHAnsi" w:eastAsia="Times New Roman" w:hAnsiTheme="majorHAnsi" w:cs="Arial"/>
          <w:bCs/>
          <w:lang w:val="en-GB"/>
        </w:rPr>
        <w:t>Friday 1 December 202</w:t>
      </w:r>
      <w:r w:rsidR="005960C8">
        <w:rPr>
          <w:rFonts w:asciiTheme="majorHAnsi" w:eastAsia="Times New Roman" w:hAnsiTheme="majorHAnsi" w:cs="Arial"/>
          <w:bCs/>
          <w:lang w:val="en-GB"/>
        </w:rPr>
        <w:t>5</w:t>
      </w:r>
      <w:r w:rsidRPr="00040D80">
        <w:rPr>
          <w:rFonts w:asciiTheme="majorHAnsi" w:eastAsia="Times New Roman" w:hAnsiTheme="majorHAnsi" w:cs="Arial"/>
          <w:bCs/>
          <w:lang w:val="en-GB"/>
        </w:rPr>
        <w:t xml:space="preserve"> to Friday 20 December 202</w:t>
      </w:r>
      <w:r w:rsidR="005960C8">
        <w:rPr>
          <w:rFonts w:asciiTheme="majorHAnsi" w:eastAsia="Times New Roman" w:hAnsiTheme="majorHAnsi" w:cs="Arial"/>
          <w:bCs/>
          <w:lang w:val="en-GB"/>
        </w:rPr>
        <w:t>5</w:t>
      </w:r>
    </w:p>
    <w:p w14:paraId="6FA1FF4C" w14:textId="77777777" w:rsidR="00040D80" w:rsidRDefault="00040D80" w:rsidP="00040D80">
      <w:pPr>
        <w:widowControl/>
        <w:autoSpaceDE/>
        <w:autoSpaceDN/>
        <w:spacing w:line="276" w:lineRule="auto"/>
        <w:rPr>
          <w:rFonts w:asciiTheme="majorHAnsi" w:eastAsia="Times New Roman" w:hAnsiTheme="majorHAnsi" w:cs="Arial"/>
          <w:bCs/>
          <w:lang w:val="en-GB"/>
        </w:rPr>
      </w:pPr>
    </w:p>
    <w:p w14:paraId="4816C9B6" w14:textId="0A796EF2" w:rsidR="00040D80" w:rsidRPr="00040D80" w:rsidRDefault="00040D80" w:rsidP="00040D80">
      <w:pPr>
        <w:widowControl/>
        <w:autoSpaceDE/>
        <w:autoSpaceDN/>
        <w:spacing w:line="276" w:lineRule="auto"/>
        <w:rPr>
          <w:rFonts w:asciiTheme="majorHAnsi" w:eastAsia="Times New Roman" w:hAnsiTheme="majorHAnsi" w:cs="Arial"/>
          <w:bCs/>
          <w:lang w:val="en-GB"/>
        </w:rPr>
      </w:pPr>
      <w:r w:rsidRPr="00040D80">
        <w:rPr>
          <w:rFonts w:asciiTheme="majorHAnsi" w:eastAsia="Times New Roman" w:hAnsiTheme="majorHAnsi" w:cs="Arial"/>
          <w:bCs/>
          <w:lang w:val="en-GB"/>
        </w:rPr>
        <w:t>Progress Review 2 or 4 (term 2 or 5);</w:t>
      </w:r>
    </w:p>
    <w:p w14:paraId="2D45318C" w14:textId="48871695" w:rsidR="00040D80" w:rsidRPr="00040D80" w:rsidRDefault="00C27C39" w:rsidP="00040D80">
      <w:pPr>
        <w:widowControl/>
        <w:autoSpaceDE/>
        <w:autoSpaceDN/>
        <w:spacing w:line="276" w:lineRule="auto"/>
        <w:rPr>
          <w:rFonts w:asciiTheme="majorHAnsi" w:eastAsia="Times New Roman" w:hAnsiTheme="majorHAnsi" w:cs="Arial"/>
          <w:bCs/>
          <w:lang w:val="en-GB"/>
        </w:rPr>
      </w:pPr>
      <w:r>
        <w:rPr>
          <w:rFonts w:asciiTheme="majorHAnsi" w:eastAsia="Times New Roman" w:hAnsiTheme="majorHAnsi" w:cs="Arial"/>
          <w:bCs/>
          <w:lang w:val="en-GB"/>
        </w:rPr>
        <w:t>Friday 1 March 202</w:t>
      </w:r>
      <w:r w:rsidR="005960C8">
        <w:rPr>
          <w:rFonts w:asciiTheme="majorHAnsi" w:eastAsia="Times New Roman" w:hAnsiTheme="majorHAnsi" w:cs="Arial"/>
          <w:bCs/>
          <w:lang w:val="en-GB"/>
        </w:rPr>
        <w:t>6</w:t>
      </w:r>
      <w:r>
        <w:rPr>
          <w:rFonts w:asciiTheme="majorHAnsi" w:eastAsia="Times New Roman" w:hAnsiTheme="majorHAnsi" w:cs="Arial"/>
          <w:bCs/>
          <w:lang w:val="en-GB"/>
        </w:rPr>
        <w:t xml:space="preserve"> to Friday 22 March 202</w:t>
      </w:r>
      <w:r w:rsidR="005960C8">
        <w:rPr>
          <w:rFonts w:asciiTheme="majorHAnsi" w:eastAsia="Times New Roman" w:hAnsiTheme="majorHAnsi" w:cs="Arial"/>
          <w:bCs/>
          <w:lang w:val="en-GB"/>
        </w:rPr>
        <w:t>6</w:t>
      </w:r>
    </w:p>
    <w:p w14:paraId="3A2F90F4" w14:textId="77777777" w:rsidR="00040D80" w:rsidRDefault="00040D80" w:rsidP="00040D80">
      <w:pPr>
        <w:widowControl/>
        <w:autoSpaceDE/>
        <w:autoSpaceDN/>
        <w:spacing w:line="276" w:lineRule="auto"/>
        <w:rPr>
          <w:rFonts w:asciiTheme="majorHAnsi" w:eastAsia="Times New Roman" w:hAnsiTheme="majorHAnsi" w:cs="Arial"/>
          <w:bCs/>
          <w:lang w:val="en-GB"/>
        </w:rPr>
      </w:pPr>
    </w:p>
    <w:p w14:paraId="528A86F3" w14:textId="5291B091" w:rsidR="00040D80" w:rsidRPr="00040D80" w:rsidRDefault="00040D80" w:rsidP="00040D80">
      <w:pPr>
        <w:widowControl/>
        <w:autoSpaceDE/>
        <w:autoSpaceDN/>
        <w:spacing w:line="276" w:lineRule="auto"/>
        <w:rPr>
          <w:rFonts w:asciiTheme="majorHAnsi" w:eastAsia="Times New Roman" w:hAnsiTheme="majorHAnsi" w:cs="Arial"/>
          <w:bCs/>
          <w:lang w:val="en-GB"/>
        </w:rPr>
      </w:pPr>
      <w:r w:rsidRPr="00040D80">
        <w:rPr>
          <w:rFonts w:asciiTheme="majorHAnsi" w:eastAsia="Times New Roman" w:hAnsiTheme="majorHAnsi" w:cs="Arial"/>
          <w:bCs/>
          <w:lang w:val="en-GB"/>
        </w:rPr>
        <w:t>Formal Assessment, end of year 1 (term 3), or end of year 2 (term 6);</w:t>
      </w:r>
    </w:p>
    <w:p w14:paraId="4022F4B4" w14:textId="20C0DA02" w:rsidR="00040D80" w:rsidRPr="005628A1" w:rsidRDefault="00C27C39" w:rsidP="00040D80">
      <w:pPr>
        <w:widowControl/>
        <w:autoSpaceDE/>
        <w:autoSpaceDN/>
        <w:spacing w:line="276" w:lineRule="auto"/>
        <w:rPr>
          <w:rFonts w:asciiTheme="majorHAnsi" w:eastAsia="Times New Roman" w:hAnsiTheme="majorHAnsi" w:cs="Arial"/>
          <w:bCs/>
          <w:lang w:val="en-GB"/>
        </w:rPr>
      </w:pPr>
      <w:r>
        <w:rPr>
          <w:rFonts w:asciiTheme="majorHAnsi" w:eastAsia="Times New Roman" w:hAnsiTheme="majorHAnsi" w:cs="Arial"/>
          <w:bCs/>
          <w:lang w:val="en-GB"/>
        </w:rPr>
        <w:t>Monday 1 July 202</w:t>
      </w:r>
      <w:r w:rsidR="005960C8">
        <w:rPr>
          <w:rFonts w:asciiTheme="majorHAnsi" w:eastAsia="Times New Roman" w:hAnsiTheme="majorHAnsi" w:cs="Arial"/>
          <w:bCs/>
          <w:lang w:val="en-GB"/>
        </w:rPr>
        <w:t>6</w:t>
      </w:r>
      <w:r>
        <w:rPr>
          <w:rFonts w:asciiTheme="majorHAnsi" w:eastAsia="Times New Roman" w:hAnsiTheme="majorHAnsi" w:cs="Arial"/>
          <w:bCs/>
          <w:lang w:val="en-GB"/>
        </w:rPr>
        <w:t xml:space="preserve"> to Friday 19 July 202</w:t>
      </w:r>
      <w:r w:rsidR="005960C8">
        <w:rPr>
          <w:rFonts w:asciiTheme="majorHAnsi" w:eastAsia="Times New Roman" w:hAnsiTheme="majorHAnsi" w:cs="Arial"/>
          <w:bCs/>
          <w:lang w:val="en-GB"/>
        </w:rPr>
        <w:t>6</w:t>
      </w:r>
    </w:p>
    <w:p w14:paraId="18093609" w14:textId="77777777" w:rsidR="005628A1" w:rsidRPr="005628A1" w:rsidRDefault="005628A1" w:rsidP="005628A1">
      <w:pPr>
        <w:widowControl/>
        <w:autoSpaceDE/>
        <w:autoSpaceDN/>
        <w:spacing w:line="276" w:lineRule="auto"/>
        <w:rPr>
          <w:rFonts w:asciiTheme="majorHAnsi" w:eastAsia="Times New Roman" w:hAnsiTheme="majorHAnsi" w:cs="Arial"/>
          <w:b/>
          <w:bCs/>
          <w:lang w:val="en-GB"/>
        </w:rPr>
      </w:pPr>
    </w:p>
    <w:p w14:paraId="346AAF9E" w14:textId="66EE7721" w:rsidR="005628A1" w:rsidRPr="004B56D0" w:rsidRDefault="005628A1" w:rsidP="004B56D0">
      <w:pPr>
        <w:pStyle w:val="ListParagraph"/>
        <w:widowControl/>
        <w:numPr>
          <w:ilvl w:val="0"/>
          <w:numId w:val="21"/>
        </w:numPr>
        <w:autoSpaceDE/>
        <w:autoSpaceDN/>
        <w:spacing w:line="276" w:lineRule="auto"/>
        <w:rPr>
          <w:rFonts w:asciiTheme="majorHAnsi" w:eastAsia="Times New Roman" w:hAnsiTheme="majorHAnsi" w:cs="Arial"/>
          <w:b/>
          <w:bCs/>
          <w:color w:val="4F6228" w:themeColor="accent3" w:themeShade="80"/>
          <w:lang w:val="en-GB"/>
        </w:rPr>
      </w:pPr>
      <w:r w:rsidRPr="004B56D0">
        <w:rPr>
          <w:rFonts w:asciiTheme="majorHAnsi" w:eastAsia="Times New Roman" w:hAnsiTheme="majorHAnsi" w:cs="Arial"/>
          <w:b/>
          <w:bCs/>
          <w:color w:val="4F6228" w:themeColor="accent3" w:themeShade="80"/>
          <w:lang w:val="en-GB"/>
        </w:rPr>
        <w:t>At-risk procedures</w:t>
      </w:r>
    </w:p>
    <w:p w14:paraId="7BE00AA6" w14:textId="77777777" w:rsidR="005628A1" w:rsidRPr="005628A1" w:rsidRDefault="005628A1" w:rsidP="005628A1">
      <w:pPr>
        <w:widowControl/>
        <w:autoSpaceDE/>
        <w:autoSpaceDN/>
        <w:spacing w:line="276" w:lineRule="auto"/>
        <w:rPr>
          <w:rFonts w:asciiTheme="majorHAnsi" w:eastAsia="Times New Roman" w:hAnsiTheme="majorHAnsi" w:cs="Arial"/>
          <w:b/>
          <w:bCs/>
          <w:lang w:val="en-GB"/>
        </w:rPr>
      </w:pPr>
    </w:p>
    <w:p w14:paraId="5D0582BB"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If it becomes clear the ECT is not making sufficient progress, additional monitoring and support measures must be put in place immediately. This will include the identification of areas of improvement, setting appropriate objectives to guide the ECT towards satisfactory performance and an effective support programme to aid improvement.</w:t>
      </w:r>
    </w:p>
    <w:p w14:paraId="377526A9"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p>
    <w:p w14:paraId="2458FC5C"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If there are still concerns about the ECT’s progress at their next informal, mentor led, review, so long as it is not the final assessment, the Headteacher or Induction Tutor will discuss this with the ECT, updating objectives as necessary and giving details of the improvement plan for the next assessment period. In appropriate circumstances, support may be sought from the Appropriate Body.</w:t>
      </w:r>
    </w:p>
    <w:p w14:paraId="04D61C88"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p>
    <w:p w14:paraId="25114F58"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lastRenderedPageBreak/>
        <w:t xml:space="preserve">If there are serious capability issues, capability procedures may be instigated before the end of the induction, which may lead to dismissal. This does not prevent them from completing their induction at another school. </w:t>
      </w:r>
    </w:p>
    <w:p w14:paraId="241DB6D1"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p>
    <w:p w14:paraId="22FB2D38"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If the ECT has had their induction extended or has failed it, the Appropriate Body will inform the ECT of their right to appeal and the time limit for doing so.</w:t>
      </w:r>
    </w:p>
    <w:p w14:paraId="19028727"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p>
    <w:p w14:paraId="1107936D" w14:textId="77777777" w:rsidR="005628A1" w:rsidRPr="005628A1" w:rsidRDefault="005628A1" w:rsidP="005628A1">
      <w:pPr>
        <w:widowControl/>
        <w:autoSpaceDE/>
        <w:autoSpaceDN/>
        <w:spacing w:line="276" w:lineRule="auto"/>
        <w:rPr>
          <w:rFonts w:asciiTheme="majorHAnsi" w:eastAsia="Times New Roman" w:hAnsiTheme="majorHAnsi" w:cs="Arial"/>
          <w:b/>
          <w:lang w:val="en-GB"/>
        </w:rPr>
      </w:pPr>
    </w:p>
    <w:p w14:paraId="6AAF6F2C" w14:textId="5771B3B4" w:rsidR="005628A1" w:rsidRPr="004B56D0" w:rsidRDefault="005628A1" w:rsidP="004B56D0">
      <w:pPr>
        <w:pStyle w:val="ListParagraph"/>
        <w:widowControl/>
        <w:numPr>
          <w:ilvl w:val="0"/>
          <w:numId w:val="21"/>
        </w:numPr>
        <w:autoSpaceDE/>
        <w:autoSpaceDN/>
        <w:spacing w:line="276" w:lineRule="auto"/>
        <w:rPr>
          <w:rFonts w:asciiTheme="majorHAnsi" w:eastAsia="Times New Roman" w:hAnsiTheme="majorHAnsi" w:cs="Arial"/>
          <w:b/>
          <w:color w:val="4F6228" w:themeColor="accent3" w:themeShade="80"/>
          <w:lang w:val="en-GB"/>
        </w:rPr>
      </w:pPr>
      <w:r w:rsidRPr="004B56D0">
        <w:rPr>
          <w:rFonts w:asciiTheme="majorHAnsi" w:eastAsia="Times New Roman" w:hAnsiTheme="majorHAnsi" w:cs="Arial"/>
          <w:b/>
          <w:color w:val="4F6228" w:themeColor="accent3" w:themeShade="80"/>
          <w:lang w:val="en-GB"/>
        </w:rPr>
        <w:t>Roles and Responsibilities</w:t>
      </w:r>
    </w:p>
    <w:p w14:paraId="6748DC20" w14:textId="77777777" w:rsidR="005628A1" w:rsidRPr="005628A1" w:rsidRDefault="005628A1" w:rsidP="005628A1">
      <w:pPr>
        <w:widowControl/>
        <w:autoSpaceDE/>
        <w:autoSpaceDN/>
        <w:spacing w:line="276" w:lineRule="auto"/>
        <w:rPr>
          <w:rFonts w:asciiTheme="majorHAnsi" w:eastAsia="Times New Roman" w:hAnsiTheme="majorHAnsi" w:cs="Arial"/>
          <w:b/>
          <w:lang w:val="en-GB"/>
        </w:rPr>
      </w:pPr>
    </w:p>
    <w:p w14:paraId="71319C1A" w14:textId="77777777" w:rsidR="005628A1" w:rsidRPr="005628A1" w:rsidRDefault="005628A1" w:rsidP="005628A1">
      <w:pPr>
        <w:widowControl/>
        <w:autoSpaceDE/>
        <w:autoSpaceDN/>
        <w:spacing w:line="276" w:lineRule="auto"/>
        <w:rPr>
          <w:rFonts w:asciiTheme="majorHAnsi" w:eastAsia="Times New Roman" w:hAnsiTheme="majorHAnsi" w:cs="Arial"/>
          <w:b/>
          <w:color w:val="4F6228" w:themeColor="accent3" w:themeShade="80"/>
          <w:lang w:val="en-GB"/>
        </w:rPr>
      </w:pPr>
      <w:r w:rsidRPr="005628A1">
        <w:rPr>
          <w:rFonts w:asciiTheme="majorHAnsi" w:eastAsia="Times New Roman" w:hAnsiTheme="majorHAnsi" w:cs="Arial"/>
          <w:b/>
          <w:color w:val="4F6228" w:themeColor="accent3" w:themeShade="80"/>
          <w:lang w:val="en-GB"/>
        </w:rPr>
        <w:t>The Trust Board</w:t>
      </w:r>
    </w:p>
    <w:p w14:paraId="173E818A"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p>
    <w:p w14:paraId="53FC5AC8"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The Trust Board will:</w:t>
      </w:r>
    </w:p>
    <w:p w14:paraId="133387B8" w14:textId="63DC8049" w:rsidR="005628A1" w:rsidRPr="005628A1" w:rsidRDefault="005628A1" w:rsidP="005628A1">
      <w:pPr>
        <w:widowControl/>
        <w:numPr>
          <w:ilvl w:val="0"/>
          <w:numId w:val="15"/>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Ensure the school complies with statutory guidance</w:t>
      </w:r>
      <w:r w:rsidR="005960C8">
        <w:rPr>
          <w:rFonts w:asciiTheme="majorHAnsi" w:eastAsia="Times New Roman" w:hAnsiTheme="majorHAnsi" w:cs="Arial"/>
          <w:bCs/>
          <w:lang w:val="en-GB"/>
        </w:rPr>
        <w:t xml:space="preserve"> – including the Early Career Teacher Entitlement</w:t>
      </w:r>
    </w:p>
    <w:p w14:paraId="3AEA6840" w14:textId="77777777" w:rsidR="005628A1" w:rsidRPr="005628A1" w:rsidRDefault="005628A1" w:rsidP="005628A1">
      <w:pPr>
        <w:widowControl/>
        <w:numPr>
          <w:ilvl w:val="0"/>
          <w:numId w:val="15"/>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Be satisfied that the school has the capacity to support the ECT.</w:t>
      </w:r>
    </w:p>
    <w:p w14:paraId="4DAE20E3" w14:textId="77777777" w:rsidR="005628A1" w:rsidRPr="005628A1" w:rsidRDefault="005628A1" w:rsidP="005628A1">
      <w:pPr>
        <w:widowControl/>
        <w:numPr>
          <w:ilvl w:val="0"/>
          <w:numId w:val="15"/>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Ensure the Headteacher is fulfilling their responsibility to meet the requirements of a suitable induction post.</w:t>
      </w:r>
    </w:p>
    <w:p w14:paraId="2C3082CD" w14:textId="77777777" w:rsidR="005628A1" w:rsidRPr="005628A1" w:rsidRDefault="005628A1" w:rsidP="005628A1">
      <w:pPr>
        <w:widowControl/>
        <w:numPr>
          <w:ilvl w:val="0"/>
          <w:numId w:val="15"/>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Investigate concerns raised by the ECT as part of the school’s grievance procedure.</w:t>
      </w:r>
    </w:p>
    <w:p w14:paraId="5C16C03F" w14:textId="77777777" w:rsidR="005628A1" w:rsidRPr="005628A1" w:rsidRDefault="005628A1" w:rsidP="005628A1">
      <w:pPr>
        <w:widowControl/>
        <w:numPr>
          <w:ilvl w:val="0"/>
          <w:numId w:val="15"/>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If necessary, seek guidance from the appropriate body on the quality of the induction arrangements and the roles and responsibilities of staff involved in the process.</w:t>
      </w:r>
    </w:p>
    <w:p w14:paraId="6FDA1F8E" w14:textId="77777777" w:rsidR="005628A1" w:rsidRPr="005628A1" w:rsidRDefault="005628A1" w:rsidP="005628A1">
      <w:pPr>
        <w:widowControl/>
        <w:numPr>
          <w:ilvl w:val="0"/>
          <w:numId w:val="15"/>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If necessary, request general reports on the progress of the ECT.</w:t>
      </w:r>
    </w:p>
    <w:p w14:paraId="1DF96F4B"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p>
    <w:p w14:paraId="052F4885" w14:textId="77777777" w:rsidR="005628A1" w:rsidRPr="005628A1" w:rsidRDefault="005628A1" w:rsidP="005628A1">
      <w:pPr>
        <w:widowControl/>
        <w:autoSpaceDE/>
        <w:autoSpaceDN/>
        <w:spacing w:line="276" w:lineRule="auto"/>
        <w:rPr>
          <w:rFonts w:asciiTheme="majorHAnsi" w:eastAsia="Times New Roman" w:hAnsiTheme="majorHAnsi" w:cs="Arial"/>
          <w:b/>
          <w:color w:val="4F6228" w:themeColor="accent3" w:themeShade="80"/>
          <w:lang w:val="en-GB"/>
        </w:rPr>
      </w:pPr>
      <w:r w:rsidRPr="005628A1">
        <w:rPr>
          <w:rFonts w:asciiTheme="majorHAnsi" w:eastAsia="Times New Roman" w:hAnsiTheme="majorHAnsi" w:cs="Arial"/>
          <w:b/>
          <w:color w:val="4F6228" w:themeColor="accent3" w:themeShade="80"/>
          <w:lang w:val="en-GB"/>
        </w:rPr>
        <w:t>The Headteacher</w:t>
      </w:r>
    </w:p>
    <w:p w14:paraId="01FDD99B" w14:textId="77777777" w:rsidR="005628A1" w:rsidRPr="005628A1" w:rsidRDefault="005628A1" w:rsidP="005628A1">
      <w:pPr>
        <w:widowControl/>
        <w:autoSpaceDE/>
        <w:autoSpaceDN/>
        <w:spacing w:line="276" w:lineRule="auto"/>
        <w:rPr>
          <w:rFonts w:asciiTheme="majorHAnsi" w:eastAsia="Times New Roman" w:hAnsiTheme="majorHAnsi" w:cs="Arial"/>
          <w:b/>
          <w:lang w:val="en-GB"/>
        </w:rPr>
      </w:pPr>
    </w:p>
    <w:p w14:paraId="0291C722"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The headteacher will:</w:t>
      </w:r>
    </w:p>
    <w:p w14:paraId="2D912332" w14:textId="77777777" w:rsidR="005628A1" w:rsidRPr="005628A1" w:rsidRDefault="005628A1" w:rsidP="005628A1">
      <w:pPr>
        <w:widowControl/>
        <w:numPr>
          <w:ilvl w:val="0"/>
          <w:numId w:val="16"/>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Check that the ECT has been awarded QTS and whether they need to serve an induction period.</w:t>
      </w:r>
    </w:p>
    <w:p w14:paraId="33FFF659" w14:textId="18654FB9" w:rsidR="005628A1" w:rsidRDefault="005628A1" w:rsidP="00A9255A">
      <w:pPr>
        <w:widowControl/>
        <w:numPr>
          <w:ilvl w:val="0"/>
          <w:numId w:val="16"/>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Agree, in advance of the ECT starting, who w</w:t>
      </w:r>
      <w:r w:rsidR="00A9255A">
        <w:rPr>
          <w:rFonts w:asciiTheme="majorHAnsi" w:eastAsia="Times New Roman" w:hAnsiTheme="majorHAnsi" w:cs="Arial"/>
          <w:bCs/>
          <w:lang w:val="en-GB"/>
        </w:rPr>
        <w:t xml:space="preserve">ill act as the appropriate body - </w:t>
      </w:r>
      <w:r w:rsidR="00A9255A" w:rsidRPr="00A9255A">
        <w:rPr>
          <w:rFonts w:asciiTheme="majorHAnsi" w:eastAsia="Times New Roman" w:hAnsiTheme="majorHAnsi" w:cs="Arial"/>
          <w:bCs/>
          <w:lang w:val="en-GB"/>
        </w:rPr>
        <w:t>From 1 September 2023 only teaching school hubs and other organisations determined by the education secretaries will be listed as being able to act as appropriate bodies, eliminating the role of local authorities (LAs).</w:t>
      </w:r>
    </w:p>
    <w:p w14:paraId="01B02B60" w14:textId="5D6E2697" w:rsidR="00000662" w:rsidRPr="005628A1" w:rsidRDefault="00000662" w:rsidP="00000662">
      <w:pPr>
        <w:widowControl/>
        <w:numPr>
          <w:ilvl w:val="0"/>
          <w:numId w:val="16"/>
        </w:numPr>
        <w:autoSpaceDE/>
        <w:autoSpaceDN/>
        <w:spacing w:after="200" w:line="276" w:lineRule="auto"/>
        <w:contextualSpacing/>
        <w:rPr>
          <w:rFonts w:asciiTheme="majorHAnsi" w:eastAsia="Times New Roman" w:hAnsiTheme="majorHAnsi" w:cs="Arial"/>
          <w:bCs/>
          <w:lang w:val="en-GB"/>
        </w:rPr>
      </w:pPr>
      <w:r>
        <w:rPr>
          <w:rFonts w:asciiTheme="majorHAnsi" w:eastAsia="Times New Roman" w:hAnsiTheme="majorHAnsi" w:cs="Arial"/>
          <w:bCs/>
          <w:lang w:val="en-GB"/>
        </w:rPr>
        <w:t xml:space="preserve">Ensure that teachers from outside the UK who are awarded qualified </w:t>
      </w:r>
      <w:proofErr w:type="gramStart"/>
      <w:r>
        <w:rPr>
          <w:rFonts w:asciiTheme="majorHAnsi" w:eastAsia="Times New Roman" w:hAnsiTheme="majorHAnsi" w:cs="Arial"/>
          <w:bCs/>
          <w:lang w:val="en-GB"/>
        </w:rPr>
        <w:t>teachers</w:t>
      </w:r>
      <w:proofErr w:type="gramEnd"/>
      <w:r>
        <w:rPr>
          <w:rFonts w:asciiTheme="majorHAnsi" w:eastAsia="Times New Roman" w:hAnsiTheme="majorHAnsi" w:cs="Arial"/>
          <w:bCs/>
          <w:lang w:val="en-GB"/>
        </w:rPr>
        <w:t xml:space="preserve"> status (QTS) </w:t>
      </w:r>
      <w:r w:rsidRPr="00000662">
        <w:rPr>
          <w:rFonts w:asciiTheme="majorHAnsi" w:eastAsia="Times New Roman" w:hAnsiTheme="majorHAnsi" w:cs="Arial"/>
          <w:bCs/>
          <w:lang w:val="en-GB"/>
        </w:rPr>
        <w:t xml:space="preserve">complete the induction </w:t>
      </w:r>
      <w:r w:rsidR="00412A03">
        <w:rPr>
          <w:rFonts w:asciiTheme="majorHAnsi" w:eastAsia="Times New Roman" w:hAnsiTheme="majorHAnsi" w:cs="Arial"/>
          <w:bCs/>
          <w:lang w:val="en-GB"/>
        </w:rPr>
        <w:t xml:space="preserve">process </w:t>
      </w:r>
      <w:r w:rsidRPr="00000662">
        <w:rPr>
          <w:rFonts w:asciiTheme="majorHAnsi" w:eastAsia="Times New Roman" w:hAnsiTheme="majorHAnsi" w:cs="Arial"/>
          <w:bCs/>
          <w:lang w:val="en-GB"/>
        </w:rPr>
        <w:t>if they have less than two years’ full-time experience when they are awarded QTS.</w:t>
      </w:r>
    </w:p>
    <w:p w14:paraId="7D9A8793" w14:textId="2D014E06" w:rsidR="005628A1" w:rsidRPr="005628A1" w:rsidRDefault="005628A1" w:rsidP="005628A1">
      <w:pPr>
        <w:widowControl/>
        <w:numPr>
          <w:ilvl w:val="0"/>
          <w:numId w:val="16"/>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Agree, in advance of the ECT starting, which method of delivery of an ECF-based induction is being used (this is likely to be the funded provider led programme</w:t>
      </w:r>
      <w:r w:rsidR="00412A03">
        <w:rPr>
          <w:rFonts w:asciiTheme="majorHAnsi" w:eastAsia="Times New Roman" w:hAnsiTheme="majorHAnsi" w:cs="Arial"/>
          <w:bCs/>
          <w:lang w:val="en-GB"/>
        </w:rPr>
        <w:t xml:space="preserve"> and must be through an appropriate body</w:t>
      </w:r>
      <w:r w:rsidRPr="005628A1">
        <w:rPr>
          <w:rFonts w:asciiTheme="majorHAnsi" w:eastAsia="Times New Roman" w:hAnsiTheme="majorHAnsi" w:cs="Arial"/>
          <w:bCs/>
          <w:lang w:val="en-GB"/>
        </w:rPr>
        <w:t>).</w:t>
      </w:r>
    </w:p>
    <w:p w14:paraId="2C500B0A" w14:textId="77777777" w:rsidR="005628A1" w:rsidRPr="005628A1" w:rsidRDefault="005628A1" w:rsidP="005628A1">
      <w:pPr>
        <w:widowControl/>
        <w:numPr>
          <w:ilvl w:val="0"/>
          <w:numId w:val="16"/>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Will inform the appropriate body when an ECT is taking up a post and undertaking induction or delegate this to the Induction Tutor.</w:t>
      </w:r>
    </w:p>
    <w:p w14:paraId="15C44332" w14:textId="77777777" w:rsidR="005628A1" w:rsidRPr="005628A1" w:rsidRDefault="005628A1" w:rsidP="005628A1">
      <w:pPr>
        <w:widowControl/>
        <w:numPr>
          <w:ilvl w:val="0"/>
          <w:numId w:val="16"/>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Make sure the ECT’s post is suitable according to statutory guidance.</w:t>
      </w:r>
    </w:p>
    <w:p w14:paraId="2552905C" w14:textId="77777777" w:rsidR="005628A1" w:rsidRPr="005628A1" w:rsidRDefault="005628A1" w:rsidP="005628A1">
      <w:pPr>
        <w:widowControl/>
        <w:numPr>
          <w:ilvl w:val="0"/>
          <w:numId w:val="16"/>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Appoint an Induction Tutor ensuring they are appropriately trained and have sufficient time to carry out their role effectively.</w:t>
      </w:r>
    </w:p>
    <w:p w14:paraId="6B78DFED" w14:textId="7D1F33D8" w:rsidR="005628A1" w:rsidRDefault="005628A1" w:rsidP="005628A1">
      <w:pPr>
        <w:widowControl/>
        <w:numPr>
          <w:ilvl w:val="0"/>
          <w:numId w:val="16"/>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Appoint a Mentor ensuring they are appropriately trained and have sufficient time to carry out their role effectively.</w:t>
      </w:r>
    </w:p>
    <w:p w14:paraId="3114D82F" w14:textId="691AE371" w:rsidR="00C27C39" w:rsidRPr="005628A1" w:rsidRDefault="00C27C39" w:rsidP="005628A1">
      <w:pPr>
        <w:widowControl/>
        <w:numPr>
          <w:ilvl w:val="0"/>
          <w:numId w:val="16"/>
        </w:numPr>
        <w:autoSpaceDE/>
        <w:autoSpaceDN/>
        <w:spacing w:after="200" w:line="276" w:lineRule="auto"/>
        <w:contextualSpacing/>
        <w:rPr>
          <w:rFonts w:asciiTheme="majorHAnsi" w:eastAsia="Times New Roman" w:hAnsiTheme="majorHAnsi" w:cs="Arial"/>
          <w:bCs/>
          <w:lang w:val="en-GB"/>
        </w:rPr>
      </w:pPr>
      <w:r w:rsidRPr="00C27C39">
        <w:rPr>
          <w:rFonts w:asciiTheme="majorHAnsi" w:eastAsia="Times New Roman" w:hAnsiTheme="majorHAnsi" w:cs="Arial"/>
          <w:bCs/>
        </w:rPr>
        <w:t xml:space="preserve">The headteacher/principal should identify a person to act as the ECT’s mentor, to provide regular mentoring. The mentor is expected to hold QTS and have the necessary skills and knowledge to work successfully in this role. Where possible, this includes having the skills and experience to provide mentoring for the specific subject and/or phase of their ECT. Mentoring is a very important element of the induction process and the mentor is expected to be given adequate time to carry out the role </w:t>
      </w:r>
      <w:r w:rsidRPr="00C27C39">
        <w:rPr>
          <w:rFonts w:asciiTheme="majorHAnsi" w:eastAsia="Times New Roman" w:hAnsiTheme="majorHAnsi" w:cs="Arial"/>
          <w:bCs/>
        </w:rPr>
        <w:lastRenderedPageBreak/>
        <w:t>effectively and to meet the needs of the ECT. This includes attending regular mentoring sessions and mentor training where appropriate.</w:t>
      </w:r>
    </w:p>
    <w:p w14:paraId="17338461" w14:textId="41DE6F14" w:rsidR="005628A1" w:rsidRPr="005628A1" w:rsidRDefault="005628A1" w:rsidP="005628A1">
      <w:pPr>
        <w:widowControl/>
        <w:numPr>
          <w:ilvl w:val="0"/>
          <w:numId w:val="16"/>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Ensure additional funding to deliver the EC</w:t>
      </w:r>
      <w:r w:rsidR="005960C8">
        <w:rPr>
          <w:rFonts w:asciiTheme="majorHAnsi" w:eastAsia="Times New Roman" w:hAnsiTheme="majorHAnsi" w:cs="Arial"/>
          <w:bCs/>
          <w:lang w:val="en-GB"/>
        </w:rPr>
        <w:t>TE r</w:t>
      </w:r>
      <w:r w:rsidRPr="005628A1">
        <w:rPr>
          <w:rFonts w:asciiTheme="majorHAnsi" w:eastAsia="Times New Roman" w:hAnsiTheme="majorHAnsi" w:cs="Arial"/>
          <w:bCs/>
          <w:lang w:val="en-GB"/>
        </w:rPr>
        <w:t>eforms is used to cover ECTs reduced timetable in their second year of induction to allow ECTs to undertake induction activities including training and mentoring and to fund ECT mentors to spend with early career teachers in the second year of induction.</w:t>
      </w:r>
    </w:p>
    <w:p w14:paraId="2E6A4BB1" w14:textId="77777777" w:rsidR="005628A1" w:rsidRPr="005628A1" w:rsidRDefault="005628A1" w:rsidP="005628A1">
      <w:pPr>
        <w:widowControl/>
        <w:numPr>
          <w:ilvl w:val="0"/>
          <w:numId w:val="16"/>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Ensure the ECT’s progress is reviewed regularly, including through observations and feedback of their teaching.</w:t>
      </w:r>
    </w:p>
    <w:p w14:paraId="3EE67F98" w14:textId="77777777" w:rsidR="005628A1" w:rsidRPr="005628A1" w:rsidRDefault="005628A1" w:rsidP="005628A1">
      <w:pPr>
        <w:widowControl/>
        <w:numPr>
          <w:ilvl w:val="0"/>
          <w:numId w:val="16"/>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Ensure that formal assessments are carried out and reports completed and sent to the appropriate body.</w:t>
      </w:r>
    </w:p>
    <w:p w14:paraId="2BB9D033" w14:textId="77777777" w:rsidR="005628A1" w:rsidRPr="005628A1" w:rsidRDefault="005628A1" w:rsidP="005628A1">
      <w:pPr>
        <w:widowControl/>
        <w:numPr>
          <w:ilvl w:val="0"/>
          <w:numId w:val="16"/>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Maintain and keep accurate records of employment that will count towards the induction period.</w:t>
      </w:r>
    </w:p>
    <w:p w14:paraId="1274F02C" w14:textId="77777777" w:rsidR="005628A1" w:rsidRPr="005628A1" w:rsidRDefault="005628A1" w:rsidP="005628A1">
      <w:pPr>
        <w:widowControl/>
        <w:numPr>
          <w:ilvl w:val="0"/>
          <w:numId w:val="16"/>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Make the Trust Board aware of the support arrangements in place for the ECT.</w:t>
      </w:r>
    </w:p>
    <w:p w14:paraId="2B2E91F1" w14:textId="77777777" w:rsidR="005628A1" w:rsidRPr="005628A1" w:rsidRDefault="005628A1" w:rsidP="005628A1">
      <w:pPr>
        <w:widowControl/>
        <w:numPr>
          <w:ilvl w:val="0"/>
          <w:numId w:val="16"/>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Make a recommendation to the appropriate body on whether the ECT’s performance against the relevant standards is satisfactory.</w:t>
      </w:r>
    </w:p>
    <w:p w14:paraId="34A188BE" w14:textId="77777777" w:rsidR="005628A1" w:rsidRPr="005628A1" w:rsidRDefault="005628A1" w:rsidP="005628A1">
      <w:pPr>
        <w:widowControl/>
        <w:numPr>
          <w:ilvl w:val="0"/>
          <w:numId w:val="16"/>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Participate in the appropriate body’s quality assurance procedures of the induction programmes.</w:t>
      </w:r>
    </w:p>
    <w:p w14:paraId="3407B1B9" w14:textId="77777777" w:rsidR="005628A1" w:rsidRPr="005628A1" w:rsidRDefault="005628A1" w:rsidP="005628A1">
      <w:pPr>
        <w:widowControl/>
        <w:numPr>
          <w:ilvl w:val="0"/>
          <w:numId w:val="16"/>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Keep all relevant documentation, evidence and forms on file for 6 years.</w:t>
      </w:r>
    </w:p>
    <w:p w14:paraId="2639D1BD" w14:textId="77777777" w:rsidR="005628A1" w:rsidRPr="005628A1" w:rsidRDefault="005628A1" w:rsidP="005628A1">
      <w:pPr>
        <w:widowControl/>
        <w:autoSpaceDE/>
        <w:autoSpaceDN/>
        <w:spacing w:line="276" w:lineRule="auto"/>
        <w:rPr>
          <w:rFonts w:asciiTheme="majorHAnsi" w:eastAsia="Times New Roman" w:hAnsiTheme="majorHAnsi" w:cs="Arial"/>
          <w:lang w:val="en-GB"/>
        </w:rPr>
      </w:pPr>
    </w:p>
    <w:p w14:paraId="132FF6BC" w14:textId="77777777" w:rsidR="005628A1" w:rsidRPr="005628A1" w:rsidRDefault="005628A1" w:rsidP="005628A1">
      <w:pPr>
        <w:widowControl/>
        <w:autoSpaceDE/>
        <w:autoSpaceDN/>
        <w:spacing w:line="276" w:lineRule="auto"/>
        <w:rPr>
          <w:rFonts w:asciiTheme="majorHAnsi" w:eastAsia="Times New Roman" w:hAnsiTheme="majorHAnsi" w:cs="Arial"/>
          <w:lang w:val="en-GB"/>
        </w:rPr>
      </w:pPr>
      <w:r w:rsidRPr="005628A1">
        <w:rPr>
          <w:rFonts w:asciiTheme="majorHAnsi" w:eastAsia="Times New Roman" w:hAnsiTheme="majorHAnsi" w:cs="Arial"/>
          <w:lang w:val="en-GB"/>
        </w:rPr>
        <w:t>While the Headteacher may not delegate these responsibilities, many of the associated tasks will be carried out by the Induction Tutor.</w:t>
      </w:r>
    </w:p>
    <w:p w14:paraId="50F358A3" w14:textId="77777777" w:rsidR="004C4638" w:rsidRDefault="004C4638" w:rsidP="005628A1">
      <w:pPr>
        <w:widowControl/>
        <w:autoSpaceDE/>
        <w:autoSpaceDN/>
        <w:spacing w:line="276" w:lineRule="auto"/>
        <w:rPr>
          <w:rFonts w:asciiTheme="majorHAnsi" w:eastAsia="Times New Roman" w:hAnsiTheme="majorHAnsi" w:cs="Arial"/>
          <w:b/>
          <w:bCs/>
          <w:color w:val="4F6228" w:themeColor="accent3" w:themeShade="80"/>
          <w:lang w:val="en-GB"/>
        </w:rPr>
      </w:pPr>
    </w:p>
    <w:p w14:paraId="104C251C" w14:textId="423045D2" w:rsidR="005628A1" w:rsidRPr="005628A1" w:rsidRDefault="005628A1" w:rsidP="005628A1">
      <w:pPr>
        <w:widowControl/>
        <w:autoSpaceDE/>
        <w:autoSpaceDN/>
        <w:spacing w:line="276" w:lineRule="auto"/>
        <w:rPr>
          <w:rFonts w:asciiTheme="majorHAnsi" w:eastAsia="Times New Roman" w:hAnsiTheme="majorHAnsi" w:cs="Arial"/>
          <w:b/>
          <w:bCs/>
          <w:color w:val="4F6228" w:themeColor="accent3" w:themeShade="80"/>
          <w:lang w:val="en-GB"/>
        </w:rPr>
      </w:pPr>
      <w:r w:rsidRPr="005628A1">
        <w:rPr>
          <w:rFonts w:asciiTheme="majorHAnsi" w:eastAsia="Times New Roman" w:hAnsiTheme="majorHAnsi" w:cs="Arial"/>
          <w:b/>
          <w:bCs/>
          <w:color w:val="4F6228" w:themeColor="accent3" w:themeShade="80"/>
          <w:lang w:val="en-GB"/>
        </w:rPr>
        <w:t>The Induction Tutor</w:t>
      </w:r>
    </w:p>
    <w:p w14:paraId="54385D04" w14:textId="77777777" w:rsidR="005628A1" w:rsidRPr="005628A1" w:rsidRDefault="005628A1" w:rsidP="005628A1">
      <w:pPr>
        <w:widowControl/>
        <w:autoSpaceDE/>
        <w:autoSpaceDN/>
        <w:spacing w:line="276" w:lineRule="auto"/>
        <w:rPr>
          <w:rFonts w:asciiTheme="majorHAnsi" w:eastAsia="Times New Roman" w:hAnsiTheme="majorHAnsi" w:cs="Arial"/>
          <w:b/>
          <w:bCs/>
          <w:lang w:val="en-GB"/>
        </w:rPr>
      </w:pPr>
    </w:p>
    <w:p w14:paraId="115544FD" w14:textId="77777777" w:rsidR="005628A1" w:rsidRPr="005628A1" w:rsidRDefault="005628A1" w:rsidP="005628A1">
      <w:pPr>
        <w:widowControl/>
        <w:autoSpaceDE/>
        <w:autoSpaceDN/>
        <w:spacing w:line="276" w:lineRule="auto"/>
        <w:rPr>
          <w:rFonts w:asciiTheme="majorHAnsi" w:eastAsia="Times New Roman" w:hAnsiTheme="majorHAnsi" w:cs="Arial"/>
          <w:lang w:val="en-GB"/>
        </w:rPr>
      </w:pPr>
      <w:r w:rsidRPr="005628A1">
        <w:rPr>
          <w:rFonts w:asciiTheme="majorHAnsi" w:eastAsia="Times New Roman" w:hAnsiTheme="majorHAnsi" w:cs="Arial"/>
          <w:lang w:val="en-GB"/>
        </w:rPr>
        <w:t>The induction tutor will:</w:t>
      </w:r>
    </w:p>
    <w:p w14:paraId="0F444BEB" w14:textId="77777777" w:rsidR="005628A1" w:rsidRPr="005628A1" w:rsidRDefault="005628A1" w:rsidP="005628A1">
      <w:pPr>
        <w:widowControl/>
        <w:numPr>
          <w:ilvl w:val="0"/>
          <w:numId w:val="17"/>
        </w:numPr>
        <w:autoSpaceDE/>
        <w:autoSpaceDN/>
        <w:spacing w:after="200" w:line="276" w:lineRule="auto"/>
        <w:contextualSpacing/>
        <w:rPr>
          <w:rFonts w:asciiTheme="majorHAnsi" w:eastAsia="Times New Roman" w:hAnsiTheme="majorHAnsi" w:cs="Arial"/>
          <w:lang w:val="en-GB"/>
        </w:rPr>
      </w:pPr>
      <w:r w:rsidRPr="005628A1">
        <w:rPr>
          <w:rFonts w:asciiTheme="majorHAnsi" w:eastAsia="Times New Roman" w:hAnsiTheme="majorHAnsi" w:cs="Arial"/>
          <w:lang w:val="en-GB"/>
        </w:rPr>
        <w:t>Coordinate the two-year induction period and be the named person for communication with the appropriate body.</w:t>
      </w:r>
    </w:p>
    <w:p w14:paraId="4A213E14" w14:textId="0817573E" w:rsidR="005628A1" w:rsidRPr="005628A1" w:rsidRDefault="005628A1" w:rsidP="005628A1">
      <w:pPr>
        <w:widowControl/>
        <w:numPr>
          <w:ilvl w:val="0"/>
          <w:numId w:val="17"/>
        </w:numPr>
        <w:autoSpaceDE/>
        <w:autoSpaceDN/>
        <w:spacing w:after="200" w:line="276" w:lineRule="auto"/>
        <w:contextualSpacing/>
        <w:rPr>
          <w:rFonts w:asciiTheme="majorHAnsi" w:eastAsia="Times New Roman" w:hAnsiTheme="majorHAnsi" w:cs="Arial"/>
          <w:lang w:val="en-GB"/>
        </w:rPr>
      </w:pPr>
      <w:r w:rsidRPr="005628A1">
        <w:rPr>
          <w:rFonts w:asciiTheme="majorHAnsi" w:eastAsia="Times New Roman" w:hAnsiTheme="majorHAnsi" w:cs="Arial"/>
          <w:lang w:val="en-GB"/>
        </w:rPr>
        <w:t xml:space="preserve">Attend induction tutor training provided by the appropriate body and </w:t>
      </w:r>
      <w:r w:rsidR="005960C8">
        <w:rPr>
          <w:rFonts w:asciiTheme="majorHAnsi" w:eastAsia="Times New Roman" w:hAnsiTheme="majorHAnsi" w:cs="Arial"/>
          <w:lang w:val="en-GB"/>
        </w:rPr>
        <w:t xml:space="preserve">ECTE </w:t>
      </w:r>
      <w:r w:rsidRPr="005628A1">
        <w:rPr>
          <w:rFonts w:asciiTheme="majorHAnsi" w:eastAsia="Times New Roman" w:hAnsiTheme="majorHAnsi" w:cs="Arial"/>
          <w:lang w:val="en-GB"/>
        </w:rPr>
        <w:t>provider.</w:t>
      </w:r>
    </w:p>
    <w:p w14:paraId="78575895" w14:textId="77777777" w:rsidR="005628A1" w:rsidRPr="005628A1" w:rsidRDefault="005628A1" w:rsidP="005628A1">
      <w:pPr>
        <w:widowControl/>
        <w:numPr>
          <w:ilvl w:val="0"/>
          <w:numId w:val="17"/>
        </w:numPr>
        <w:autoSpaceDE/>
        <w:autoSpaceDN/>
        <w:spacing w:after="200" w:line="276" w:lineRule="auto"/>
        <w:contextualSpacing/>
        <w:rPr>
          <w:rFonts w:asciiTheme="majorHAnsi" w:eastAsia="Times New Roman" w:hAnsiTheme="majorHAnsi" w:cs="Arial"/>
          <w:lang w:val="en-GB"/>
        </w:rPr>
      </w:pPr>
      <w:r w:rsidRPr="005628A1">
        <w:rPr>
          <w:rFonts w:asciiTheme="majorHAnsi" w:eastAsia="Times New Roman" w:hAnsiTheme="majorHAnsi" w:cs="Arial"/>
          <w:lang w:val="en-GB"/>
        </w:rPr>
        <w:t>Assess the ECT’s progress against the Teachers’ Standards through regular progress reviews, making rigorous and fair judgements.</w:t>
      </w:r>
    </w:p>
    <w:p w14:paraId="49EE4BBB" w14:textId="77777777" w:rsidR="005628A1" w:rsidRPr="005628A1" w:rsidRDefault="005628A1" w:rsidP="005628A1">
      <w:pPr>
        <w:widowControl/>
        <w:numPr>
          <w:ilvl w:val="0"/>
          <w:numId w:val="17"/>
        </w:numPr>
        <w:autoSpaceDE/>
        <w:autoSpaceDN/>
        <w:spacing w:after="200" w:line="276" w:lineRule="auto"/>
        <w:contextualSpacing/>
        <w:rPr>
          <w:rFonts w:asciiTheme="majorHAnsi" w:eastAsia="Times New Roman" w:hAnsiTheme="majorHAnsi" w:cs="Arial"/>
          <w:lang w:val="en-GB"/>
        </w:rPr>
      </w:pPr>
      <w:r w:rsidRPr="005628A1">
        <w:rPr>
          <w:rFonts w:asciiTheme="majorHAnsi" w:eastAsia="Times New Roman" w:hAnsiTheme="majorHAnsi" w:cs="Arial"/>
          <w:lang w:val="en-GB"/>
        </w:rPr>
        <w:t>Provide or coordinate guidance for the ECT’s professional development.</w:t>
      </w:r>
    </w:p>
    <w:p w14:paraId="55DC2BA9" w14:textId="77777777" w:rsidR="005628A1" w:rsidRPr="005628A1" w:rsidRDefault="005628A1" w:rsidP="005628A1">
      <w:pPr>
        <w:widowControl/>
        <w:numPr>
          <w:ilvl w:val="0"/>
          <w:numId w:val="17"/>
        </w:numPr>
        <w:autoSpaceDE/>
        <w:autoSpaceDN/>
        <w:spacing w:after="200" w:line="276" w:lineRule="auto"/>
        <w:contextualSpacing/>
        <w:rPr>
          <w:rFonts w:asciiTheme="majorHAnsi" w:eastAsia="Times New Roman" w:hAnsiTheme="majorHAnsi" w:cs="Arial"/>
          <w:lang w:val="en-GB"/>
        </w:rPr>
      </w:pPr>
      <w:r w:rsidRPr="005628A1">
        <w:rPr>
          <w:rFonts w:asciiTheme="majorHAnsi" w:eastAsia="Times New Roman" w:hAnsiTheme="majorHAnsi" w:cs="Arial"/>
          <w:lang w:val="en-GB"/>
        </w:rPr>
        <w:t>Undertake two formal assessment meetings during the induction period, coordinating input from other colleagues as appropriate.</w:t>
      </w:r>
    </w:p>
    <w:p w14:paraId="7A83CD5B" w14:textId="77777777" w:rsidR="005628A1" w:rsidRPr="005628A1" w:rsidRDefault="005628A1" w:rsidP="005628A1">
      <w:pPr>
        <w:widowControl/>
        <w:numPr>
          <w:ilvl w:val="0"/>
          <w:numId w:val="17"/>
        </w:numPr>
        <w:autoSpaceDE/>
        <w:autoSpaceDN/>
        <w:spacing w:after="200" w:line="276" w:lineRule="auto"/>
        <w:contextualSpacing/>
        <w:rPr>
          <w:rFonts w:asciiTheme="majorHAnsi" w:eastAsia="Times New Roman" w:hAnsiTheme="majorHAnsi" w:cs="Arial"/>
          <w:lang w:val="en-GB"/>
        </w:rPr>
      </w:pPr>
      <w:r w:rsidRPr="005628A1">
        <w:rPr>
          <w:rFonts w:asciiTheme="majorHAnsi" w:eastAsia="Times New Roman" w:hAnsiTheme="majorHAnsi" w:cs="Arial"/>
          <w:lang w:val="en-GB"/>
        </w:rPr>
        <w:t>Inform the ECT during the assessment meeting of the judgements to be recorded on their formal assessment record and invite the ECT to add their own comments.</w:t>
      </w:r>
    </w:p>
    <w:p w14:paraId="2D6A0988" w14:textId="77777777" w:rsidR="005628A1" w:rsidRPr="005628A1" w:rsidRDefault="005628A1" w:rsidP="005628A1">
      <w:pPr>
        <w:widowControl/>
        <w:numPr>
          <w:ilvl w:val="0"/>
          <w:numId w:val="17"/>
        </w:numPr>
        <w:autoSpaceDE/>
        <w:autoSpaceDN/>
        <w:spacing w:after="200" w:line="276" w:lineRule="auto"/>
        <w:contextualSpacing/>
        <w:rPr>
          <w:rFonts w:asciiTheme="majorHAnsi" w:eastAsia="Times New Roman" w:hAnsiTheme="majorHAnsi" w:cs="Arial"/>
          <w:lang w:val="en-GB"/>
        </w:rPr>
      </w:pPr>
      <w:r w:rsidRPr="005628A1">
        <w:rPr>
          <w:rFonts w:asciiTheme="majorHAnsi" w:eastAsia="Times New Roman" w:hAnsiTheme="majorHAnsi" w:cs="Arial"/>
          <w:lang w:val="en-GB"/>
        </w:rPr>
        <w:t>Ensure that the ECT’s teaching is observed and feedback is provided.</w:t>
      </w:r>
    </w:p>
    <w:p w14:paraId="57FC686B" w14:textId="77777777" w:rsidR="005628A1" w:rsidRPr="005628A1" w:rsidRDefault="005628A1" w:rsidP="005628A1">
      <w:pPr>
        <w:widowControl/>
        <w:numPr>
          <w:ilvl w:val="0"/>
          <w:numId w:val="17"/>
        </w:numPr>
        <w:autoSpaceDE/>
        <w:autoSpaceDN/>
        <w:spacing w:after="200" w:line="276" w:lineRule="auto"/>
        <w:contextualSpacing/>
        <w:rPr>
          <w:rFonts w:asciiTheme="majorHAnsi" w:eastAsia="Times New Roman" w:hAnsiTheme="majorHAnsi" w:cs="Arial"/>
          <w:lang w:val="en-GB"/>
        </w:rPr>
      </w:pPr>
      <w:r w:rsidRPr="005628A1">
        <w:rPr>
          <w:rFonts w:asciiTheme="majorHAnsi" w:eastAsia="Times New Roman" w:hAnsiTheme="majorHAnsi" w:cs="Arial"/>
          <w:lang w:val="en-GB"/>
        </w:rPr>
        <w:t>Ensure the ECT is aware of how they can raise concerns about their induction programme or their personal progress, both within and outside of the school.</w:t>
      </w:r>
    </w:p>
    <w:p w14:paraId="093EABB0" w14:textId="77777777" w:rsidR="005628A1" w:rsidRPr="005628A1" w:rsidRDefault="005628A1" w:rsidP="005628A1">
      <w:pPr>
        <w:widowControl/>
        <w:numPr>
          <w:ilvl w:val="0"/>
          <w:numId w:val="17"/>
        </w:numPr>
        <w:autoSpaceDE/>
        <w:autoSpaceDN/>
        <w:spacing w:after="200" w:line="276" w:lineRule="auto"/>
        <w:contextualSpacing/>
        <w:rPr>
          <w:rFonts w:asciiTheme="majorHAnsi" w:eastAsia="Times New Roman" w:hAnsiTheme="majorHAnsi" w:cs="Arial"/>
          <w:lang w:val="en-GB"/>
        </w:rPr>
      </w:pPr>
      <w:r w:rsidRPr="005628A1">
        <w:rPr>
          <w:rFonts w:asciiTheme="majorHAnsi" w:eastAsia="Times New Roman" w:hAnsiTheme="majorHAnsi" w:cs="Arial"/>
          <w:lang w:val="en-GB"/>
        </w:rPr>
        <w:t>Recognise when early action needs to be taken because an ECT is not making sufficient progress.</w:t>
      </w:r>
    </w:p>
    <w:p w14:paraId="444D381C" w14:textId="77777777" w:rsidR="005628A1" w:rsidRPr="005628A1" w:rsidRDefault="005628A1" w:rsidP="005628A1">
      <w:pPr>
        <w:widowControl/>
        <w:numPr>
          <w:ilvl w:val="0"/>
          <w:numId w:val="17"/>
        </w:numPr>
        <w:autoSpaceDE/>
        <w:autoSpaceDN/>
        <w:spacing w:after="200" w:line="276" w:lineRule="auto"/>
        <w:contextualSpacing/>
        <w:rPr>
          <w:rFonts w:asciiTheme="majorHAnsi" w:eastAsia="Times New Roman" w:hAnsiTheme="majorHAnsi" w:cs="Arial"/>
          <w:lang w:val="en-GB"/>
        </w:rPr>
      </w:pPr>
      <w:r w:rsidRPr="005628A1">
        <w:rPr>
          <w:rFonts w:asciiTheme="majorHAnsi" w:eastAsia="Times New Roman" w:hAnsiTheme="majorHAnsi" w:cs="Arial"/>
          <w:lang w:val="en-GB"/>
        </w:rPr>
        <w:t>Make sure record keeping and monitoring is done in the least burdensome way.</w:t>
      </w:r>
    </w:p>
    <w:p w14:paraId="616E5459" w14:textId="77777777" w:rsidR="005628A1" w:rsidRPr="005628A1" w:rsidRDefault="005628A1" w:rsidP="005628A1">
      <w:pPr>
        <w:widowControl/>
        <w:autoSpaceDE/>
        <w:autoSpaceDN/>
        <w:spacing w:line="276" w:lineRule="auto"/>
        <w:rPr>
          <w:rFonts w:asciiTheme="majorHAnsi" w:eastAsia="Times New Roman" w:hAnsiTheme="majorHAnsi" w:cs="Arial"/>
          <w:lang w:val="en-GB"/>
        </w:rPr>
      </w:pPr>
    </w:p>
    <w:p w14:paraId="60A6D3CA" w14:textId="77777777" w:rsidR="005628A1" w:rsidRPr="005628A1" w:rsidRDefault="005628A1" w:rsidP="005628A1">
      <w:pPr>
        <w:widowControl/>
        <w:autoSpaceDE/>
        <w:autoSpaceDN/>
        <w:spacing w:line="276" w:lineRule="auto"/>
        <w:rPr>
          <w:rFonts w:asciiTheme="majorHAnsi" w:eastAsia="Times New Roman" w:hAnsiTheme="majorHAnsi" w:cs="Arial"/>
          <w:lang w:val="en-GB"/>
        </w:rPr>
      </w:pPr>
    </w:p>
    <w:p w14:paraId="7B17D714" w14:textId="77777777" w:rsidR="005628A1" w:rsidRPr="005628A1" w:rsidRDefault="005628A1" w:rsidP="005628A1">
      <w:pPr>
        <w:widowControl/>
        <w:autoSpaceDE/>
        <w:autoSpaceDN/>
        <w:spacing w:line="276" w:lineRule="auto"/>
        <w:rPr>
          <w:rFonts w:asciiTheme="majorHAnsi" w:eastAsia="Times New Roman" w:hAnsiTheme="majorHAnsi" w:cs="Arial"/>
          <w:b/>
          <w:color w:val="4F6228" w:themeColor="accent3" w:themeShade="80"/>
          <w:lang w:val="en-GB"/>
        </w:rPr>
      </w:pPr>
      <w:r w:rsidRPr="005628A1">
        <w:rPr>
          <w:rFonts w:asciiTheme="majorHAnsi" w:eastAsia="Times New Roman" w:hAnsiTheme="majorHAnsi" w:cs="Arial"/>
          <w:b/>
          <w:color w:val="4F6228" w:themeColor="accent3" w:themeShade="80"/>
          <w:lang w:val="en-GB"/>
        </w:rPr>
        <w:t>The ECT Mentor</w:t>
      </w:r>
    </w:p>
    <w:p w14:paraId="5CA30D47" w14:textId="77777777" w:rsidR="005628A1" w:rsidRPr="005628A1" w:rsidRDefault="005628A1" w:rsidP="005628A1">
      <w:pPr>
        <w:widowControl/>
        <w:autoSpaceDE/>
        <w:autoSpaceDN/>
        <w:spacing w:line="276" w:lineRule="auto"/>
        <w:rPr>
          <w:rFonts w:asciiTheme="majorHAnsi" w:eastAsia="Times New Roman" w:hAnsiTheme="majorHAnsi" w:cs="Arial"/>
          <w:lang w:val="en-GB"/>
        </w:rPr>
      </w:pPr>
    </w:p>
    <w:p w14:paraId="76415619" w14:textId="77777777" w:rsidR="005628A1" w:rsidRPr="005628A1" w:rsidRDefault="005628A1" w:rsidP="005628A1">
      <w:pPr>
        <w:widowControl/>
        <w:autoSpaceDE/>
        <w:autoSpaceDN/>
        <w:spacing w:line="276" w:lineRule="auto"/>
        <w:rPr>
          <w:rFonts w:asciiTheme="majorHAnsi" w:eastAsia="Times New Roman" w:hAnsiTheme="majorHAnsi" w:cs="Arial"/>
          <w:lang w:val="en-GB"/>
        </w:rPr>
      </w:pPr>
      <w:r w:rsidRPr="005628A1">
        <w:rPr>
          <w:rFonts w:asciiTheme="majorHAnsi" w:eastAsia="Times New Roman" w:hAnsiTheme="majorHAnsi" w:cs="Arial"/>
          <w:lang w:val="en-GB"/>
        </w:rPr>
        <w:t>The mentor will:</w:t>
      </w:r>
    </w:p>
    <w:p w14:paraId="43910035" w14:textId="77777777" w:rsidR="005628A1" w:rsidRPr="005628A1" w:rsidRDefault="005628A1" w:rsidP="005628A1">
      <w:pPr>
        <w:widowControl/>
        <w:numPr>
          <w:ilvl w:val="0"/>
          <w:numId w:val="18"/>
        </w:numPr>
        <w:autoSpaceDE/>
        <w:autoSpaceDN/>
        <w:spacing w:after="200" w:line="276" w:lineRule="auto"/>
        <w:contextualSpacing/>
        <w:rPr>
          <w:rFonts w:asciiTheme="majorHAnsi" w:eastAsia="Times New Roman" w:hAnsiTheme="majorHAnsi" w:cs="Arial"/>
          <w:lang w:val="en-GB"/>
        </w:rPr>
      </w:pPr>
      <w:r w:rsidRPr="005628A1">
        <w:rPr>
          <w:rFonts w:asciiTheme="majorHAnsi" w:eastAsia="Times New Roman" w:hAnsiTheme="majorHAnsi" w:cs="Arial"/>
          <w:lang w:val="en-GB"/>
        </w:rPr>
        <w:t>Regularly meet with the ECT for structured mentoring sessions to provide targeted feedback.</w:t>
      </w:r>
    </w:p>
    <w:p w14:paraId="2CC1C64D" w14:textId="4FEB03B6" w:rsidR="005628A1" w:rsidRPr="005628A1" w:rsidRDefault="005628A1" w:rsidP="005628A1">
      <w:pPr>
        <w:widowControl/>
        <w:numPr>
          <w:ilvl w:val="0"/>
          <w:numId w:val="18"/>
        </w:numPr>
        <w:autoSpaceDE/>
        <w:autoSpaceDN/>
        <w:spacing w:after="200" w:line="276" w:lineRule="auto"/>
        <w:contextualSpacing/>
        <w:rPr>
          <w:rFonts w:asciiTheme="majorHAnsi" w:eastAsia="Times New Roman" w:hAnsiTheme="majorHAnsi" w:cs="Arial"/>
          <w:lang w:val="en-GB"/>
        </w:rPr>
      </w:pPr>
      <w:r w:rsidRPr="005628A1">
        <w:rPr>
          <w:rFonts w:asciiTheme="majorHAnsi" w:eastAsia="Times New Roman" w:hAnsiTheme="majorHAnsi" w:cs="Arial"/>
          <w:lang w:val="en-GB"/>
        </w:rPr>
        <w:t>Attend mentor training provided by the appropriate body</w:t>
      </w:r>
      <w:r w:rsidR="005960C8">
        <w:rPr>
          <w:rFonts w:asciiTheme="majorHAnsi" w:eastAsia="Times New Roman" w:hAnsiTheme="majorHAnsi" w:cs="Arial"/>
          <w:lang w:val="en-GB"/>
        </w:rPr>
        <w:t>.</w:t>
      </w:r>
    </w:p>
    <w:p w14:paraId="20E131AB" w14:textId="77777777" w:rsidR="005628A1" w:rsidRPr="005628A1" w:rsidRDefault="005628A1" w:rsidP="005628A1">
      <w:pPr>
        <w:widowControl/>
        <w:numPr>
          <w:ilvl w:val="0"/>
          <w:numId w:val="18"/>
        </w:numPr>
        <w:autoSpaceDE/>
        <w:autoSpaceDN/>
        <w:spacing w:after="200" w:line="276" w:lineRule="auto"/>
        <w:contextualSpacing/>
        <w:rPr>
          <w:rFonts w:asciiTheme="majorHAnsi" w:eastAsia="Times New Roman" w:hAnsiTheme="majorHAnsi" w:cs="Arial"/>
          <w:lang w:val="en-GB"/>
        </w:rPr>
      </w:pPr>
      <w:r w:rsidRPr="005628A1">
        <w:rPr>
          <w:rFonts w:asciiTheme="majorHAnsi" w:eastAsia="Times New Roman" w:hAnsiTheme="majorHAnsi" w:cs="Arial"/>
          <w:lang w:val="en-GB"/>
        </w:rPr>
        <w:t>Work with the ECT, Induction Tutor and other colleagues to make sure the ECT receives a high-quality ECF-based induction programme.</w:t>
      </w:r>
    </w:p>
    <w:p w14:paraId="7A3B41B6" w14:textId="77777777" w:rsidR="005628A1" w:rsidRPr="005628A1" w:rsidRDefault="005628A1" w:rsidP="005628A1">
      <w:pPr>
        <w:widowControl/>
        <w:numPr>
          <w:ilvl w:val="0"/>
          <w:numId w:val="18"/>
        </w:numPr>
        <w:autoSpaceDE/>
        <w:autoSpaceDN/>
        <w:spacing w:after="200" w:line="276" w:lineRule="auto"/>
        <w:contextualSpacing/>
        <w:rPr>
          <w:rFonts w:asciiTheme="majorHAnsi" w:eastAsia="Times New Roman" w:hAnsiTheme="majorHAnsi" w:cs="Arial"/>
          <w:lang w:val="en-GB"/>
        </w:rPr>
      </w:pPr>
      <w:r w:rsidRPr="005628A1">
        <w:rPr>
          <w:rFonts w:asciiTheme="majorHAnsi" w:eastAsia="Times New Roman" w:hAnsiTheme="majorHAnsi" w:cs="Arial"/>
          <w:lang w:val="en-GB"/>
        </w:rPr>
        <w:lastRenderedPageBreak/>
        <w:t>Provide, or broker, effective support, including subject or phase-specific coaching.</w:t>
      </w:r>
    </w:p>
    <w:p w14:paraId="4E54E617" w14:textId="77777777" w:rsidR="005628A1" w:rsidRPr="005628A1" w:rsidRDefault="005628A1" w:rsidP="005628A1">
      <w:pPr>
        <w:widowControl/>
        <w:numPr>
          <w:ilvl w:val="0"/>
          <w:numId w:val="18"/>
        </w:numPr>
        <w:autoSpaceDE/>
        <w:autoSpaceDN/>
        <w:spacing w:after="200" w:line="276" w:lineRule="auto"/>
        <w:contextualSpacing/>
        <w:rPr>
          <w:rFonts w:asciiTheme="majorHAnsi" w:eastAsia="Times New Roman" w:hAnsiTheme="majorHAnsi" w:cs="Arial"/>
          <w:lang w:val="en-GB"/>
        </w:rPr>
      </w:pPr>
      <w:r w:rsidRPr="005628A1">
        <w:rPr>
          <w:rFonts w:asciiTheme="majorHAnsi" w:eastAsia="Times New Roman" w:hAnsiTheme="majorHAnsi" w:cs="Arial"/>
          <w:lang w:val="en-GB"/>
        </w:rPr>
        <w:t>Informally observe teaching and feedback to ECT.</w:t>
      </w:r>
    </w:p>
    <w:p w14:paraId="2A0BEDAD" w14:textId="77777777" w:rsidR="005628A1" w:rsidRPr="005628A1" w:rsidRDefault="005628A1" w:rsidP="005628A1">
      <w:pPr>
        <w:widowControl/>
        <w:numPr>
          <w:ilvl w:val="0"/>
          <w:numId w:val="18"/>
        </w:numPr>
        <w:autoSpaceDE/>
        <w:autoSpaceDN/>
        <w:spacing w:after="200" w:line="276" w:lineRule="auto"/>
        <w:contextualSpacing/>
        <w:rPr>
          <w:rFonts w:asciiTheme="majorHAnsi" w:eastAsia="Times New Roman" w:hAnsiTheme="majorHAnsi" w:cs="Arial"/>
          <w:lang w:val="en-GB"/>
        </w:rPr>
      </w:pPr>
      <w:r w:rsidRPr="005628A1">
        <w:rPr>
          <w:rFonts w:asciiTheme="majorHAnsi" w:eastAsia="Times New Roman" w:hAnsiTheme="majorHAnsi" w:cs="Arial"/>
          <w:lang w:val="en-GB"/>
        </w:rPr>
        <w:t>Ensure the ECT is aware of how they can raise concerns about their induction programme or their personal progress, both within and outside of the school.</w:t>
      </w:r>
    </w:p>
    <w:p w14:paraId="26A9E037" w14:textId="77777777" w:rsidR="005628A1" w:rsidRPr="005628A1" w:rsidRDefault="005628A1" w:rsidP="005628A1">
      <w:pPr>
        <w:widowControl/>
        <w:numPr>
          <w:ilvl w:val="0"/>
          <w:numId w:val="18"/>
        </w:numPr>
        <w:autoSpaceDE/>
        <w:autoSpaceDN/>
        <w:spacing w:after="200" w:line="276" w:lineRule="auto"/>
        <w:contextualSpacing/>
        <w:rPr>
          <w:rFonts w:asciiTheme="majorHAnsi" w:eastAsia="Times New Roman" w:hAnsiTheme="majorHAnsi" w:cs="Arial"/>
          <w:lang w:val="en-GB"/>
        </w:rPr>
      </w:pPr>
      <w:r w:rsidRPr="005628A1">
        <w:rPr>
          <w:rFonts w:asciiTheme="majorHAnsi" w:eastAsia="Times New Roman" w:hAnsiTheme="majorHAnsi" w:cs="Arial"/>
          <w:lang w:val="en-GB"/>
        </w:rPr>
        <w:t>Take prompt, appropriate action if the ECT appears to be having difficulties.</w:t>
      </w:r>
    </w:p>
    <w:p w14:paraId="5E0B53B4" w14:textId="77777777" w:rsidR="005628A1" w:rsidRPr="005628A1" w:rsidRDefault="005628A1" w:rsidP="005628A1">
      <w:pPr>
        <w:widowControl/>
        <w:autoSpaceDE/>
        <w:autoSpaceDN/>
        <w:spacing w:line="276" w:lineRule="auto"/>
        <w:rPr>
          <w:rFonts w:asciiTheme="majorHAnsi" w:eastAsia="Times New Roman" w:hAnsiTheme="majorHAnsi" w:cs="Arial"/>
          <w:lang w:val="en-GB"/>
        </w:rPr>
      </w:pPr>
    </w:p>
    <w:p w14:paraId="7397034B" w14:textId="77777777" w:rsidR="005628A1" w:rsidRPr="005628A1" w:rsidRDefault="005628A1" w:rsidP="005628A1">
      <w:pPr>
        <w:widowControl/>
        <w:autoSpaceDE/>
        <w:autoSpaceDN/>
        <w:spacing w:line="276" w:lineRule="auto"/>
        <w:rPr>
          <w:rFonts w:asciiTheme="majorHAnsi" w:eastAsia="Times New Roman" w:hAnsiTheme="majorHAnsi" w:cs="Arial"/>
          <w:lang w:val="en-GB"/>
        </w:rPr>
      </w:pPr>
      <w:r w:rsidRPr="005628A1">
        <w:rPr>
          <w:rFonts w:asciiTheme="majorHAnsi" w:eastAsia="Times New Roman" w:hAnsiTheme="majorHAnsi" w:cs="Arial"/>
          <w:lang w:val="en-GB"/>
        </w:rPr>
        <w:t xml:space="preserve">* In exceptional circumstances one person may carry out both roles </w:t>
      </w:r>
      <w:proofErr w:type="gramStart"/>
      <w:r w:rsidRPr="005628A1">
        <w:rPr>
          <w:rFonts w:asciiTheme="majorHAnsi" w:eastAsia="Times New Roman" w:hAnsiTheme="majorHAnsi" w:cs="Arial"/>
          <w:lang w:val="en-GB"/>
        </w:rPr>
        <w:t>but in these cases,</w:t>
      </w:r>
      <w:proofErr w:type="gramEnd"/>
      <w:r w:rsidRPr="005628A1">
        <w:rPr>
          <w:rFonts w:asciiTheme="majorHAnsi" w:eastAsia="Times New Roman" w:hAnsiTheme="majorHAnsi" w:cs="Arial"/>
          <w:lang w:val="en-GB"/>
        </w:rPr>
        <w:t xml:space="preserve"> it’s important that the individual understands the distinction between their role as tutor and their role as mentor.</w:t>
      </w:r>
    </w:p>
    <w:p w14:paraId="03664B76" w14:textId="77777777" w:rsidR="005628A1" w:rsidRPr="005628A1" w:rsidRDefault="005628A1" w:rsidP="005628A1">
      <w:pPr>
        <w:widowControl/>
        <w:autoSpaceDE/>
        <w:autoSpaceDN/>
        <w:spacing w:line="276" w:lineRule="auto"/>
        <w:rPr>
          <w:rFonts w:asciiTheme="majorHAnsi" w:eastAsia="Times New Roman" w:hAnsiTheme="majorHAnsi" w:cs="Arial"/>
          <w:lang w:val="en-GB"/>
        </w:rPr>
      </w:pPr>
    </w:p>
    <w:p w14:paraId="0669A10C" w14:textId="77777777" w:rsidR="005628A1" w:rsidRPr="005628A1" w:rsidRDefault="005628A1" w:rsidP="005628A1">
      <w:pPr>
        <w:widowControl/>
        <w:autoSpaceDE/>
        <w:autoSpaceDN/>
        <w:spacing w:line="276" w:lineRule="auto"/>
        <w:rPr>
          <w:rFonts w:asciiTheme="majorHAnsi" w:eastAsia="Times New Roman" w:hAnsiTheme="majorHAnsi" w:cs="Arial"/>
          <w:lang w:val="en-GB"/>
        </w:rPr>
      </w:pPr>
    </w:p>
    <w:p w14:paraId="1D53FF29" w14:textId="77777777" w:rsidR="005628A1" w:rsidRPr="005628A1" w:rsidRDefault="005628A1" w:rsidP="005628A1">
      <w:pPr>
        <w:widowControl/>
        <w:autoSpaceDE/>
        <w:autoSpaceDN/>
        <w:spacing w:line="276" w:lineRule="auto"/>
        <w:rPr>
          <w:rFonts w:asciiTheme="majorHAnsi" w:eastAsia="Times New Roman" w:hAnsiTheme="majorHAnsi" w:cs="Arial"/>
          <w:b/>
          <w:color w:val="4F6228" w:themeColor="accent3" w:themeShade="80"/>
          <w:lang w:val="en-GB"/>
        </w:rPr>
      </w:pPr>
      <w:r w:rsidRPr="005628A1">
        <w:rPr>
          <w:rFonts w:asciiTheme="majorHAnsi" w:eastAsia="Times New Roman" w:hAnsiTheme="majorHAnsi" w:cs="Arial"/>
          <w:b/>
          <w:color w:val="4F6228" w:themeColor="accent3" w:themeShade="80"/>
          <w:lang w:val="en-GB"/>
        </w:rPr>
        <w:t>The ECT</w:t>
      </w:r>
    </w:p>
    <w:p w14:paraId="3A708B68" w14:textId="77777777" w:rsidR="005628A1" w:rsidRPr="005628A1" w:rsidRDefault="005628A1" w:rsidP="005628A1">
      <w:pPr>
        <w:widowControl/>
        <w:autoSpaceDE/>
        <w:autoSpaceDN/>
        <w:spacing w:line="276" w:lineRule="auto"/>
        <w:rPr>
          <w:rFonts w:asciiTheme="majorHAnsi" w:eastAsia="Times New Roman" w:hAnsiTheme="majorHAnsi" w:cs="Arial"/>
          <w:bCs/>
          <w:lang w:val="en-GB"/>
        </w:rPr>
      </w:pPr>
    </w:p>
    <w:p w14:paraId="0AA0E183" w14:textId="761CA52F" w:rsidR="005628A1" w:rsidRDefault="005628A1" w:rsidP="005628A1">
      <w:pPr>
        <w:widowControl/>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The ECT will:</w:t>
      </w:r>
    </w:p>
    <w:p w14:paraId="43F9E9FE" w14:textId="77777777" w:rsidR="00000662" w:rsidRPr="005628A1" w:rsidRDefault="00000662" w:rsidP="005628A1">
      <w:pPr>
        <w:widowControl/>
        <w:autoSpaceDE/>
        <w:autoSpaceDN/>
        <w:spacing w:line="276" w:lineRule="auto"/>
        <w:rPr>
          <w:rFonts w:asciiTheme="majorHAnsi" w:eastAsia="Times New Roman" w:hAnsiTheme="majorHAnsi" w:cs="Arial"/>
          <w:bCs/>
          <w:lang w:val="en-GB"/>
        </w:rPr>
      </w:pPr>
    </w:p>
    <w:p w14:paraId="58F81210" w14:textId="77777777" w:rsidR="005628A1" w:rsidRPr="005628A1" w:rsidRDefault="005628A1" w:rsidP="005628A1">
      <w:pPr>
        <w:widowControl/>
        <w:numPr>
          <w:ilvl w:val="0"/>
          <w:numId w:val="19"/>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Provide evidence that they have QTS and are eligible to start induction.</w:t>
      </w:r>
    </w:p>
    <w:p w14:paraId="3FD9E7D9" w14:textId="77777777" w:rsidR="005628A1" w:rsidRPr="005628A1" w:rsidRDefault="005628A1" w:rsidP="005628A1">
      <w:pPr>
        <w:widowControl/>
        <w:numPr>
          <w:ilvl w:val="0"/>
          <w:numId w:val="19"/>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Meet with their mentor and induction tutor at the start of the programme to discuss and agree priorities and keep these under review.</w:t>
      </w:r>
    </w:p>
    <w:p w14:paraId="25A04939" w14:textId="77777777" w:rsidR="005628A1" w:rsidRPr="005628A1" w:rsidRDefault="005628A1" w:rsidP="005628A1">
      <w:pPr>
        <w:widowControl/>
        <w:numPr>
          <w:ilvl w:val="0"/>
          <w:numId w:val="19"/>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Agree with their mentor and induction tutor how best to use their reduced timetable allowance.</w:t>
      </w:r>
    </w:p>
    <w:p w14:paraId="1125DDEF" w14:textId="77777777" w:rsidR="005628A1" w:rsidRPr="005628A1" w:rsidRDefault="005628A1" w:rsidP="005628A1">
      <w:pPr>
        <w:widowControl/>
        <w:numPr>
          <w:ilvl w:val="0"/>
          <w:numId w:val="19"/>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Provide evidence from their everyday practice of their progress against the relevant standards.</w:t>
      </w:r>
    </w:p>
    <w:p w14:paraId="74BFE593" w14:textId="77777777" w:rsidR="005628A1" w:rsidRPr="005628A1" w:rsidRDefault="005628A1" w:rsidP="005628A1">
      <w:pPr>
        <w:widowControl/>
        <w:numPr>
          <w:ilvl w:val="0"/>
          <w:numId w:val="19"/>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Participate fully in the monitoring and development programme.</w:t>
      </w:r>
    </w:p>
    <w:p w14:paraId="00D72ABF" w14:textId="77777777" w:rsidR="005628A1" w:rsidRPr="005628A1" w:rsidRDefault="005628A1" w:rsidP="005628A1">
      <w:pPr>
        <w:widowControl/>
        <w:numPr>
          <w:ilvl w:val="0"/>
          <w:numId w:val="19"/>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Participate in scheduled classroom observations, progress reviews and formal assessment meetings.</w:t>
      </w:r>
    </w:p>
    <w:p w14:paraId="598F9C0E" w14:textId="77777777" w:rsidR="005628A1" w:rsidRPr="005628A1" w:rsidRDefault="005628A1" w:rsidP="005628A1">
      <w:pPr>
        <w:widowControl/>
        <w:numPr>
          <w:ilvl w:val="0"/>
          <w:numId w:val="19"/>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Agree with their induction tutor the start and end dates of the induction period, and the dates of any absences from work during the period.</w:t>
      </w:r>
    </w:p>
    <w:p w14:paraId="7562A78A" w14:textId="5F1BD83B" w:rsidR="005628A1" w:rsidRDefault="005628A1" w:rsidP="005628A1">
      <w:pPr>
        <w:widowControl/>
        <w:numPr>
          <w:ilvl w:val="0"/>
          <w:numId w:val="19"/>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Keep copies of all assessment forms.</w:t>
      </w:r>
    </w:p>
    <w:p w14:paraId="4A43467F" w14:textId="77777777" w:rsidR="00000662" w:rsidRPr="005628A1" w:rsidRDefault="00000662" w:rsidP="00000662">
      <w:pPr>
        <w:widowControl/>
        <w:autoSpaceDE/>
        <w:autoSpaceDN/>
        <w:spacing w:after="200" w:line="276" w:lineRule="auto"/>
        <w:ind w:left="720"/>
        <w:contextualSpacing/>
        <w:rPr>
          <w:rFonts w:asciiTheme="majorHAnsi" w:eastAsia="Times New Roman" w:hAnsiTheme="majorHAnsi" w:cs="Arial"/>
          <w:bCs/>
          <w:lang w:val="en-GB"/>
        </w:rPr>
      </w:pPr>
    </w:p>
    <w:p w14:paraId="64C2585C" w14:textId="4A98DC54" w:rsidR="005628A1" w:rsidRDefault="005628A1" w:rsidP="005628A1">
      <w:pPr>
        <w:widowControl/>
        <w:autoSpaceDE/>
        <w:autoSpaceDN/>
        <w:spacing w:line="276" w:lineRule="auto"/>
        <w:rPr>
          <w:rFonts w:asciiTheme="majorHAnsi" w:eastAsia="Times New Roman" w:hAnsiTheme="majorHAnsi" w:cs="Arial"/>
          <w:bCs/>
          <w:lang w:val="en-GB"/>
        </w:rPr>
      </w:pPr>
      <w:r w:rsidRPr="005628A1">
        <w:rPr>
          <w:rFonts w:asciiTheme="majorHAnsi" w:eastAsia="Times New Roman" w:hAnsiTheme="majorHAnsi" w:cs="Arial"/>
          <w:bCs/>
          <w:lang w:val="en-GB"/>
        </w:rPr>
        <w:t xml:space="preserve">When the ECT has any concerns, they will: </w:t>
      </w:r>
    </w:p>
    <w:p w14:paraId="65494E7E" w14:textId="77777777" w:rsidR="00000662" w:rsidRPr="005628A1" w:rsidRDefault="00000662" w:rsidP="005628A1">
      <w:pPr>
        <w:widowControl/>
        <w:autoSpaceDE/>
        <w:autoSpaceDN/>
        <w:spacing w:line="276" w:lineRule="auto"/>
        <w:rPr>
          <w:rFonts w:asciiTheme="majorHAnsi" w:eastAsia="Times New Roman" w:hAnsiTheme="majorHAnsi" w:cs="Arial"/>
          <w:bCs/>
          <w:lang w:val="en-GB"/>
        </w:rPr>
      </w:pPr>
    </w:p>
    <w:p w14:paraId="0EC4ABC0" w14:textId="77777777" w:rsidR="005628A1" w:rsidRPr="005628A1" w:rsidRDefault="005628A1" w:rsidP="005628A1">
      <w:pPr>
        <w:widowControl/>
        <w:numPr>
          <w:ilvl w:val="0"/>
          <w:numId w:val="20"/>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Raise these with their induction tutor as soon as they can.</w:t>
      </w:r>
    </w:p>
    <w:p w14:paraId="29FD8E90" w14:textId="77777777" w:rsidR="005628A1" w:rsidRPr="005628A1" w:rsidRDefault="005628A1" w:rsidP="005628A1">
      <w:pPr>
        <w:widowControl/>
        <w:numPr>
          <w:ilvl w:val="0"/>
          <w:numId w:val="20"/>
        </w:numPr>
        <w:autoSpaceDE/>
        <w:autoSpaceDN/>
        <w:spacing w:after="200" w:line="276" w:lineRule="auto"/>
        <w:contextualSpacing/>
        <w:rPr>
          <w:rFonts w:asciiTheme="majorHAnsi" w:eastAsia="Times New Roman" w:hAnsiTheme="majorHAnsi" w:cs="Arial"/>
          <w:bCs/>
          <w:lang w:val="en-GB"/>
        </w:rPr>
      </w:pPr>
      <w:r w:rsidRPr="005628A1">
        <w:rPr>
          <w:rFonts w:asciiTheme="majorHAnsi" w:eastAsia="Times New Roman" w:hAnsiTheme="majorHAnsi" w:cs="Arial"/>
          <w:bCs/>
          <w:lang w:val="en-GB"/>
        </w:rPr>
        <w:t>Consult with their contact at the appropriate body at an early stage if there are difficulties in resolving issues with their mentor, induction tutor or within the school.</w:t>
      </w:r>
    </w:p>
    <w:p w14:paraId="7F52EB6C" w14:textId="77777777" w:rsidR="005628A1" w:rsidRPr="005628A1" w:rsidRDefault="005628A1" w:rsidP="005628A1">
      <w:pPr>
        <w:widowControl/>
        <w:autoSpaceDE/>
        <w:autoSpaceDN/>
        <w:spacing w:line="276" w:lineRule="auto"/>
        <w:rPr>
          <w:rFonts w:asciiTheme="majorHAnsi" w:eastAsia="Times New Roman" w:hAnsiTheme="majorHAnsi" w:cs="Arial"/>
          <w:b/>
          <w:lang w:val="en-GB"/>
        </w:rPr>
      </w:pPr>
    </w:p>
    <w:p w14:paraId="2B1E8885" w14:textId="77777777" w:rsidR="005628A1" w:rsidRPr="005628A1" w:rsidRDefault="005628A1" w:rsidP="005628A1">
      <w:pPr>
        <w:widowControl/>
        <w:autoSpaceDE/>
        <w:autoSpaceDN/>
        <w:spacing w:before="15" w:line="276" w:lineRule="auto"/>
        <w:rPr>
          <w:rFonts w:asciiTheme="majorHAnsi" w:eastAsia="Century Gothic" w:hAnsiTheme="majorHAnsi" w:cs="Arial"/>
          <w:b/>
          <w:position w:val="-1"/>
          <w:lang w:val="en-GB"/>
        </w:rPr>
      </w:pPr>
      <w:bookmarkStart w:id="1" w:name="_Toc25836421"/>
    </w:p>
    <w:p w14:paraId="4D681A93" w14:textId="7CD991F5" w:rsidR="005628A1" w:rsidRPr="00412A03" w:rsidRDefault="005628A1" w:rsidP="00412A03">
      <w:pPr>
        <w:pStyle w:val="ListParagraph"/>
        <w:widowControl/>
        <w:numPr>
          <w:ilvl w:val="0"/>
          <w:numId w:val="21"/>
        </w:numPr>
        <w:autoSpaceDE/>
        <w:autoSpaceDN/>
        <w:spacing w:before="15" w:line="276" w:lineRule="auto"/>
        <w:rPr>
          <w:rFonts w:asciiTheme="majorHAnsi" w:eastAsia="Century Gothic" w:hAnsiTheme="majorHAnsi" w:cs="Arial"/>
          <w:b/>
          <w:color w:val="4F6228" w:themeColor="accent3" w:themeShade="80"/>
          <w:position w:val="-1"/>
          <w:lang w:val="en-GB"/>
        </w:rPr>
      </w:pPr>
      <w:r w:rsidRPr="00412A03">
        <w:rPr>
          <w:rFonts w:asciiTheme="majorHAnsi" w:eastAsia="Century Gothic" w:hAnsiTheme="majorHAnsi" w:cs="Arial"/>
          <w:b/>
          <w:color w:val="4F6228" w:themeColor="accent3" w:themeShade="80"/>
          <w:position w:val="-1"/>
          <w:lang w:val="en-GB"/>
        </w:rPr>
        <w:t>Links with other policies</w:t>
      </w:r>
      <w:bookmarkEnd w:id="1"/>
    </w:p>
    <w:p w14:paraId="2DD06573" w14:textId="77777777" w:rsidR="005628A1" w:rsidRPr="005628A1" w:rsidRDefault="005628A1" w:rsidP="005628A1">
      <w:pPr>
        <w:widowControl/>
        <w:autoSpaceDE/>
        <w:autoSpaceDN/>
        <w:spacing w:before="15" w:line="276" w:lineRule="auto"/>
        <w:rPr>
          <w:rFonts w:asciiTheme="majorHAnsi" w:eastAsia="Century Gothic" w:hAnsiTheme="majorHAnsi" w:cs="Arial"/>
          <w:bCs/>
          <w:position w:val="-1"/>
          <w:lang w:val="en-GB"/>
        </w:rPr>
      </w:pPr>
    </w:p>
    <w:p w14:paraId="2ED0C3C5" w14:textId="77777777" w:rsidR="005628A1" w:rsidRPr="005628A1" w:rsidRDefault="005628A1" w:rsidP="005628A1">
      <w:pPr>
        <w:widowControl/>
        <w:autoSpaceDE/>
        <w:autoSpaceDN/>
        <w:spacing w:before="15" w:line="276" w:lineRule="auto"/>
        <w:rPr>
          <w:rFonts w:asciiTheme="majorHAnsi" w:eastAsia="Century Gothic" w:hAnsiTheme="majorHAnsi" w:cs="Arial"/>
          <w:bCs/>
          <w:position w:val="-1"/>
          <w:lang w:val="en-GB"/>
        </w:rPr>
      </w:pPr>
      <w:r w:rsidRPr="005628A1">
        <w:rPr>
          <w:rFonts w:asciiTheme="majorHAnsi" w:eastAsia="Century Gothic" w:hAnsiTheme="majorHAnsi" w:cs="Arial"/>
          <w:bCs/>
          <w:position w:val="-1"/>
          <w:lang w:val="en-GB"/>
        </w:rPr>
        <w:t>This policy links to the following policies and procedures:</w:t>
      </w:r>
    </w:p>
    <w:p w14:paraId="19F331FD" w14:textId="77777777" w:rsidR="005628A1" w:rsidRPr="005628A1" w:rsidRDefault="005628A1" w:rsidP="005628A1">
      <w:pPr>
        <w:widowControl/>
        <w:autoSpaceDE/>
        <w:autoSpaceDN/>
        <w:spacing w:before="15" w:line="276" w:lineRule="auto"/>
        <w:rPr>
          <w:rFonts w:asciiTheme="majorHAnsi" w:eastAsia="Century Gothic" w:hAnsiTheme="majorHAnsi" w:cs="Arial"/>
          <w:bCs/>
          <w:position w:val="-1"/>
          <w:lang w:val="en-GB"/>
        </w:rPr>
      </w:pPr>
      <w:r w:rsidRPr="005628A1">
        <w:rPr>
          <w:rFonts w:asciiTheme="majorHAnsi" w:eastAsia="Century Gothic" w:hAnsiTheme="majorHAnsi" w:cs="Arial"/>
          <w:bCs/>
          <w:position w:val="-1"/>
          <w:lang w:val="en-GB"/>
        </w:rPr>
        <w:t>Teachers performance related pay</w:t>
      </w:r>
    </w:p>
    <w:p w14:paraId="21D16D16" w14:textId="53FEDD7F" w:rsidR="005628A1" w:rsidRPr="005628A1" w:rsidRDefault="005628A1" w:rsidP="005628A1">
      <w:pPr>
        <w:widowControl/>
        <w:autoSpaceDE/>
        <w:autoSpaceDN/>
        <w:spacing w:before="15" w:line="276" w:lineRule="auto"/>
        <w:rPr>
          <w:rFonts w:asciiTheme="majorHAnsi" w:eastAsia="Century Gothic" w:hAnsiTheme="majorHAnsi" w:cs="Arial"/>
          <w:bCs/>
          <w:position w:val="-1"/>
          <w:lang w:val="en-GB"/>
        </w:rPr>
      </w:pPr>
      <w:r w:rsidRPr="005628A1">
        <w:rPr>
          <w:rFonts w:asciiTheme="majorHAnsi" w:eastAsia="Century Gothic" w:hAnsiTheme="majorHAnsi" w:cs="Arial"/>
          <w:bCs/>
          <w:position w:val="-1"/>
          <w:lang w:val="en-GB"/>
        </w:rPr>
        <w:t>Grievance</w:t>
      </w:r>
      <w:r w:rsidR="00797278">
        <w:rPr>
          <w:rFonts w:asciiTheme="majorHAnsi" w:eastAsia="Century Gothic" w:hAnsiTheme="majorHAnsi" w:cs="Arial"/>
          <w:bCs/>
          <w:position w:val="-1"/>
          <w:lang w:val="en-GB"/>
        </w:rPr>
        <w:t xml:space="preserve"> Procedure and Policy</w:t>
      </w:r>
    </w:p>
    <w:p w14:paraId="7A52A4FA" w14:textId="0AD9FD92" w:rsidR="005628A1" w:rsidRPr="005628A1" w:rsidRDefault="005628A1" w:rsidP="005628A1">
      <w:pPr>
        <w:widowControl/>
        <w:autoSpaceDE/>
        <w:autoSpaceDN/>
        <w:spacing w:before="15" w:line="276" w:lineRule="auto"/>
        <w:rPr>
          <w:rFonts w:asciiTheme="majorHAnsi" w:eastAsia="Century Gothic" w:hAnsiTheme="majorHAnsi" w:cs="Arial"/>
          <w:bCs/>
          <w:position w:val="-1"/>
          <w:lang w:val="en-GB"/>
        </w:rPr>
      </w:pPr>
      <w:r w:rsidRPr="005628A1">
        <w:rPr>
          <w:rFonts w:asciiTheme="majorHAnsi" w:eastAsia="Century Gothic" w:hAnsiTheme="majorHAnsi" w:cs="Arial"/>
          <w:bCs/>
          <w:position w:val="-1"/>
          <w:lang w:val="en-GB"/>
        </w:rPr>
        <w:t>Pay</w:t>
      </w:r>
      <w:r w:rsidR="00797278">
        <w:rPr>
          <w:rFonts w:asciiTheme="majorHAnsi" w:eastAsia="Century Gothic" w:hAnsiTheme="majorHAnsi" w:cs="Arial"/>
          <w:bCs/>
          <w:position w:val="-1"/>
          <w:lang w:val="en-GB"/>
        </w:rPr>
        <w:t xml:space="preserve"> Policy</w:t>
      </w:r>
    </w:p>
    <w:p w14:paraId="4F900FAB" w14:textId="1DEA94A4" w:rsidR="005628A1" w:rsidRPr="005628A1" w:rsidRDefault="005628A1" w:rsidP="005628A1">
      <w:pPr>
        <w:widowControl/>
        <w:autoSpaceDE/>
        <w:autoSpaceDN/>
        <w:spacing w:before="15" w:line="276" w:lineRule="auto"/>
        <w:rPr>
          <w:rFonts w:asciiTheme="majorHAnsi" w:eastAsia="Century Gothic" w:hAnsiTheme="majorHAnsi" w:cs="Arial"/>
          <w:bCs/>
          <w:position w:val="-1"/>
          <w:lang w:val="en-GB"/>
        </w:rPr>
      </w:pPr>
      <w:r w:rsidRPr="005628A1">
        <w:rPr>
          <w:rFonts w:asciiTheme="majorHAnsi" w:eastAsia="Century Gothic" w:hAnsiTheme="majorHAnsi" w:cs="Arial"/>
          <w:bCs/>
          <w:position w:val="-1"/>
          <w:lang w:val="en-GB"/>
        </w:rPr>
        <w:t>Health and Safety</w:t>
      </w:r>
      <w:r w:rsidR="00797278">
        <w:rPr>
          <w:rFonts w:asciiTheme="majorHAnsi" w:eastAsia="Century Gothic" w:hAnsiTheme="majorHAnsi" w:cs="Arial"/>
          <w:bCs/>
          <w:position w:val="-1"/>
          <w:lang w:val="en-GB"/>
        </w:rPr>
        <w:t xml:space="preserve"> Policy</w:t>
      </w:r>
    </w:p>
    <w:p w14:paraId="64B5EEE8" w14:textId="2060700D" w:rsidR="005628A1" w:rsidRPr="005628A1" w:rsidRDefault="005628A1" w:rsidP="005628A1">
      <w:pPr>
        <w:widowControl/>
        <w:autoSpaceDE/>
        <w:autoSpaceDN/>
        <w:spacing w:before="15" w:line="276" w:lineRule="auto"/>
        <w:rPr>
          <w:rFonts w:asciiTheme="majorHAnsi" w:eastAsia="Century Gothic" w:hAnsiTheme="majorHAnsi" w:cs="Arial"/>
          <w:bCs/>
          <w:position w:val="-1"/>
          <w:lang w:val="en-GB"/>
        </w:rPr>
      </w:pPr>
      <w:r w:rsidRPr="005628A1">
        <w:rPr>
          <w:rFonts w:asciiTheme="majorHAnsi" w:eastAsia="Century Gothic" w:hAnsiTheme="majorHAnsi" w:cs="Arial"/>
          <w:bCs/>
          <w:position w:val="-1"/>
          <w:lang w:val="en-GB"/>
        </w:rPr>
        <w:t>Safeguarding</w:t>
      </w:r>
      <w:r w:rsidR="00797278">
        <w:rPr>
          <w:rFonts w:asciiTheme="majorHAnsi" w:eastAsia="Century Gothic" w:hAnsiTheme="majorHAnsi" w:cs="Arial"/>
          <w:bCs/>
          <w:position w:val="-1"/>
          <w:lang w:val="en-GB"/>
        </w:rPr>
        <w:t xml:space="preserve"> Policy</w:t>
      </w:r>
    </w:p>
    <w:p w14:paraId="329B27AD" w14:textId="499F38B4" w:rsidR="005628A1" w:rsidRPr="005628A1" w:rsidRDefault="005628A1" w:rsidP="005628A1">
      <w:pPr>
        <w:widowControl/>
        <w:autoSpaceDE/>
        <w:autoSpaceDN/>
        <w:spacing w:before="15" w:line="276" w:lineRule="auto"/>
        <w:rPr>
          <w:rFonts w:asciiTheme="majorHAnsi" w:eastAsia="Century Gothic" w:hAnsiTheme="majorHAnsi" w:cs="Arial"/>
          <w:bCs/>
          <w:position w:val="-1"/>
          <w:lang w:val="en-GB"/>
        </w:rPr>
      </w:pPr>
      <w:r w:rsidRPr="005628A1">
        <w:rPr>
          <w:rFonts w:asciiTheme="majorHAnsi" w:eastAsia="Century Gothic" w:hAnsiTheme="majorHAnsi" w:cs="Arial"/>
          <w:bCs/>
          <w:position w:val="-1"/>
          <w:lang w:val="en-GB"/>
        </w:rPr>
        <w:t>Whistleblowing</w:t>
      </w:r>
      <w:r w:rsidR="00797278">
        <w:rPr>
          <w:rFonts w:asciiTheme="majorHAnsi" w:eastAsia="Century Gothic" w:hAnsiTheme="majorHAnsi" w:cs="Arial"/>
          <w:bCs/>
          <w:position w:val="-1"/>
          <w:lang w:val="en-GB"/>
        </w:rPr>
        <w:t xml:space="preserve"> Policy</w:t>
      </w:r>
    </w:p>
    <w:p w14:paraId="417ED34B" w14:textId="35F8B367" w:rsidR="004C4638" w:rsidRDefault="004C4638" w:rsidP="00C05521">
      <w:pPr>
        <w:rPr>
          <w:rFonts w:ascii="Cambria" w:hAnsi="Cambria"/>
          <w:b/>
          <w:bCs/>
          <w:color w:val="4F6228" w:themeColor="accent3" w:themeShade="80"/>
          <w:sz w:val="24"/>
          <w:szCs w:val="24"/>
          <w:lang w:val="en-GB"/>
        </w:rPr>
      </w:pPr>
    </w:p>
    <w:p w14:paraId="21074F96" w14:textId="3084FDD1" w:rsidR="005960C8" w:rsidRDefault="005960C8" w:rsidP="00C05521">
      <w:pPr>
        <w:rPr>
          <w:rFonts w:ascii="Cambria" w:hAnsi="Cambria"/>
          <w:b/>
          <w:bCs/>
          <w:color w:val="4F6228" w:themeColor="accent3" w:themeShade="80"/>
          <w:sz w:val="24"/>
          <w:szCs w:val="24"/>
          <w:lang w:val="en-GB"/>
        </w:rPr>
      </w:pPr>
    </w:p>
    <w:p w14:paraId="790A09F9" w14:textId="112D8780" w:rsidR="005960C8" w:rsidRDefault="005960C8" w:rsidP="00C05521">
      <w:pPr>
        <w:rPr>
          <w:rFonts w:ascii="Cambria" w:hAnsi="Cambria"/>
          <w:b/>
          <w:bCs/>
          <w:color w:val="4F6228" w:themeColor="accent3" w:themeShade="80"/>
          <w:sz w:val="24"/>
          <w:szCs w:val="24"/>
          <w:lang w:val="en-GB"/>
        </w:rPr>
      </w:pPr>
    </w:p>
    <w:p w14:paraId="1AB3FEA9" w14:textId="063D65FA" w:rsidR="005960C8" w:rsidRDefault="005960C8" w:rsidP="00C05521">
      <w:pPr>
        <w:rPr>
          <w:rFonts w:ascii="Cambria" w:hAnsi="Cambria"/>
          <w:b/>
          <w:bCs/>
          <w:color w:val="4F6228" w:themeColor="accent3" w:themeShade="80"/>
          <w:sz w:val="24"/>
          <w:szCs w:val="24"/>
          <w:lang w:val="en-GB"/>
        </w:rPr>
      </w:pPr>
    </w:p>
    <w:p w14:paraId="7C7DCD5B" w14:textId="013C1C57" w:rsidR="005960C8" w:rsidRDefault="005960C8" w:rsidP="00C05521">
      <w:pPr>
        <w:rPr>
          <w:rFonts w:ascii="Cambria" w:hAnsi="Cambria"/>
          <w:b/>
          <w:bCs/>
          <w:color w:val="4F6228" w:themeColor="accent3" w:themeShade="80"/>
          <w:sz w:val="24"/>
          <w:szCs w:val="24"/>
          <w:lang w:val="en-GB"/>
        </w:rPr>
      </w:pPr>
    </w:p>
    <w:p w14:paraId="7A17E7E1" w14:textId="77777777" w:rsidR="005960C8" w:rsidRDefault="005960C8" w:rsidP="00C05521">
      <w:pPr>
        <w:rPr>
          <w:rFonts w:ascii="Cambria" w:hAnsi="Cambria"/>
          <w:b/>
          <w:bCs/>
          <w:color w:val="4F6228" w:themeColor="accent3" w:themeShade="80"/>
          <w:sz w:val="24"/>
          <w:szCs w:val="24"/>
          <w:lang w:val="en-GB"/>
        </w:rPr>
      </w:pPr>
    </w:p>
    <w:p w14:paraId="72903C3E" w14:textId="5A31D50E" w:rsidR="00C05521" w:rsidRPr="00412A03" w:rsidRDefault="00C05521" w:rsidP="00412A03">
      <w:pPr>
        <w:pStyle w:val="ListParagraph"/>
        <w:numPr>
          <w:ilvl w:val="0"/>
          <w:numId w:val="21"/>
        </w:numPr>
        <w:rPr>
          <w:rFonts w:ascii="Cambria" w:hAnsi="Cambria"/>
          <w:color w:val="4F6228" w:themeColor="accent3" w:themeShade="80"/>
        </w:rPr>
      </w:pPr>
      <w:r w:rsidRPr="00412A03">
        <w:rPr>
          <w:rFonts w:ascii="Cambria" w:hAnsi="Cambria"/>
          <w:b/>
          <w:bCs/>
          <w:color w:val="4F6228" w:themeColor="accent3" w:themeShade="80"/>
          <w:sz w:val="24"/>
          <w:szCs w:val="24"/>
        </w:rPr>
        <w:lastRenderedPageBreak/>
        <w:t>Contact details</w:t>
      </w:r>
    </w:p>
    <w:p w14:paraId="22640199" w14:textId="77777777" w:rsidR="00C05521" w:rsidRPr="006D3007" w:rsidRDefault="00C05521" w:rsidP="00C05521">
      <w:pPr>
        <w:pStyle w:val="BodyText"/>
        <w:ind w:left="586" w:right="221"/>
        <w:jc w:val="both"/>
        <w:rPr>
          <w:rFonts w:ascii="Cambria" w:hAnsi="Cambria"/>
        </w:rPr>
      </w:pPr>
    </w:p>
    <w:p w14:paraId="3B4764DE" w14:textId="77777777" w:rsidR="00C05521" w:rsidRPr="00B621EA" w:rsidRDefault="00C05521" w:rsidP="00C05521">
      <w:pPr>
        <w:pStyle w:val="BodyText"/>
        <w:ind w:left="586" w:right="221"/>
        <w:jc w:val="both"/>
      </w:pPr>
    </w:p>
    <w:tbl>
      <w:tblPr>
        <w:tblW w:w="9724"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0"/>
        <w:gridCol w:w="6604"/>
      </w:tblGrid>
      <w:tr w:rsidR="00D156C0" w14:paraId="22E46807" w14:textId="77777777" w:rsidTr="00BC1D77">
        <w:trPr>
          <w:trHeight w:val="258"/>
        </w:trPr>
        <w:tc>
          <w:tcPr>
            <w:tcW w:w="3120" w:type="dxa"/>
            <w:shd w:val="clear" w:color="auto" w:fill="EAF0DD"/>
          </w:tcPr>
          <w:p w14:paraId="3C4388FC" w14:textId="77777777" w:rsidR="00D156C0" w:rsidRPr="000121B2" w:rsidRDefault="00D156C0" w:rsidP="00BC1D77">
            <w:pPr>
              <w:pStyle w:val="TableParagraph"/>
              <w:spacing w:before="2" w:line="236" w:lineRule="exact"/>
              <w:rPr>
                <w:rFonts w:asciiTheme="majorHAnsi" w:hAnsiTheme="majorHAnsi"/>
                <w:sz w:val="24"/>
              </w:rPr>
            </w:pPr>
            <w:r w:rsidRPr="000121B2">
              <w:rPr>
                <w:rFonts w:asciiTheme="majorHAnsi" w:hAnsiTheme="majorHAnsi"/>
                <w:sz w:val="24"/>
              </w:rPr>
              <w:t>Chief</w:t>
            </w:r>
            <w:r w:rsidRPr="000121B2">
              <w:rPr>
                <w:rFonts w:asciiTheme="majorHAnsi" w:hAnsiTheme="majorHAnsi"/>
                <w:spacing w:val="-3"/>
                <w:sz w:val="24"/>
              </w:rPr>
              <w:t xml:space="preserve"> </w:t>
            </w:r>
            <w:r w:rsidRPr="000121B2">
              <w:rPr>
                <w:rFonts w:asciiTheme="majorHAnsi" w:hAnsiTheme="majorHAnsi"/>
                <w:sz w:val="24"/>
              </w:rPr>
              <w:t>Executive</w:t>
            </w:r>
            <w:r w:rsidRPr="000121B2">
              <w:rPr>
                <w:rFonts w:asciiTheme="majorHAnsi" w:hAnsiTheme="majorHAnsi"/>
                <w:spacing w:val="-3"/>
                <w:sz w:val="24"/>
              </w:rPr>
              <w:t xml:space="preserve"> </w:t>
            </w:r>
            <w:r w:rsidRPr="000121B2">
              <w:rPr>
                <w:rFonts w:asciiTheme="majorHAnsi" w:hAnsiTheme="majorHAnsi"/>
                <w:spacing w:val="-2"/>
                <w:sz w:val="24"/>
              </w:rPr>
              <w:t>Officer</w:t>
            </w:r>
          </w:p>
        </w:tc>
        <w:tc>
          <w:tcPr>
            <w:tcW w:w="6604" w:type="dxa"/>
          </w:tcPr>
          <w:p w14:paraId="05EAFC79" w14:textId="77777777" w:rsidR="00D156C0" w:rsidRPr="000121B2" w:rsidRDefault="00D156C0" w:rsidP="00BC1D77">
            <w:pPr>
              <w:pStyle w:val="TableParagraph"/>
              <w:spacing w:before="2" w:line="236" w:lineRule="exact"/>
              <w:rPr>
                <w:rFonts w:asciiTheme="majorHAnsi" w:hAnsiTheme="majorHAnsi"/>
                <w:sz w:val="24"/>
              </w:rPr>
            </w:pPr>
            <w:r w:rsidRPr="000121B2">
              <w:rPr>
                <w:rFonts w:asciiTheme="majorHAnsi" w:hAnsiTheme="majorHAnsi"/>
                <w:sz w:val="24"/>
              </w:rPr>
              <w:t>S</w:t>
            </w:r>
            <w:r>
              <w:rPr>
                <w:rFonts w:asciiTheme="majorHAnsi" w:hAnsiTheme="majorHAnsi"/>
                <w:sz w:val="24"/>
              </w:rPr>
              <w:t>arah Woodward</w:t>
            </w:r>
            <w:r w:rsidRPr="000121B2">
              <w:rPr>
                <w:rFonts w:asciiTheme="majorHAnsi" w:hAnsiTheme="majorHAnsi"/>
                <w:spacing w:val="-6"/>
                <w:sz w:val="24"/>
              </w:rPr>
              <w:t xml:space="preserve"> </w:t>
            </w:r>
            <w:hyperlink r:id="rId24">
              <w:r w:rsidRPr="000121B2">
                <w:rPr>
                  <w:rFonts w:asciiTheme="majorHAnsi" w:hAnsiTheme="majorHAnsi"/>
                  <w:color w:val="0000FF"/>
                  <w:sz w:val="24"/>
                  <w:u w:val="single" w:color="0000FF"/>
                </w:rPr>
                <w:t>ceo@createlearning.co.uk</w:t>
              </w:r>
            </w:hyperlink>
            <w:r w:rsidRPr="000121B2">
              <w:rPr>
                <w:rFonts w:asciiTheme="majorHAnsi" w:hAnsiTheme="majorHAnsi"/>
                <w:color w:val="0000FF"/>
                <w:spacing w:val="-5"/>
                <w:sz w:val="24"/>
              </w:rPr>
              <w:t xml:space="preserve"> </w:t>
            </w:r>
            <w:r w:rsidRPr="000121B2">
              <w:rPr>
                <w:rFonts w:asciiTheme="majorHAnsi" w:hAnsiTheme="majorHAnsi"/>
                <w:sz w:val="24"/>
              </w:rPr>
              <w:t>01270</w:t>
            </w:r>
            <w:r w:rsidRPr="000121B2">
              <w:rPr>
                <w:rFonts w:asciiTheme="majorHAnsi" w:hAnsiTheme="majorHAnsi"/>
                <w:spacing w:val="-8"/>
                <w:sz w:val="24"/>
              </w:rPr>
              <w:t xml:space="preserve"> </w:t>
            </w:r>
            <w:r w:rsidRPr="000121B2">
              <w:rPr>
                <w:rFonts w:asciiTheme="majorHAnsi" w:hAnsiTheme="majorHAnsi"/>
                <w:spacing w:val="-2"/>
                <w:sz w:val="24"/>
              </w:rPr>
              <w:t>360030</w:t>
            </w:r>
          </w:p>
        </w:tc>
      </w:tr>
      <w:tr w:rsidR="00D156C0" w14:paraId="157A6C9D" w14:textId="77777777" w:rsidTr="00BC1D77">
        <w:trPr>
          <w:trHeight w:val="257"/>
        </w:trPr>
        <w:tc>
          <w:tcPr>
            <w:tcW w:w="3120" w:type="dxa"/>
            <w:shd w:val="clear" w:color="auto" w:fill="EAF0DD"/>
          </w:tcPr>
          <w:p w14:paraId="2F77A59E" w14:textId="77777777" w:rsidR="00D156C0" w:rsidRPr="000121B2" w:rsidRDefault="00D156C0" w:rsidP="00BC1D77">
            <w:pPr>
              <w:pStyle w:val="TableParagraph"/>
              <w:spacing w:line="238" w:lineRule="exact"/>
              <w:rPr>
                <w:rFonts w:asciiTheme="majorHAnsi" w:hAnsiTheme="majorHAnsi"/>
                <w:sz w:val="24"/>
              </w:rPr>
            </w:pPr>
            <w:r w:rsidRPr="000121B2">
              <w:rPr>
                <w:rFonts w:asciiTheme="majorHAnsi" w:hAnsiTheme="majorHAnsi"/>
                <w:sz w:val="24"/>
              </w:rPr>
              <w:t>Chair</w:t>
            </w:r>
            <w:r w:rsidRPr="000121B2">
              <w:rPr>
                <w:rFonts w:asciiTheme="majorHAnsi" w:hAnsiTheme="majorHAnsi"/>
                <w:spacing w:val="-2"/>
                <w:sz w:val="24"/>
              </w:rPr>
              <w:t xml:space="preserve"> </w:t>
            </w:r>
            <w:r w:rsidRPr="000121B2">
              <w:rPr>
                <w:rFonts w:asciiTheme="majorHAnsi" w:hAnsiTheme="majorHAnsi"/>
                <w:sz w:val="24"/>
              </w:rPr>
              <w:t>of</w:t>
            </w:r>
            <w:r w:rsidRPr="000121B2">
              <w:rPr>
                <w:rFonts w:asciiTheme="majorHAnsi" w:hAnsiTheme="majorHAnsi"/>
                <w:spacing w:val="-2"/>
                <w:sz w:val="24"/>
              </w:rPr>
              <w:t xml:space="preserve"> </w:t>
            </w:r>
            <w:r w:rsidRPr="000121B2">
              <w:rPr>
                <w:rFonts w:asciiTheme="majorHAnsi" w:hAnsiTheme="majorHAnsi"/>
                <w:sz w:val="24"/>
              </w:rPr>
              <w:t>the</w:t>
            </w:r>
            <w:r w:rsidRPr="000121B2">
              <w:rPr>
                <w:rFonts w:asciiTheme="majorHAnsi" w:hAnsiTheme="majorHAnsi"/>
                <w:spacing w:val="-2"/>
                <w:sz w:val="24"/>
              </w:rPr>
              <w:t xml:space="preserve"> </w:t>
            </w:r>
            <w:r w:rsidRPr="000121B2">
              <w:rPr>
                <w:rFonts w:asciiTheme="majorHAnsi" w:hAnsiTheme="majorHAnsi"/>
                <w:spacing w:val="-4"/>
                <w:sz w:val="24"/>
              </w:rPr>
              <w:t>Trust</w:t>
            </w:r>
          </w:p>
        </w:tc>
        <w:tc>
          <w:tcPr>
            <w:tcW w:w="6604" w:type="dxa"/>
          </w:tcPr>
          <w:p w14:paraId="1C196668" w14:textId="77777777" w:rsidR="00D156C0" w:rsidRPr="000121B2" w:rsidRDefault="00D156C0" w:rsidP="00BC1D77">
            <w:pPr>
              <w:pStyle w:val="TableParagraph"/>
              <w:spacing w:line="238" w:lineRule="exact"/>
              <w:rPr>
                <w:rFonts w:asciiTheme="majorHAnsi" w:hAnsiTheme="majorHAnsi"/>
                <w:sz w:val="24"/>
              </w:rPr>
            </w:pPr>
            <w:r>
              <w:rPr>
                <w:rFonts w:asciiTheme="majorHAnsi" w:hAnsiTheme="majorHAnsi"/>
                <w:sz w:val="24"/>
              </w:rPr>
              <w:t>Faye Russell frussell@createlearning.co.uk</w:t>
            </w:r>
            <w:r w:rsidRPr="000121B2">
              <w:rPr>
                <w:rFonts w:asciiTheme="majorHAnsi" w:hAnsiTheme="majorHAnsi"/>
                <w:color w:val="0000FF"/>
                <w:spacing w:val="-6"/>
                <w:sz w:val="24"/>
              </w:rPr>
              <w:t xml:space="preserve"> </w:t>
            </w:r>
            <w:r w:rsidRPr="000121B2">
              <w:rPr>
                <w:rFonts w:asciiTheme="majorHAnsi" w:hAnsiTheme="majorHAnsi"/>
                <w:sz w:val="24"/>
              </w:rPr>
              <w:t>01270</w:t>
            </w:r>
            <w:r w:rsidRPr="000121B2">
              <w:rPr>
                <w:rFonts w:asciiTheme="majorHAnsi" w:hAnsiTheme="majorHAnsi"/>
                <w:spacing w:val="-8"/>
                <w:sz w:val="24"/>
              </w:rPr>
              <w:t xml:space="preserve"> </w:t>
            </w:r>
            <w:r w:rsidRPr="000121B2">
              <w:rPr>
                <w:rFonts w:asciiTheme="majorHAnsi" w:hAnsiTheme="majorHAnsi"/>
                <w:spacing w:val="-2"/>
                <w:sz w:val="24"/>
              </w:rPr>
              <w:t>360030</w:t>
            </w:r>
          </w:p>
        </w:tc>
      </w:tr>
      <w:tr w:rsidR="00D156C0" w14:paraId="0517C9AE" w14:textId="77777777" w:rsidTr="00BC1D77">
        <w:trPr>
          <w:trHeight w:val="258"/>
        </w:trPr>
        <w:tc>
          <w:tcPr>
            <w:tcW w:w="3120" w:type="dxa"/>
            <w:shd w:val="clear" w:color="auto" w:fill="EAF0DD"/>
          </w:tcPr>
          <w:p w14:paraId="14A58BCB" w14:textId="77777777" w:rsidR="00D156C0" w:rsidRPr="000121B2" w:rsidRDefault="00D156C0" w:rsidP="00BC1D77">
            <w:pPr>
              <w:pStyle w:val="TableParagraph"/>
              <w:spacing w:line="238" w:lineRule="exact"/>
              <w:rPr>
                <w:rFonts w:asciiTheme="majorHAnsi" w:hAnsiTheme="majorHAnsi"/>
                <w:sz w:val="24"/>
              </w:rPr>
            </w:pPr>
            <w:r w:rsidRPr="000121B2">
              <w:rPr>
                <w:rFonts w:asciiTheme="majorHAnsi" w:hAnsiTheme="majorHAnsi"/>
                <w:sz w:val="24"/>
              </w:rPr>
              <w:t>Chief</w:t>
            </w:r>
            <w:r w:rsidRPr="000121B2">
              <w:rPr>
                <w:rFonts w:asciiTheme="majorHAnsi" w:hAnsiTheme="majorHAnsi"/>
                <w:spacing w:val="-3"/>
                <w:sz w:val="24"/>
              </w:rPr>
              <w:t xml:space="preserve"> </w:t>
            </w:r>
            <w:r w:rsidRPr="000121B2">
              <w:rPr>
                <w:rFonts w:asciiTheme="majorHAnsi" w:hAnsiTheme="majorHAnsi"/>
                <w:sz w:val="24"/>
              </w:rPr>
              <w:t>Finance</w:t>
            </w:r>
            <w:r w:rsidRPr="000121B2">
              <w:rPr>
                <w:rFonts w:asciiTheme="majorHAnsi" w:hAnsiTheme="majorHAnsi"/>
                <w:spacing w:val="-2"/>
                <w:sz w:val="24"/>
              </w:rPr>
              <w:t xml:space="preserve"> Officer</w:t>
            </w:r>
          </w:p>
        </w:tc>
        <w:tc>
          <w:tcPr>
            <w:tcW w:w="6604" w:type="dxa"/>
          </w:tcPr>
          <w:p w14:paraId="2DF0AC89" w14:textId="77777777" w:rsidR="00D156C0" w:rsidRPr="000121B2" w:rsidRDefault="00D156C0" w:rsidP="00BC1D77">
            <w:pPr>
              <w:pStyle w:val="TableParagraph"/>
              <w:spacing w:line="238" w:lineRule="exact"/>
              <w:rPr>
                <w:rFonts w:asciiTheme="majorHAnsi" w:hAnsiTheme="majorHAnsi"/>
                <w:sz w:val="24"/>
              </w:rPr>
            </w:pPr>
            <w:r w:rsidRPr="000121B2">
              <w:rPr>
                <w:rFonts w:asciiTheme="majorHAnsi" w:hAnsiTheme="majorHAnsi"/>
                <w:sz w:val="24"/>
              </w:rPr>
              <w:t>Jenni</w:t>
            </w:r>
            <w:r w:rsidRPr="000121B2">
              <w:rPr>
                <w:rFonts w:asciiTheme="majorHAnsi" w:hAnsiTheme="majorHAnsi"/>
                <w:spacing w:val="-6"/>
                <w:sz w:val="24"/>
              </w:rPr>
              <w:t xml:space="preserve"> </w:t>
            </w:r>
            <w:r w:rsidRPr="000121B2">
              <w:rPr>
                <w:rFonts w:asciiTheme="majorHAnsi" w:hAnsiTheme="majorHAnsi"/>
                <w:sz w:val="24"/>
              </w:rPr>
              <w:t>Goodwin</w:t>
            </w:r>
            <w:r>
              <w:rPr>
                <w:rFonts w:asciiTheme="majorHAnsi" w:hAnsiTheme="majorHAnsi"/>
                <w:spacing w:val="-5"/>
                <w:sz w:val="24"/>
              </w:rPr>
              <w:t xml:space="preserve"> </w:t>
            </w:r>
            <w:hyperlink r:id="rId25" w:history="1">
              <w:r w:rsidRPr="001A20F6">
                <w:rPr>
                  <w:rStyle w:val="Hyperlink"/>
                  <w:rFonts w:asciiTheme="majorHAnsi" w:hAnsiTheme="majorHAnsi"/>
                  <w:sz w:val="24"/>
                </w:rPr>
                <w:t>cfo@createlearning.co.uk</w:t>
              </w:r>
            </w:hyperlink>
            <w:r w:rsidRPr="000121B2">
              <w:rPr>
                <w:rFonts w:asciiTheme="majorHAnsi" w:hAnsiTheme="majorHAnsi"/>
                <w:color w:val="0000FF"/>
                <w:spacing w:val="-4"/>
                <w:sz w:val="24"/>
                <w:u w:val="single" w:color="0000FF"/>
              </w:rPr>
              <w:t xml:space="preserve"> </w:t>
            </w:r>
            <w:r w:rsidRPr="000121B2">
              <w:rPr>
                <w:rFonts w:asciiTheme="majorHAnsi" w:hAnsiTheme="majorHAnsi"/>
                <w:sz w:val="24"/>
              </w:rPr>
              <w:t>01270</w:t>
            </w:r>
            <w:r w:rsidRPr="000121B2">
              <w:rPr>
                <w:rFonts w:asciiTheme="majorHAnsi" w:hAnsiTheme="majorHAnsi"/>
                <w:spacing w:val="-6"/>
                <w:sz w:val="24"/>
              </w:rPr>
              <w:t xml:space="preserve"> </w:t>
            </w:r>
            <w:r w:rsidRPr="000121B2">
              <w:rPr>
                <w:rFonts w:asciiTheme="majorHAnsi" w:hAnsiTheme="majorHAnsi"/>
                <w:spacing w:val="-2"/>
                <w:sz w:val="24"/>
              </w:rPr>
              <w:t>360030</w:t>
            </w:r>
          </w:p>
        </w:tc>
      </w:tr>
      <w:tr w:rsidR="00D156C0" w14:paraId="1F0F19CA" w14:textId="77777777" w:rsidTr="00BC1D77">
        <w:trPr>
          <w:trHeight w:val="257"/>
        </w:trPr>
        <w:tc>
          <w:tcPr>
            <w:tcW w:w="3120" w:type="dxa"/>
            <w:shd w:val="clear" w:color="auto" w:fill="EAF0DD"/>
          </w:tcPr>
          <w:p w14:paraId="7CA0DDBE" w14:textId="77777777" w:rsidR="00D156C0" w:rsidRPr="000121B2" w:rsidRDefault="00D156C0" w:rsidP="00BC1D77">
            <w:pPr>
              <w:pStyle w:val="TableParagraph"/>
              <w:spacing w:line="238" w:lineRule="exact"/>
              <w:rPr>
                <w:rFonts w:asciiTheme="majorHAnsi" w:hAnsiTheme="majorHAnsi"/>
                <w:sz w:val="24"/>
              </w:rPr>
            </w:pPr>
            <w:r w:rsidRPr="000121B2">
              <w:rPr>
                <w:rFonts w:asciiTheme="majorHAnsi" w:hAnsiTheme="majorHAnsi"/>
                <w:sz w:val="24"/>
              </w:rPr>
              <w:t xml:space="preserve">Trust </w:t>
            </w:r>
            <w:r w:rsidRPr="000121B2">
              <w:rPr>
                <w:rFonts w:asciiTheme="majorHAnsi" w:hAnsiTheme="majorHAnsi"/>
                <w:spacing w:val="-2"/>
                <w:sz w:val="24"/>
              </w:rPr>
              <w:t>Solicitor</w:t>
            </w:r>
          </w:p>
        </w:tc>
        <w:tc>
          <w:tcPr>
            <w:tcW w:w="6604" w:type="dxa"/>
          </w:tcPr>
          <w:p w14:paraId="4267B171" w14:textId="77777777" w:rsidR="00D156C0" w:rsidRPr="000121B2" w:rsidRDefault="00D156C0" w:rsidP="00BC1D77">
            <w:pPr>
              <w:pStyle w:val="TableParagraph"/>
              <w:spacing w:line="238" w:lineRule="exact"/>
              <w:rPr>
                <w:rFonts w:asciiTheme="majorHAnsi" w:hAnsiTheme="majorHAnsi"/>
                <w:sz w:val="24"/>
              </w:rPr>
            </w:pPr>
            <w:r w:rsidRPr="000121B2">
              <w:rPr>
                <w:rFonts w:asciiTheme="majorHAnsi" w:hAnsiTheme="majorHAnsi"/>
                <w:sz w:val="24"/>
              </w:rPr>
              <w:t>Cook</w:t>
            </w:r>
            <w:r w:rsidRPr="000121B2">
              <w:rPr>
                <w:rFonts w:asciiTheme="majorHAnsi" w:hAnsiTheme="majorHAnsi"/>
                <w:spacing w:val="-3"/>
                <w:sz w:val="24"/>
              </w:rPr>
              <w:t xml:space="preserve"> </w:t>
            </w:r>
            <w:r w:rsidRPr="000121B2">
              <w:rPr>
                <w:rFonts w:asciiTheme="majorHAnsi" w:hAnsiTheme="majorHAnsi"/>
                <w:sz w:val="24"/>
              </w:rPr>
              <w:t>Lawyers</w:t>
            </w:r>
            <w:r w:rsidRPr="000121B2">
              <w:rPr>
                <w:rFonts w:asciiTheme="majorHAnsi" w:hAnsiTheme="majorHAnsi"/>
                <w:spacing w:val="-3"/>
                <w:sz w:val="24"/>
              </w:rPr>
              <w:t xml:space="preserve"> </w:t>
            </w:r>
            <w:hyperlink r:id="rId26">
              <w:r w:rsidRPr="000121B2">
                <w:rPr>
                  <w:rFonts w:asciiTheme="majorHAnsi" w:hAnsiTheme="majorHAnsi"/>
                  <w:sz w:val="24"/>
                </w:rPr>
                <w:t>www.cooklawyers.co.uk</w:t>
              </w:r>
            </w:hyperlink>
            <w:r w:rsidRPr="000121B2">
              <w:rPr>
                <w:rFonts w:asciiTheme="majorHAnsi" w:hAnsiTheme="majorHAnsi"/>
                <w:spacing w:val="-3"/>
                <w:sz w:val="24"/>
              </w:rPr>
              <w:t xml:space="preserve"> </w:t>
            </w:r>
            <w:r w:rsidRPr="000121B2">
              <w:rPr>
                <w:rFonts w:asciiTheme="majorHAnsi" w:hAnsiTheme="majorHAnsi"/>
                <w:sz w:val="24"/>
              </w:rPr>
              <w:t>/</w:t>
            </w:r>
            <w:r w:rsidRPr="000121B2">
              <w:rPr>
                <w:rFonts w:asciiTheme="majorHAnsi" w:hAnsiTheme="majorHAnsi"/>
                <w:spacing w:val="-4"/>
                <w:sz w:val="24"/>
              </w:rPr>
              <w:t xml:space="preserve"> </w:t>
            </w:r>
            <w:r w:rsidRPr="000121B2">
              <w:rPr>
                <w:rFonts w:asciiTheme="majorHAnsi" w:hAnsiTheme="majorHAnsi"/>
                <w:sz w:val="24"/>
              </w:rPr>
              <w:t>01625</w:t>
            </w:r>
            <w:r w:rsidRPr="000121B2">
              <w:rPr>
                <w:rFonts w:asciiTheme="majorHAnsi" w:hAnsiTheme="majorHAnsi"/>
                <w:spacing w:val="-6"/>
                <w:sz w:val="24"/>
              </w:rPr>
              <w:t xml:space="preserve"> </w:t>
            </w:r>
            <w:r w:rsidRPr="000121B2">
              <w:rPr>
                <w:rFonts w:asciiTheme="majorHAnsi" w:hAnsiTheme="majorHAnsi"/>
                <w:sz w:val="24"/>
              </w:rPr>
              <w:t>725</w:t>
            </w:r>
            <w:r w:rsidRPr="000121B2">
              <w:rPr>
                <w:rFonts w:asciiTheme="majorHAnsi" w:hAnsiTheme="majorHAnsi"/>
                <w:spacing w:val="-1"/>
                <w:sz w:val="24"/>
              </w:rPr>
              <w:t xml:space="preserve"> </w:t>
            </w:r>
            <w:r w:rsidRPr="000121B2">
              <w:rPr>
                <w:rFonts w:asciiTheme="majorHAnsi" w:hAnsiTheme="majorHAnsi"/>
                <w:spacing w:val="-5"/>
                <w:sz w:val="24"/>
              </w:rPr>
              <w:t>000</w:t>
            </w:r>
          </w:p>
        </w:tc>
      </w:tr>
      <w:tr w:rsidR="00D156C0" w14:paraId="20FF1399" w14:textId="77777777" w:rsidTr="00BC1D77">
        <w:trPr>
          <w:trHeight w:val="257"/>
        </w:trPr>
        <w:tc>
          <w:tcPr>
            <w:tcW w:w="3120" w:type="dxa"/>
            <w:shd w:val="clear" w:color="auto" w:fill="EAF0DD"/>
          </w:tcPr>
          <w:p w14:paraId="215D16C7" w14:textId="77777777" w:rsidR="00D156C0" w:rsidRPr="000121B2" w:rsidRDefault="00D156C0" w:rsidP="00BC1D77">
            <w:pPr>
              <w:pStyle w:val="TableParagraph"/>
              <w:spacing w:line="238" w:lineRule="exact"/>
              <w:rPr>
                <w:rFonts w:asciiTheme="majorHAnsi" w:hAnsiTheme="majorHAnsi"/>
                <w:sz w:val="24"/>
              </w:rPr>
            </w:pPr>
            <w:r w:rsidRPr="000121B2">
              <w:rPr>
                <w:rFonts w:asciiTheme="majorHAnsi" w:hAnsiTheme="majorHAnsi"/>
                <w:sz w:val="24"/>
              </w:rPr>
              <w:t>Clerk</w:t>
            </w:r>
            <w:r w:rsidRPr="000121B2">
              <w:rPr>
                <w:rFonts w:asciiTheme="majorHAnsi" w:hAnsiTheme="majorHAnsi"/>
                <w:spacing w:val="1"/>
                <w:sz w:val="24"/>
              </w:rPr>
              <w:t xml:space="preserve"> </w:t>
            </w:r>
            <w:r w:rsidRPr="000121B2">
              <w:rPr>
                <w:rFonts w:asciiTheme="majorHAnsi" w:hAnsiTheme="majorHAnsi"/>
                <w:sz w:val="24"/>
              </w:rPr>
              <w:t>to</w:t>
            </w:r>
            <w:r w:rsidRPr="000121B2">
              <w:rPr>
                <w:rFonts w:asciiTheme="majorHAnsi" w:hAnsiTheme="majorHAnsi"/>
                <w:spacing w:val="-1"/>
                <w:sz w:val="24"/>
              </w:rPr>
              <w:t xml:space="preserve"> </w:t>
            </w:r>
            <w:r w:rsidRPr="000121B2">
              <w:rPr>
                <w:rFonts w:asciiTheme="majorHAnsi" w:hAnsiTheme="majorHAnsi"/>
                <w:spacing w:val="-2"/>
                <w:sz w:val="24"/>
              </w:rPr>
              <w:t>governance</w:t>
            </w:r>
          </w:p>
        </w:tc>
        <w:tc>
          <w:tcPr>
            <w:tcW w:w="6604" w:type="dxa"/>
          </w:tcPr>
          <w:p w14:paraId="0B3F9335" w14:textId="77777777" w:rsidR="00D156C0" w:rsidRPr="000121B2" w:rsidRDefault="00D156C0" w:rsidP="00BC1D77">
            <w:pPr>
              <w:pStyle w:val="TableParagraph"/>
              <w:spacing w:line="238" w:lineRule="exact"/>
              <w:rPr>
                <w:rFonts w:asciiTheme="majorHAnsi" w:hAnsiTheme="majorHAnsi"/>
                <w:sz w:val="24"/>
              </w:rPr>
            </w:pPr>
            <w:r w:rsidRPr="000121B2">
              <w:rPr>
                <w:rFonts w:asciiTheme="majorHAnsi" w:hAnsiTheme="majorHAnsi"/>
                <w:sz w:val="24"/>
              </w:rPr>
              <w:t>Julie</w:t>
            </w:r>
            <w:r w:rsidRPr="000121B2">
              <w:rPr>
                <w:rFonts w:asciiTheme="majorHAnsi" w:hAnsiTheme="majorHAnsi"/>
                <w:spacing w:val="-3"/>
                <w:sz w:val="24"/>
              </w:rPr>
              <w:t xml:space="preserve"> </w:t>
            </w:r>
            <w:r w:rsidRPr="000121B2">
              <w:rPr>
                <w:rFonts w:asciiTheme="majorHAnsi" w:hAnsiTheme="majorHAnsi"/>
                <w:sz w:val="24"/>
              </w:rPr>
              <w:t>White</w:t>
            </w:r>
            <w:r w:rsidRPr="000121B2">
              <w:rPr>
                <w:rFonts w:asciiTheme="majorHAnsi" w:hAnsiTheme="majorHAnsi"/>
                <w:spacing w:val="-3"/>
                <w:sz w:val="24"/>
              </w:rPr>
              <w:t xml:space="preserve"> </w:t>
            </w:r>
            <w:r w:rsidRPr="000121B2">
              <w:rPr>
                <w:rFonts w:asciiTheme="majorHAnsi" w:hAnsiTheme="majorHAnsi"/>
                <w:spacing w:val="-2"/>
                <w:sz w:val="24"/>
              </w:rPr>
              <w:t>(Second2None)</w:t>
            </w:r>
          </w:p>
        </w:tc>
      </w:tr>
      <w:tr w:rsidR="00D156C0" w14:paraId="432334DA" w14:textId="77777777" w:rsidTr="00BC1D77">
        <w:trPr>
          <w:trHeight w:val="770"/>
        </w:trPr>
        <w:tc>
          <w:tcPr>
            <w:tcW w:w="3120" w:type="dxa"/>
            <w:shd w:val="clear" w:color="auto" w:fill="EAF0DD"/>
          </w:tcPr>
          <w:p w14:paraId="749FA906" w14:textId="77777777" w:rsidR="00D156C0" w:rsidRPr="000121B2" w:rsidRDefault="00D156C0" w:rsidP="00BC1D77">
            <w:pPr>
              <w:pStyle w:val="TableParagraph"/>
              <w:spacing w:line="256" w:lineRule="exact"/>
              <w:rPr>
                <w:rFonts w:asciiTheme="majorHAnsi" w:hAnsiTheme="majorHAnsi"/>
                <w:sz w:val="24"/>
              </w:rPr>
            </w:pPr>
            <w:r w:rsidRPr="000121B2">
              <w:rPr>
                <w:rFonts w:asciiTheme="majorHAnsi" w:hAnsiTheme="majorHAnsi"/>
                <w:sz w:val="24"/>
              </w:rPr>
              <w:t>Chair</w:t>
            </w:r>
            <w:r w:rsidRPr="000121B2">
              <w:rPr>
                <w:rFonts w:asciiTheme="majorHAnsi" w:hAnsiTheme="majorHAnsi"/>
                <w:spacing w:val="-2"/>
                <w:sz w:val="24"/>
              </w:rPr>
              <w:t xml:space="preserve"> </w:t>
            </w:r>
            <w:r w:rsidRPr="000121B2">
              <w:rPr>
                <w:rFonts w:asciiTheme="majorHAnsi" w:hAnsiTheme="majorHAnsi"/>
                <w:sz w:val="24"/>
              </w:rPr>
              <w:t>of</w:t>
            </w:r>
            <w:r w:rsidRPr="000121B2">
              <w:rPr>
                <w:rFonts w:asciiTheme="majorHAnsi" w:hAnsiTheme="majorHAnsi"/>
                <w:spacing w:val="-2"/>
                <w:sz w:val="24"/>
              </w:rPr>
              <w:t xml:space="preserve"> </w:t>
            </w:r>
            <w:proofErr w:type="spellStart"/>
            <w:r w:rsidRPr="000121B2">
              <w:rPr>
                <w:rFonts w:asciiTheme="majorHAnsi" w:hAnsiTheme="majorHAnsi"/>
                <w:sz w:val="24"/>
              </w:rPr>
              <w:t>Sandiway</w:t>
            </w:r>
            <w:proofErr w:type="spellEnd"/>
            <w:r w:rsidRPr="000121B2">
              <w:rPr>
                <w:rFonts w:asciiTheme="majorHAnsi" w:hAnsiTheme="majorHAnsi"/>
                <w:spacing w:val="-1"/>
                <w:sz w:val="24"/>
              </w:rPr>
              <w:t xml:space="preserve"> </w:t>
            </w:r>
            <w:r w:rsidRPr="000121B2">
              <w:rPr>
                <w:rFonts w:asciiTheme="majorHAnsi" w:hAnsiTheme="majorHAnsi"/>
                <w:spacing w:val="-5"/>
                <w:sz w:val="24"/>
              </w:rPr>
              <w:t>LGC</w:t>
            </w:r>
          </w:p>
        </w:tc>
        <w:tc>
          <w:tcPr>
            <w:tcW w:w="6604" w:type="dxa"/>
          </w:tcPr>
          <w:p w14:paraId="2C244038" w14:textId="77777777" w:rsidR="00D156C0" w:rsidRPr="000121B2" w:rsidRDefault="00D156C0" w:rsidP="00BC1D77">
            <w:pPr>
              <w:pStyle w:val="TableParagraph"/>
              <w:spacing w:line="255" w:lineRule="exact"/>
              <w:rPr>
                <w:rFonts w:asciiTheme="majorHAnsi" w:hAnsiTheme="majorHAnsi"/>
                <w:sz w:val="24"/>
              </w:rPr>
            </w:pPr>
            <w:r w:rsidRPr="000121B2">
              <w:rPr>
                <w:rFonts w:asciiTheme="majorHAnsi" w:hAnsiTheme="majorHAnsi"/>
                <w:sz w:val="24"/>
              </w:rPr>
              <w:t>Emma</w:t>
            </w:r>
            <w:r w:rsidRPr="000121B2">
              <w:rPr>
                <w:rFonts w:asciiTheme="majorHAnsi" w:hAnsiTheme="majorHAnsi"/>
                <w:spacing w:val="-3"/>
                <w:sz w:val="24"/>
              </w:rPr>
              <w:t xml:space="preserve"> </w:t>
            </w:r>
            <w:proofErr w:type="spellStart"/>
            <w:r w:rsidRPr="000121B2">
              <w:rPr>
                <w:rFonts w:asciiTheme="majorHAnsi" w:hAnsiTheme="majorHAnsi"/>
                <w:sz w:val="24"/>
              </w:rPr>
              <w:t>Zouhbi</w:t>
            </w:r>
            <w:proofErr w:type="spellEnd"/>
            <w:r w:rsidRPr="000121B2">
              <w:rPr>
                <w:rFonts w:asciiTheme="majorHAnsi" w:hAnsiTheme="majorHAnsi"/>
                <w:spacing w:val="-3"/>
                <w:sz w:val="24"/>
              </w:rPr>
              <w:t xml:space="preserve"> </w:t>
            </w:r>
            <w:hyperlink r:id="rId27">
              <w:r w:rsidRPr="000121B2">
                <w:rPr>
                  <w:rFonts w:asciiTheme="majorHAnsi" w:hAnsiTheme="majorHAnsi"/>
                  <w:color w:val="0000FF"/>
                  <w:spacing w:val="-2"/>
                  <w:sz w:val="24"/>
                  <w:u w:val="single" w:color="0000FF"/>
                </w:rPr>
                <w:t>ezouhbi@sandiway.cheshire.sch.uk</w:t>
              </w:r>
            </w:hyperlink>
          </w:p>
          <w:p w14:paraId="05C073B2" w14:textId="77777777" w:rsidR="00D156C0" w:rsidRPr="000121B2" w:rsidRDefault="00D156C0" w:rsidP="00BC1D77">
            <w:pPr>
              <w:pStyle w:val="TableParagraph"/>
              <w:spacing w:line="260" w:lineRule="exact"/>
              <w:ind w:right="274"/>
              <w:rPr>
                <w:rFonts w:asciiTheme="majorHAnsi" w:hAnsiTheme="majorHAnsi"/>
                <w:sz w:val="24"/>
              </w:rPr>
            </w:pPr>
            <w:proofErr w:type="spellStart"/>
            <w:r w:rsidRPr="000121B2">
              <w:rPr>
                <w:rFonts w:asciiTheme="majorHAnsi" w:hAnsiTheme="majorHAnsi"/>
                <w:sz w:val="24"/>
              </w:rPr>
              <w:t>Sandiway</w:t>
            </w:r>
            <w:proofErr w:type="spellEnd"/>
            <w:r w:rsidRPr="000121B2">
              <w:rPr>
                <w:rFonts w:asciiTheme="majorHAnsi" w:hAnsiTheme="majorHAnsi"/>
                <w:spacing w:val="-4"/>
                <w:sz w:val="24"/>
              </w:rPr>
              <w:t xml:space="preserve"> </w:t>
            </w:r>
            <w:r w:rsidRPr="000121B2">
              <w:rPr>
                <w:rFonts w:asciiTheme="majorHAnsi" w:hAnsiTheme="majorHAnsi"/>
                <w:sz w:val="24"/>
              </w:rPr>
              <w:t>Primary</w:t>
            </w:r>
            <w:r w:rsidRPr="000121B2">
              <w:rPr>
                <w:rFonts w:asciiTheme="majorHAnsi" w:hAnsiTheme="majorHAnsi"/>
                <w:spacing w:val="-4"/>
                <w:sz w:val="24"/>
              </w:rPr>
              <w:t xml:space="preserve"> </w:t>
            </w:r>
            <w:r w:rsidRPr="000121B2">
              <w:rPr>
                <w:rFonts w:asciiTheme="majorHAnsi" w:hAnsiTheme="majorHAnsi"/>
                <w:sz w:val="24"/>
              </w:rPr>
              <w:t>School,</w:t>
            </w:r>
            <w:r w:rsidRPr="000121B2">
              <w:rPr>
                <w:rFonts w:asciiTheme="majorHAnsi" w:hAnsiTheme="majorHAnsi"/>
                <w:spacing w:val="-6"/>
                <w:sz w:val="24"/>
              </w:rPr>
              <w:t xml:space="preserve"> </w:t>
            </w:r>
            <w:r w:rsidRPr="000121B2">
              <w:rPr>
                <w:rFonts w:asciiTheme="majorHAnsi" w:hAnsiTheme="majorHAnsi"/>
                <w:sz w:val="24"/>
              </w:rPr>
              <w:t>84</w:t>
            </w:r>
            <w:r w:rsidRPr="000121B2">
              <w:rPr>
                <w:rFonts w:asciiTheme="majorHAnsi" w:hAnsiTheme="majorHAnsi"/>
                <w:spacing w:val="-7"/>
                <w:sz w:val="24"/>
              </w:rPr>
              <w:t xml:space="preserve"> </w:t>
            </w:r>
            <w:r w:rsidRPr="000121B2">
              <w:rPr>
                <w:rFonts w:asciiTheme="majorHAnsi" w:hAnsiTheme="majorHAnsi"/>
                <w:sz w:val="24"/>
              </w:rPr>
              <w:t>Weaverham</w:t>
            </w:r>
            <w:r w:rsidRPr="000121B2">
              <w:rPr>
                <w:rFonts w:asciiTheme="majorHAnsi" w:hAnsiTheme="majorHAnsi"/>
                <w:spacing w:val="-4"/>
                <w:sz w:val="24"/>
              </w:rPr>
              <w:t xml:space="preserve"> </w:t>
            </w:r>
            <w:r w:rsidRPr="000121B2">
              <w:rPr>
                <w:rFonts w:asciiTheme="majorHAnsi" w:hAnsiTheme="majorHAnsi"/>
                <w:sz w:val="24"/>
              </w:rPr>
              <w:t>Road,</w:t>
            </w:r>
            <w:r w:rsidRPr="000121B2">
              <w:rPr>
                <w:rFonts w:asciiTheme="majorHAnsi" w:hAnsiTheme="majorHAnsi"/>
                <w:spacing w:val="-6"/>
                <w:sz w:val="24"/>
              </w:rPr>
              <w:t xml:space="preserve"> </w:t>
            </w:r>
            <w:proofErr w:type="spellStart"/>
            <w:r w:rsidRPr="000121B2">
              <w:rPr>
                <w:rFonts w:asciiTheme="majorHAnsi" w:hAnsiTheme="majorHAnsi"/>
                <w:sz w:val="24"/>
              </w:rPr>
              <w:t>Sandiway</w:t>
            </w:r>
            <w:proofErr w:type="spellEnd"/>
            <w:r w:rsidRPr="000121B2">
              <w:rPr>
                <w:rFonts w:asciiTheme="majorHAnsi" w:hAnsiTheme="majorHAnsi"/>
                <w:spacing w:val="-4"/>
                <w:sz w:val="24"/>
              </w:rPr>
              <w:t xml:space="preserve"> </w:t>
            </w:r>
            <w:r w:rsidRPr="000121B2">
              <w:rPr>
                <w:rFonts w:asciiTheme="majorHAnsi" w:hAnsiTheme="majorHAnsi"/>
                <w:sz w:val="24"/>
              </w:rPr>
              <w:t xml:space="preserve">CW8 </w:t>
            </w:r>
            <w:r w:rsidRPr="000121B2">
              <w:rPr>
                <w:rFonts w:asciiTheme="majorHAnsi" w:hAnsiTheme="majorHAnsi"/>
                <w:spacing w:val="-4"/>
                <w:sz w:val="24"/>
              </w:rPr>
              <w:t>2ND</w:t>
            </w:r>
          </w:p>
        </w:tc>
      </w:tr>
      <w:tr w:rsidR="00D156C0" w14:paraId="6AAA7468" w14:textId="77777777" w:rsidTr="00BC1D77">
        <w:trPr>
          <w:trHeight w:val="512"/>
        </w:trPr>
        <w:tc>
          <w:tcPr>
            <w:tcW w:w="3120" w:type="dxa"/>
            <w:shd w:val="clear" w:color="auto" w:fill="EAF0DD"/>
          </w:tcPr>
          <w:p w14:paraId="38AF6A16" w14:textId="77777777" w:rsidR="00D156C0" w:rsidRPr="000121B2" w:rsidRDefault="00D156C0" w:rsidP="00BC1D77">
            <w:pPr>
              <w:pStyle w:val="TableParagraph"/>
              <w:spacing w:line="256" w:lineRule="exact"/>
              <w:rPr>
                <w:rFonts w:asciiTheme="majorHAnsi" w:hAnsiTheme="majorHAnsi"/>
                <w:sz w:val="24"/>
              </w:rPr>
            </w:pPr>
            <w:r w:rsidRPr="000121B2">
              <w:rPr>
                <w:rFonts w:asciiTheme="majorHAnsi" w:hAnsiTheme="majorHAnsi"/>
                <w:sz w:val="24"/>
              </w:rPr>
              <w:t>Headteacher</w:t>
            </w:r>
            <w:r w:rsidRPr="000121B2">
              <w:rPr>
                <w:rFonts w:asciiTheme="majorHAnsi" w:hAnsiTheme="majorHAnsi"/>
                <w:spacing w:val="-13"/>
                <w:sz w:val="24"/>
              </w:rPr>
              <w:t xml:space="preserve"> </w:t>
            </w:r>
            <w:r w:rsidRPr="000121B2">
              <w:rPr>
                <w:rFonts w:asciiTheme="majorHAnsi" w:hAnsiTheme="majorHAnsi"/>
                <w:sz w:val="24"/>
              </w:rPr>
              <w:t>at</w:t>
            </w:r>
            <w:r w:rsidRPr="000121B2">
              <w:rPr>
                <w:rFonts w:asciiTheme="majorHAnsi" w:hAnsiTheme="majorHAnsi"/>
                <w:spacing w:val="-12"/>
                <w:sz w:val="24"/>
              </w:rPr>
              <w:t xml:space="preserve"> </w:t>
            </w:r>
            <w:proofErr w:type="spellStart"/>
            <w:r w:rsidRPr="000121B2">
              <w:rPr>
                <w:rFonts w:asciiTheme="majorHAnsi" w:hAnsiTheme="majorHAnsi"/>
                <w:sz w:val="24"/>
              </w:rPr>
              <w:t>Sandiway</w:t>
            </w:r>
            <w:proofErr w:type="spellEnd"/>
            <w:r w:rsidRPr="000121B2">
              <w:rPr>
                <w:rFonts w:asciiTheme="majorHAnsi" w:hAnsiTheme="majorHAnsi"/>
                <w:sz w:val="24"/>
              </w:rPr>
              <w:t xml:space="preserve"> Primary School</w:t>
            </w:r>
          </w:p>
        </w:tc>
        <w:tc>
          <w:tcPr>
            <w:tcW w:w="6604" w:type="dxa"/>
          </w:tcPr>
          <w:p w14:paraId="3C858E22" w14:textId="77777777" w:rsidR="00D156C0" w:rsidRPr="000121B2" w:rsidRDefault="00D156C0" w:rsidP="00BC1D77">
            <w:pPr>
              <w:pStyle w:val="TableParagraph"/>
              <w:spacing w:line="256" w:lineRule="exact"/>
              <w:ind w:right="1883"/>
              <w:rPr>
                <w:rFonts w:asciiTheme="majorHAnsi" w:hAnsiTheme="majorHAnsi"/>
                <w:sz w:val="24"/>
              </w:rPr>
            </w:pPr>
            <w:r>
              <w:rPr>
                <w:rFonts w:asciiTheme="majorHAnsi" w:hAnsiTheme="majorHAnsi"/>
                <w:sz w:val="24"/>
              </w:rPr>
              <w:t xml:space="preserve">Kathryn Harvey </w:t>
            </w:r>
            <w:hyperlink r:id="rId28" w:history="1">
              <w:r w:rsidRPr="001A20F6">
                <w:rPr>
                  <w:rStyle w:val="Hyperlink"/>
                  <w:rFonts w:asciiTheme="majorHAnsi" w:hAnsiTheme="majorHAnsi"/>
                  <w:spacing w:val="-2"/>
                  <w:sz w:val="24"/>
                </w:rPr>
                <w:t>head@sandiway.cheshire.sch.uk</w:t>
              </w:r>
            </w:hyperlink>
          </w:p>
        </w:tc>
      </w:tr>
      <w:tr w:rsidR="00D156C0" w14:paraId="331B1C4A" w14:textId="77777777" w:rsidTr="00BC1D77">
        <w:trPr>
          <w:trHeight w:val="773"/>
        </w:trPr>
        <w:tc>
          <w:tcPr>
            <w:tcW w:w="3120" w:type="dxa"/>
            <w:shd w:val="clear" w:color="auto" w:fill="EAF0DD"/>
          </w:tcPr>
          <w:p w14:paraId="2840B39E" w14:textId="77777777" w:rsidR="00D156C0" w:rsidRPr="000121B2" w:rsidRDefault="00D156C0" w:rsidP="00BC1D77">
            <w:pPr>
              <w:pStyle w:val="TableParagraph"/>
              <w:spacing w:line="256" w:lineRule="exact"/>
              <w:rPr>
                <w:rFonts w:asciiTheme="majorHAnsi" w:hAnsiTheme="majorHAnsi"/>
                <w:sz w:val="24"/>
              </w:rPr>
            </w:pPr>
            <w:r w:rsidRPr="000121B2">
              <w:rPr>
                <w:rFonts w:asciiTheme="majorHAnsi" w:hAnsiTheme="majorHAnsi"/>
                <w:sz w:val="24"/>
              </w:rPr>
              <w:t>Chair</w:t>
            </w:r>
            <w:r w:rsidRPr="000121B2">
              <w:rPr>
                <w:rFonts w:asciiTheme="majorHAnsi" w:hAnsiTheme="majorHAnsi"/>
                <w:spacing w:val="-3"/>
                <w:sz w:val="24"/>
              </w:rPr>
              <w:t xml:space="preserve"> </w:t>
            </w:r>
            <w:r w:rsidRPr="000121B2">
              <w:rPr>
                <w:rFonts w:asciiTheme="majorHAnsi" w:hAnsiTheme="majorHAnsi"/>
                <w:sz w:val="24"/>
              </w:rPr>
              <w:t>of</w:t>
            </w:r>
            <w:r w:rsidRPr="000121B2">
              <w:rPr>
                <w:rFonts w:asciiTheme="majorHAnsi" w:hAnsiTheme="majorHAnsi"/>
                <w:spacing w:val="-2"/>
                <w:sz w:val="24"/>
              </w:rPr>
              <w:t xml:space="preserve"> </w:t>
            </w:r>
            <w:proofErr w:type="spellStart"/>
            <w:r w:rsidRPr="000121B2">
              <w:rPr>
                <w:rFonts w:asciiTheme="majorHAnsi" w:hAnsiTheme="majorHAnsi"/>
                <w:sz w:val="24"/>
              </w:rPr>
              <w:t>Cuddington</w:t>
            </w:r>
            <w:proofErr w:type="spellEnd"/>
            <w:r w:rsidRPr="000121B2">
              <w:rPr>
                <w:rFonts w:asciiTheme="majorHAnsi" w:hAnsiTheme="majorHAnsi"/>
                <w:spacing w:val="-2"/>
                <w:sz w:val="24"/>
              </w:rPr>
              <w:t xml:space="preserve"> </w:t>
            </w:r>
            <w:r w:rsidRPr="000121B2">
              <w:rPr>
                <w:rFonts w:asciiTheme="majorHAnsi" w:hAnsiTheme="majorHAnsi"/>
                <w:spacing w:val="-5"/>
                <w:sz w:val="24"/>
              </w:rPr>
              <w:t>LGC</w:t>
            </w:r>
          </w:p>
        </w:tc>
        <w:tc>
          <w:tcPr>
            <w:tcW w:w="6604" w:type="dxa"/>
          </w:tcPr>
          <w:p w14:paraId="55377536" w14:textId="77777777" w:rsidR="00D156C0" w:rsidRPr="000121B2" w:rsidRDefault="00D156C0" w:rsidP="00BC1D77">
            <w:pPr>
              <w:pStyle w:val="TableParagraph"/>
              <w:spacing w:line="255" w:lineRule="exact"/>
              <w:rPr>
                <w:rFonts w:asciiTheme="majorHAnsi" w:hAnsiTheme="majorHAnsi"/>
                <w:sz w:val="24"/>
              </w:rPr>
            </w:pPr>
            <w:r w:rsidRPr="000121B2">
              <w:rPr>
                <w:rFonts w:asciiTheme="majorHAnsi" w:hAnsiTheme="majorHAnsi"/>
                <w:sz w:val="24"/>
              </w:rPr>
              <w:t>Emma</w:t>
            </w:r>
            <w:r w:rsidRPr="000121B2">
              <w:rPr>
                <w:rFonts w:asciiTheme="majorHAnsi" w:hAnsiTheme="majorHAnsi"/>
                <w:spacing w:val="-3"/>
                <w:sz w:val="24"/>
              </w:rPr>
              <w:t xml:space="preserve"> </w:t>
            </w:r>
            <w:proofErr w:type="spellStart"/>
            <w:r w:rsidRPr="000121B2">
              <w:rPr>
                <w:rFonts w:asciiTheme="majorHAnsi" w:hAnsiTheme="majorHAnsi"/>
                <w:sz w:val="24"/>
              </w:rPr>
              <w:t>Zouhbi</w:t>
            </w:r>
            <w:proofErr w:type="spellEnd"/>
            <w:r w:rsidRPr="000121B2">
              <w:rPr>
                <w:rFonts w:asciiTheme="majorHAnsi" w:hAnsiTheme="majorHAnsi"/>
                <w:spacing w:val="-3"/>
                <w:sz w:val="24"/>
              </w:rPr>
              <w:t xml:space="preserve"> </w:t>
            </w:r>
            <w:hyperlink r:id="rId29">
              <w:r w:rsidRPr="000121B2">
                <w:rPr>
                  <w:rFonts w:asciiTheme="majorHAnsi" w:hAnsiTheme="majorHAnsi"/>
                  <w:color w:val="0000FF"/>
                  <w:spacing w:val="-2"/>
                  <w:sz w:val="24"/>
                  <w:u w:val="single" w:color="0000FF"/>
                </w:rPr>
                <w:t>ezouhbi@sandiway.cheshire.sch.uk</w:t>
              </w:r>
            </w:hyperlink>
          </w:p>
          <w:p w14:paraId="4B987707" w14:textId="77777777" w:rsidR="00D156C0" w:rsidRPr="000121B2" w:rsidRDefault="00D156C0" w:rsidP="00BC1D77">
            <w:pPr>
              <w:pStyle w:val="TableParagraph"/>
              <w:spacing w:line="235" w:lineRule="exact"/>
              <w:ind w:left="0"/>
              <w:rPr>
                <w:rFonts w:asciiTheme="majorHAnsi" w:hAnsiTheme="majorHAnsi"/>
                <w:sz w:val="24"/>
              </w:rPr>
            </w:pPr>
            <w:r>
              <w:rPr>
                <w:rFonts w:asciiTheme="majorHAnsi" w:hAnsiTheme="majorHAnsi"/>
                <w:sz w:val="24"/>
              </w:rPr>
              <w:t xml:space="preserve">  </w:t>
            </w:r>
            <w:proofErr w:type="spellStart"/>
            <w:r w:rsidRPr="000121B2">
              <w:rPr>
                <w:rFonts w:asciiTheme="majorHAnsi" w:hAnsiTheme="majorHAnsi"/>
                <w:sz w:val="24"/>
              </w:rPr>
              <w:t>Cud</w:t>
            </w:r>
            <w:r>
              <w:rPr>
                <w:rFonts w:asciiTheme="majorHAnsi" w:hAnsiTheme="majorHAnsi"/>
                <w:sz w:val="24"/>
              </w:rPr>
              <w:t>d</w:t>
            </w:r>
            <w:r w:rsidRPr="000121B2">
              <w:rPr>
                <w:rFonts w:asciiTheme="majorHAnsi" w:hAnsiTheme="majorHAnsi"/>
                <w:sz w:val="24"/>
              </w:rPr>
              <w:t>ington</w:t>
            </w:r>
            <w:proofErr w:type="spellEnd"/>
            <w:r w:rsidRPr="000121B2">
              <w:rPr>
                <w:rFonts w:asciiTheme="majorHAnsi" w:hAnsiTheme="majorHAnsi"/>
                <w:spacing w:val="-3"/>
                <w:sz w:val="24"/>
              </w:rPr>
              <w:t xml:space="preserve"> </w:t>
            </w:r>
            <w:r w:rsidRPr="000121B2">
              <w:rPr>
                <w:rFonts w:asciiTheme="majorHAnsi" w:hAnsiTheme="majorHAnsi"/>
                <w:sz w:val="24"/>
              </w:rPr>
              <w:t>Primary</w:t>
            </w:r>
            <w:r w:rsidRPr="000121B2">
              <w:rPr>
                <w:rFonts w:asciiTheme="majorHAnsi" w:hAnsiTheme="majorHAnsi"/>
                <w:spacing w:val="-3"/>
                <w:sz w:val="24"/>
              </w:rPr>
              <w:t xml:space="preserve"> </w:t>
            </w:r>
            <w:r w:rsidRPr="000121B2">
              <w:rPr>
                <w:rFonts w:asciiTheme="majorHAnsi" w:hAnsiTheme="majorHAnsi"/>
                <w:sz w:val="24"/>
              </w:rPr>
              <w:t>School,</w:t>
            </w:r>
            <w:r w:rsidRPr="000121B2">
              <w:rPr>
                <w:rFonts w:asciiTheme="majorHAnsi" w:hAnsiTheme="majorHAnsi"/>
                <w:spacing w:val="-4"/>
                <w:sz w:val="24"/>
              </w:rPr>
              <w:t xml:space="preserve"> </w:t>
            </w:r>
            <w:r w:rsidRPr="000121B2">
              <w:rPr>
                <w:rFonts w:asciiTheme="majorHAnsi" w:hAnsiTheme="majorHAnsi"/>
                <w:sz w:val="24"/>
              </w:rPr>
              <w:t>Ash</w:t>
            </w:r>
            <w:r w:rsidRPr="000121B2">
              <w:rPr>
                <w:rFonts w:asciiTheme="majorHAnsi" w:hAnsiTheme="majorHAnsi"/>
                <w:spacing w:val="-1"/>
                <w:sz w:val="24"/>
              </w:rPr>
              <w:t xml:space="preserve"> </w:t>
            </w:r>
            <w:r w:rsidRPr="000121B2">
              <w:rPr>
                <w:rFonts w:asciiTheme="majorHAnsi" w:hAnsiTheme="majorHAnsi"/>
                <w:sz w:val="24"/>
              </w:rPr>
              <w:t>Road,</w:t>
            </w:r>
            <w:r w:rsidRPr="000121B2">
              <w:rPr>
                <w:rFonts w:asciiTheme="majorHAnsi" w:hAnsiTheme="majorHAnsi"/>
                <w:spacing w:val="-4"/>
                <w:sz w:val="24"/>
              </w:rPr>
              <w:t xml:space="preserve"> </w:t>
            </w:r>
            <w:proofErr w:type="spellStart"/>
            <w:r w:rsidRPr="000121B2">
              <w:rPr>
                <w:rFonts w:asciiTheme="majorHAnsi" w:hAnsiTheme="majorHAnsi"/>
                <w:sz w:val="24"/>
              </w:rPr>
              <w:t>Cuddington</w:t>
            </w:r>
            <w:proofErr w:type="spellEnd"/>
            <w:r w:rsidRPr="000121B2">
              <w:rPr>
                <w:rFonts w:asciiTheme="majorHAnsi" w:hAnsiTheme="majorHAnsi"/>
                <w:spacing w:val="-3"/>
                <w:sz w:val="24"/>
              </w:rPr>
              <w:t xml:space="preserve"> </w:t>
            </w:r>
            <w:r w:rsidRPr="000121B2">
              <w:rPr>
                <w:rFonts w:asciiTheme="majorHAnsi" w:hAnsiTheme="majorHAnsi"/>
                <w:sz w:val="24"/>
              </w:rPr>
              <w:t>CW8</w:t>
            </w:r>
            <w:r w:rsidRPr="000121B2">
              <w:rPr>
                <w:rFonts w:asciiTheme="majorHAnsi" w:hAnsiTheme="majorHAnsi"/>
                <w:spacing w:val="-5"/>
                <w:sz w:val="24"/>
              </w:rPr>
              <w:t xml:space="preserve"> 2NY</w:t>
            </w:r>
          </w:p>
        </w:tc>
      </w:tr>
      <w:tr w:rsidR="00D156C0" w14:paraId="71700F17" w14:textId="77777777" w:rsidTr="00BC1D77">
        <w:trPr>
          <w:trHeight w:val="514"/>
        </w:trPr>
        <w:tc>
          <w:tcPr>
            <w:tcW w:w="3120" w:type="dxa"/>
            <w:shd w:val="clear" w:color="auto" w:fill="EAF0DD"/>
          </w:tcPr>
          <w:p w14:paraId="32190712" w14:textId="77777777" w:rsidR="00D156C0" w:rsidRPr="000121B2" w:rsidRDefault="00D156C0" w:rsidP="00BC1D77">
            <w:pPr>
              <w:pStyle w:val="TableParagraph"/>
              <w:spacing w:line="256" w:lineRule="exact"/>
              <w:rPr>
                <w:rFonts w:asciiTheme="majorHAnsi" w:hAnsiTheme="majorHAnsi"/>
                <w:sz w:val="24"/>
              </w:rPr>
            </w:pPr>
            <w:r w:rsidRPr="000121B2">
              <w:rPr>
                <w:rFonts w:asciiTheme="majorHAnsi" w:hAnsiTheme="majorHAnsi"/>
                <w:sz w:val="24"/>
              </w:rPr>
              <w:t>Head</w:t>
            </w:r>
            <w:r>
              <w:rPr>
                <w:rFonts w:asciiTheme="majorHAnsi" w:hAnsiTheme="majorHAnsi"/>
                <w:sz w:val="24"/>
              </w:rPr>
              <w:t xml:space="preserve"> of school</w:t>
            </w:r>
            <w:r w:rsidRPr="000121B2">
              <w:rPr>
                <w:rFonts w:asciiTheme="majorHAnsi" w:hAnsiTheme="majorHAnsi"/>
                <w:spacing w:val="-5"/>
                <w:sz w:val="24"/>
              </w:rPr>
              <w:t xml:space="preserve"> at</w:t>
            </w:r>
          </w:p>
          <w:p w14:paraId="0530FC42" w14:textId="77777777" w:rsidR="00D156C0" w:rsidRPr="000121B2" w:rsidRDefault="00D156C0" w:rsidP="00BC1D77">
            <w:pPr>
              <w:pStyle w:val="TableParagraph"/>
              <w:spacing w:before="2" w:line="236" w:lineRule="exact"/>
              <w:rPr>
                <w:rFonts w:asciiTheme="majorHAnsi" w:hAnsiTheme="majorHAnsi"/>
                <w:sz w:val="24"/>
              </w:rPr>
            </w:pPr>
            <w:proofErr w:type="spellStart"/>
            <w:r w:rsidRPr="000121B2">
              <w:rPr>
                <w:rFonts w:asciiTheme="majorHAnsi" w:hAnsiTheme="majorHAnsi"/>
                <w:sz w:val="24"/>
              </w:rPr>
              <w:t>Cuddington</w:t>
            </w:r>
            <w:proofErr w:type="spellEnd"/>
            <w:r w:rsidRPr="000121B2">
              <w:rPr>
                <w:rFonts w:asciiTheme="majorHAnsi" w:hAnsiTheme="majorHAnsi"/>
                <w:spacing w:val="-4"/>
                <w:sz w:val="24"/>
              </w:rPr>
              <w:t xml:space="preserve"> </w:t>
            </w:r>
            <w:r w:rsidRPr="000121B2">
              <w:rPr>
                <w:rFonts w:asciiTheme="majorHAnsi" w:hAnsiTheme="majorHAnsi"/>
                <w:sz w:val="24"/>
              </w:rPr>
              <w:t>Primary</w:t>
            </w:r>
            <w:r w:rsidRPr="000121B2">
              <w:rPr>
                <w:rFonts w:asciiTheme="majorHAnsi" w:hAnsiTheme="majorHAnsi"/>
                <w:spacing w:val="-3"/>
                <w:sz w:val="24"/>
              </w:rPr>
              <w:t xml:space="preserve"> </w:t>
            </w:r>
            <w:r w:rsidRPr="000121B2">
              <w:rPr>
                <w:rFonts w:asciiTheme="majorHAnsi" w:hAnsiTheme="majorHAnsi"/>
                <w:spacing w:val="-2"/>
                <w:sz w:val="24"/>
              </w:rPr>
              <w:t>School</w:t>
            </w:r>
          </w:p>
        </w:tc>
        <w:tc>
          <w:tcPr>
            <w:tcW w:w="6604" w:type="dxa"/>
          </w:tcPr>
          <w:p w14:paraId="434A24BA" w14:textId="77777777" w:rsidR="00D156C0" w:rsidRPr="000121B2" w:rsidRDefault="00D156C0" w:rsidP="00BC1D77">
            <w:pPr>
              <w:pStyle w:val="TableParagraph"/>
              <w:spacing w:line="256" w:lineRule="exact"/>
              <w:rPr>
                <w:rFonts w:asciiTheme="majorHAnsi" w:hAnsiTheme="majorHAnsi"/>
                <w:sz w:val="24"/>
              </w:rPr>
            </w:pPr>
            <w:r>
              <w:rPr>
                <w:rFonts w:asciiTheme="majorHAnsi" w:hAnsiTheme="majorHAnsi"/>
                <w:sz w:val="24"/>
              </w:rPr>
              <w:t>Sarah Potter</w:t>
            </w:r>
          </w:p>
          <w:p w14:paraId="0E6FC89E" w14:textId="77777777" w:rsidR="00D156C0" w:rsidRPr="000121B2" w:rsidRDefault="00D156C0" w:rsidP="00BC1D77">
            <w:pPr>
              <w:pStyle w:val="TableParagraph"/>
              <w:spacing w:before="2" w:line="236" w:lineRule="exact"/>
              <w:rPr>
                <w:rFonts w:asciiTheme="majorHAnsi" w:hAnsiTheme="majorHAnsi"/>
                <w:sz w:val="24"/>
              </w:rPr>
            </w:pPr>
            <w:hyperlink r:id="rId30" w:history="1">
              <w:r w:rsidRPr="001A20F6">
                <w:rPr>
                  <w:rStyle w:val="Hyperlink"/>
                  <w:rFonts w:asciiTheme="majorHAnsi" w:hAnsiTheme="majorHAnsi"/>
                  <w:spacing w:val="-2"/>
                  <w:sz w:val="24"/>
                </w:rPr>
                <w:t>head@cuddington.cheshire.sch.uk</w:t>
              </w:r>
            </w:hyperlink>
          </w:p>
        </w:tc>
      </w:tr>
      <w:tr w:rsidR="00D156C0" w14:paraId="70CCCAF5" w14:textId="77777777" w:rsidTr="00BC1D77">
        <w:trPr>
          <w:trHeight w:val="773"/>
        </w:trPr>
        <w:tc>
          <w:tcPr>
            <w:tcW w:w="3120" w:type="dxa"/>
            <w:shd w:val="clear" w:color="auto" w:fill="EAF0DD"/>
          </w:tcPr>
          <w:p w14:paraId="72FFE04F" w14:textId="77777777" w:rsidR="00D156C0" w:rsidRPr="000121B2" w:rsidRDefault="00D156C0" w:rsidP="00BC1D77">
            <w:pPr>
              <w:pStyle w:val="TableParagraph"/>
              <w:spacing w:before="2"/>
              <w:rPr>
                <w:rFonts w:asciiTheme="majorHAnsi" w:hAnsiTheme="majorHAnsi"/>
                <w:sz w:val="24"/>
              </w:rPr>
            </w:pPr>
            <w:r w:rsidRPr="000121B2">
              <w:rPr>
                <w:rFonts w:asciiTheme="majorHAnsi" w:hAnsiTheme="majorHAnsi"/>
                <w:sz w:val="24"/>
              </w:rPr>
              <w:t>Chair</w:t>
            </w:r>
            <w:r w:rsidRPr="000121B2">
              <w:rPr>
                <w:rFonts w:asciiTheme="majorHAnsi" w:hAnsiTheme="majorHAnsi"/>
                <w:spacing w:val="-3"/>
                <w:sz w:val="24"/>
              </w:rPr>
              <w:t xml:space="preserve"> </w:t>
            </w:r>
            <w:r w:rsidRPr="000121B2">
              <w:rPr>
                <w:rFonts w:asciiTheme="majorHAnsi" w:hAnsiTheme="majorHAnsi"/>
                <w:sz w:val="24"/>
              </w:rPr>
              <w:t>of</w:t>
            </w:r>
            <w:r w:rsidRPr="000121B2">
              <w:rPr>
                <w:rFonts w:asciiTheme="majorHAnsi" w:hAnsiTheme="majorHAnsi"/>
                <w:spacing w:val="-2"/>
                <w:sz w:val="24"/>
              </w:rPr>
              <w:t xml:space="preserve"> </w:t>
            </w:r>
            <w:r w:rsidRPr="000121B2">
              <w:rPr>
                <w:rFonts w:asciiTheme="majorHAnsi" w:hAnsiTheme="majorHAnsi"/>
                <w:sz w:val="24"/>
              </w:rPr>
              <w:t>Little</w:t>
            </w:r>
            <w:r w:rsidRPr="000121B2">
              <w:rPr>
                <w:rFonts w:asciiTheme="majorHAnsi" w:hAnsiTheme="majorHAnsi"/>
                <w:spacing w:val="-2"/>
                <w:sz w:val="24"/>
              </w:rPr>
              <w:t xml:space="preserve"> </w:t>
            </w:r>
            <w:r w:rsidRPr="000121B2">
              <w:rPr>
                <w:rFonts w:asciiTheme="majorHAnsi" w:hAnsiTheme="majorHAnsi"/>
                <w:sz w:val="24"/>
              </w:rPr>
              <w:t>Leigh</w:t>
            </w:r>
            <w:r w:rsidRPr="000121B2">
              <w:rPr>
                <w:rFonts w:asciiTheme="majorHAnsi" w:hAnsiTheme="majorHAnsi"/>
                <w:spacing w:val="-4"/>
                <w:sz w:val="24"/>
              </w:rPr>
              <w:t xml:space="preserve"> </w:t>
            </w:r>
            <w:r w:rsidRPr="000121B2">
              <w:rPr>
                <w:rFonts w:asciiTheme="majorHAnsi" w:hAnsiTheme="majorHAnsi"/>
                <w:spacing w:val="-5"/>
                <w:sz w:val="24"/>
              </w:rPr>
              <w:t>LGC</w:t>
            </w:r>
          </w:p>
        </w:tc>
        <w:tc>
          <w:tcPr>
            <w:tcW w:w="6604" w:type="dxa"/>
          </w:tcPr>
          <w:p w14:paraId="5D4D39BF" w14:textId="77777777" w:rsidR="00D156C0" w:rsidRPr="000121B2" w:rsidRDefault="00D156C0" w:rsidP="00BC1D77">
            <w:pPr>
              <w:pStyle w:val="TableParagraph"/>
              <w:spacing w:before="2" w:line="257" w:lineRule="exact"/>
              <w:rPr>
                <w:rFonts w:asciiTheme="majorHAnsi" w:hAnsiTheme="majorHAnsi"/>
                <w:sz w:val="24"/>
              </w:rPr>
            </w:pPr>
            <w:r w:rsidRPr="000121B2">
              <w:rPr>
                <w:rFonts w:asciiTheme="majorHAnsi" w:hAnsiTheme="majorHAnsi"/>
                <w:sz w:val="24"/>
              </w:rPr>
              <w:t xml:space="preserve">Ryan Tomlinson </w:t>
            </w:r>
            <w:hyperlink r:id="rId31" w:history="1">
              <w:r w:rsidRPr="00C92F23">
                <w:rPr>
                  <w:rStyle w:val="Hyperlink"/>
                  <w:rFonts w:asciiTheme="majorHAnsi" w:hAnsiTheme="majorHAnsi"/>
                  <w:sz w:val="24"/>
                </w:rPr>
                <w:t>rtomlinson@littleleighprimary.cheshire.sch.uk</w:t>
              </w:r>
            </w:hyperlink>
          </w:p>
          <w:p w14:paraId="76AD48BF" w14:textId="77777777" w:rsidR="00D156C0" w:rsidRPr="000121B2" w:rsidRDefault="00D156C0" w:rsidP="00BC1D77">
            <w:pPr>
              <w:pStyle w:val="TableParagraph"/>
              <w:spacing w:line="260" w:lineRule="exact"/>
              <w:ind w:right="274"/>
              <w:rPr>
                <w:rFonts w:asciiTheme="majorHAnsi" w:hAnsiTheme="majorHAnsi"/>
                <w:sz w:val="24"/>
              </w:rPr>
            </w:pPr>
            <w:r w:rsidRPr="000121B2">
              <w:rPr>
                <w:rFonts w:asciiTheme="majorHAnsi" w:hAnsiTheme="majorHAnsi"/>
                <w:sz w:val="24"/>
              </w:rPr>
              <w:t>Little</w:t>
            </w:r>
            <w:r w:rsidRPr="000121B2">
              <w:rPr>
                <w:rFonts w:asciiTheme="majorHAnsi" w:hAnsiTheme="majorHAnsi"/>
                <w:spacing w:val="-8"/>
                <w:sz w:val="24"/>
              </w:rPr>
              <w:t xml:space="preserve"> </w:t>
            </w:r>
            <w:r w:rsidRPr="000121B2">
              <w:rPr>
                <w:rFonts w:asciiTheme="majorHAnsi" w:hAnsiTheme="majorHAnsi"/>
                <w:sz w:val="24"/>
              </w:rPr>
              <w:t>Leigh</w:t>
            </w:r>
            <w:r w:rsidRPr="000121B2">
              <w:rPr>
                <w:rFonts w:asciiTheme="majorHAnsi" w:hAnsiTheme="majorHAnsi"/>
                <w:spacing w:val="-6"/>
                <w:sz w:val="24"/>
              </w:rPr>
              <w:t xml:space="preserve"> </w:t>
            </w:r>
            <w:r w:rsidRPr="000121B2">
              <w:rPr>
                <w:rFonts w:asciiTheme="majorHAnsi" w:hAnsiTheme="majorHAnsi"/>
                <w:sz w:val="24"/>
              </w:rPr>
              <w:t>Primary</w:t>
            </w:r>
            <w:r w:rsidRPr="000121B2">
              <w:rPr>
                <w:rFonts w:asciiTheme="majorHAnsi" w:hAnsiTheme="majorHAnsi"/>
                <w:spacing w:val="-4"/>
                <w:sz w:val="24"/>
              </w:rPr>
              <w:t xml:space="preserve"> </w:t>
            </w:r>
            <w:r w:rsidRPr="000121B2">
              <w:rPr>
                <w:rFonts w:asciiTheme="majorHAnsi" w:hAnsiTheme="majorHAnsi"/>
                <w:sz w:val="24"/>
              </w:rPr>
              <w:t>School,</w:t>
            </w:r>
            <w:r w:rsidRPr="000121B2">
              <w:rPr>
                <w:rFonts w:asciiTheme="majorHAnsi" w:hAnsiTheme="majorHAnsi"/>
                <w:spacing w:val="-6"/>
                <w:sz w:val="24"/>
              </w:rPr>
              <w:t xml:space="preserve"> </w:t>
            </w:r>
            <w:proofErr w:type="spellStart"/>
            <w:r w:rsidRPr="000121B2">
              <w:rPr>
                <w:rFonts w:asciiTheme="majorHAnsi" w:hAnsiTheme="majorHAnsi"/>
                <w:sz w:val="24"/>
              </w:rPr>
              <w:t>Shutley</w:t>
            </w:r>
            <w:proofErr w:type="spellEnd"/>
            <w:r w:rsidRPr="000121B2">
              <w:rPr>
                <w:rFonts w:asciiTheme="majorHAnsi" w:hAnsiTheme="majorHAnsi"/>
                <w:spacing w:val="-4"/>
                <w:sz w:val="24"/>
              </w:rPr>
              <w:t xml:space="preserve"> </w:t>
            </w:r>
            <w:r w:rsidRPr="000121B2">
              <w:rPr>
                <w:rFonts w:asciiTheme="majorHAnsi" w:hAnsiTheme="majorHAnsi"/>
                <w:sz w:val="24"/>
              </w:rPr>
              <w:t>Lane,</w:t>
            </w:r>
            <w:r w:rsidRPr="000121B2">
              <w:rPr>
                <w:rFonts w:asciiTheme="majorHAnsi" w:hAnsiTheme="majorHAnsi"/>
                <w:spacing w:val="-6"/>
                <w:sz w:val="24"/>
              </w:rPr>
              <w:t xml:space="preserve"> </w:t>
            </w:r>
            <w:r w:rsidRPr="000121B2">
              <w:rPr>
                <w:rFonts w:asciiTheme="majorHAnsi" w:hAnsiTheme="majorHAnsi"/>
                <w:sz w:val="24"/>
              </w:rPr>
              <w:t>Little</w:t>
            </w:r>
            <w:r w:rsidRPr="000121B2">
              <w:rPr>
                <w:rFonts w:asciiTheme="majorHAnsi" w:hAnsiTheme="majorHAnsi"/>
                <w:spacing w:val="-4"/>
                <w:sz w:val="24"/>
              </w:rPr>
              <w:t xml:space="preserve"> </w:t>
            </w:r>
            <w:r w:rsidRPr="000121B2">
              <w:rPr>
                <w:rFonts w:asciiTheme="majorHAnsi" w:hAnsiTheme="majorHAnsi"/>
                <w:sz w:val="24"/>
              </w:rPr>
              <w:t>Leigh,</w:t>
            </w:r>
            <w:r w:rsidRPr="000121B2">
              <w:rPr>
                <w:rFonts w:asciiTheme="majorHAnsi" w:hAnsiTheme="majorHAnsi"/>
                <w:spacing w:val="-6"/>
                <w:sz w:val="24"/>
              </w:rPr>
              <w:t xml:space="preserve"> </w:t>
            </w:r>
            <w:proofErr w:type="spellStart"/>
            <w:r w:rsidRPr="000121B2">
              <w:rPr>
                <w:rFonts w:asciiTheme="majorHAnsi" w:hAnsiTheme="majorHAnsi"/>
                <w:sz w:val="24"/>
              </w:rPr>
              <w:t>Northwich</w:t>
            </w:r>
            <w:proofErr w:type="spellEnd"/>
            <w:r w:rsidRPr="000121B2">
              <w:rPr>
                <w:rFonts w:asciiTheme="majorHAnsi" w:hAnsiTheme="majorHAnsi"/>
                <w:sz w:val="24"/>
              </w:rPr>
              <w:t xml:space="preserve"> CW8 4RN</w:t>
            </w:r>
          </w:p>
        </w:tc>
      </w:tr>
      <w:tr w:rsidR="00D156C0" w14:paraId="2FFD129F" w14:textId="77777777" w:rsidTr="00BC1D77">
        <w:trPr>
          <w:trHeight w:val="513"/>
        </w:trPr>
        <w:tc>
          <w:tcPr>
            <w:tcW w:w="3120" w:type="dxa"/>
            <w:shd w:val="clear" w:color="auto" w:fill="EAF0DD"/>
          </w:tcPr>
          <w:p w14:paraId="7B9317B4" w14:textId="77777777" w:rsidR="00D156C0" w:rsidRPr="000121B2" w:rsidRDefault="00D156C0" w:rsidP="00BC1D77">
            <w:pPr>
              <w:pStyle w:val="TableParagraph"/>
              <w:spacing w:line="256" w:lineRule="exact"/>
              <w:ind w:right="380"/>
              <w:rPr>
                <w:rFonts w:asciiTheme="majorHAnsi" w:hAnsiTheme="majorHAnsi"/>
                <w:sz w:val="24"/>
              </w:rPr>
            </w:pPr>
            <w:r w:rsidRPr="000121B2">
              <w:rPr>
                <w:rFonts w:asciiTheme="majorHAnsi" w:hAnsiTheme="majorHAnsi"/>
                <w:sz w:val="24"/>
              </w:rPr>
              <w:t>Head</w:t>
            </w:r>
            <w:r w:rsidRPr="000121B2">
              <w:rPr>
                <w:rFonts w:asciiTheme="majorHAnsi" w:hAnsiTheme="majorHAnsi"/>
                <w:spacing w:val="-8"/>
                <w:sz w:val="24"/>
              </w:rPr>
              <w:t xml:space="preserve"> </w:t>
            </w:r>
            <w:r w:rsidRPr="000121B2">
              <w:rPr>
                <w:rFonts w:asciiTheme="majorHAnsi" w:hAnsiTheme="majorHAnsi"/>
                <w:sz w:val="24"/>
              </w:rPr>
              <w:t>of</w:t>
            </w:r>
            <w:r w:rsidRPr="000121B2">
              <w:rPr>
                <w:rFonts w:asciiTheme="majorHAnsi" w:hAnsiTheme="majorHAnsi"/>
                <w:spacing w:val="-9"/>
                <w:sz w:val="24"/>
              </w:rPr>
              <w:t xml:space="preserve"> </w:t>
            </w:r>
            <w:r w:rsidRPr="000121B2">
              <w:rPr>
                <w:rFonts w:asciiTheme="majorHAnsi" w:hAnsiTheme="majorHAnsi"/>
                <w:sz w:val="24"/>
              </w:rPr>
              <w:t>School</w:t>
            </w:r>
            <w:r w:rsidRPr="000121B2">
              <w:rPr>
                <w:rFonts w:asciiTheme="majorHAnsi" w:hAnsiTheme="majorHAnsi"/>
                <w:spacing w:val="-10"/>
                <w:sz w:val="24"/>
              </w:rPr>
              <w:t xml:space="preserve"> </w:t>
            </w:r>
            <w:r w:rsidRPr="000121B2">
              <w:rPr>
                <w:rFonts w:asciiTheme="majorHAnsi" w:hAnsiTheme="majorHAnsi"/>
                <w:sz w:val="24"/>
              </w:rPr>
              <w:t>at</w:t>
            </w:r>
            <w:r w:rsidRPr="000121B2">
              <w:rPr>
                <w:rFonts w:asciiTheme="majorHAnsi" w:hAnsiTheme="majorHAnsi"/>
                <w:spacing w:val="-9"/>
                <w:sz w:val="24"/>
              </w:rPr>
              <w:t xml:space="preserve"> </w:t>
            </w:r>
            <w:r w:rsidRPr="000121B2">
              <w:rPr>
                <w:rFonts w:asciiTheme="majorHAnsi" w:hAnsiTheme="majorHAnsi"/>
                <w:sz w:val="24"/>
              </w:rPr>
              <w:t>Little Leigh Primary School</w:t>
            </w:r>
          </w:p>
        </w:tc>
        <w:tc>
          <w:tcPr>
            <w:tcW w:w="6604" w:type="dxa"/>
          </w:tcPr>
          <w:p w14:paraId="55015A96" w14:textId="77777777" w:rsidR="00D156C0" w:rsidRPr="000121B2" w:rsidRDefault="00D156C0" w:rsidP="00BC1D77">
            <w:pPr>
              <w:pStyle w:val="TableParagraph"/>
              <w:spacing w:line="256" w:lineRule="exact"/>
              <w:ind w:right="1883"/>
              <w:rPr>
                <w:rFonts w:asciiTheme="majorHAnsi" w:hAnsiTheme="majorHAnsi"/>
                <w:sz w:val="24"/>
              </w:rPr>
            </w:pPr>
            <w:r w:rsidRPr="000121B2">
              <w:rPr>
                <w:rFonts w:asciiTheme="majorHAnsi" w:hAnsiTheme="majorHAnsi"/>
                <w:sz w:val="24"/>
              </w:rPr>
              <w:t xml:space="preserve">Rebecca </w:t>
            </w:r>
            <w:proofErr w:type="spellStart"/>
            <w:r w:rsidRPr="000121B2">
              <w:rPr>
                <w:rFonts w:asciiTheme="majorHAnsi" w:hAnsiTheme="majorHAnsi"/>
                <w:sz w:val="24"/>
              </w:rPr>
              <w:t>Challinor</w:t>
            </w:r>
            <w:proofErr w:type="spellEnd"/>
            <w:r w:rsidRPr="000121B2">
              <w:rPr>
                <w:rFonts w:asciiTheme="majorHAnsi" w:hAnsiTheme="majorHAnsi"/>
                <w:sz w:val="24"/>
              </w:rPr>
              <w:t xml:space="preserve"> </w:t>
            </w:r>
            <w:hyperlink r:id="rId32">
              <w:r w:rsidRPr="000121B2">
                <w:rPr>
                  <w:rFonts w:asciiTheme="majorHAnsi" w:hAnsiTheme="majorHAnsi"/>
                  <w:color w:val="0000FF"/>
                  <w:spacing w:val="-2"/>
                  <w:sz w:val="24"/>
                  <w:u w:val="single" w:color="0000FF"/>
                </w:rPr>
                <w:t>head@littleleighprimary.cheshire.sch.uk</w:t>
              </w:r>
            </w:hyperlink>
          </w:p>
        </w:tc>
      </w:tr>
      <w:tr w:rsidR="00D156C0" w14:paraId="479CA59C" w14:textId="77777777" w:rsidTr="00BC1D77">
        <w:trPr>
          <w:trHeight w:val="773"/>
        </w:trPr>
        <w:tc>
          <w:tcPr>
            <w:tcW w:w="3120" w:type="dxa"/>
            <w:shd w:val="clear" w:color="auto" w:fill="EAF0DD"/>
          </w:tcPr>
          <w:p w14:paraId="1AC02758" w14:textId="77777777" w:rsidR="00D156C0" w:rsidRPr="000121B2" w:rsidRDefault="00D156C0" w:rsidP="00BC1D77">
            <w:pPr>
              <w:pStyle w:val="TableParagraph"/>
              <w:spacing w:line="256" w:lineRule="exact"/>
              <w:rPr>
                <w:rFonts w:asciiTheme="majorHAnsi" w:hAnsiTheme="majorHAnsi"/>
                <w:sz w:val="24"/>
              </w:rPr>
            </w:pPr>
            <w:r w:rsidRPr="000121B2">
              <w:rPr>
                <w:rFonts w:asciiTheme="majorHAnsi" w:hAnsiTheme="majorHAnsi"/>
                <w:sz w:val="24"/>
              </w:rPr>
              <w:t>Chair</w:t>
            </w:r>
            <w:r w:rsidRPr="000121B2">
              <w:rPr>
                <w:rFonts w:asciiTheme="majorHAnsi" w:hAnsiTheme="majorHAnsi"/>
                <w:spacing w:val="-4"/>
                <w:sz w:val="24"/>
              </w:rPr>
              <w:t xml:space="preserve"> </w:t>
            </w:r>
            <w:r w:rsidRPr="000121B2">
              <w:rPr>
                <w:rFonts w:asciiTheme="majorHAnsi" w:hAnsiTheme="majorHAnsi"/>
                <w:sz w:val="24"/>
              </w:rPr>
              <w:t>of</w:t>
            </w:r>
            <w:r w:rsidRPr="000121B2">
              <w:rPr>
                <w:rFonts w:asciiTheme="majorHAnsi" w:hAnsiTheme="majorHAnsi"/>
                <w:spacing w:val="-2"/>
                <w:sz w:val="24"/>
              </w:rPr>
              <w:t xml:space="preserve"> </w:t>
            </w:r>
            <w:r w:rsidRPr="000121B2">
              <w:rPr>
                <w:rFonts w:asciiTheme="majorHAnsi" w:hAnsiTheme="majorHAnsi"/>
                <w:sz w:val="24"/>
              </w:rPr>
              <w:t>Hartford</w:t>
            </w:r>
            <w:r w:rsidRPr="000121B2">
              <w:rPr>
                <w:rFonts w:asciiTheme="majorHAnsi" w:hAnsiTheme="majorHAnsi"/>
                <w:spacing w:val="-1"/>
                <w:sz w:val="24"/>
              </w:rPr>
              <w:t xml:space="preserve"> </w:t>
            </w:r>
            <w:r w:rsidRPr="000121B2">
              <w:rPr>
                <w:rFonts w:asciiTheme="majorHAnsi" w:hAnsiTheme="majorHAnsi"/>
                <w:spacing w:val="-5"/>
                <w:sz w:val="24"/>
              </w:rPr>
              <w:t>LGC</w:t>
            </w:r>
          </w:p>
        </w:tc>
        <w:tc>
          <w:tcPr>
            <w:tcW w:w="6604" w:type="dxa"/>
          </w:tcPr>
          <w:p w14:paraId="58B21CAE" w14:textId="77777777" w:rsidR="00D156C0" w:rsidRPr="000121B2" w:rsidRDefault="00D156C0" w:rsidP="00BC1D77">
            <w:pPr>
              <w:pStyle w:val="TableParagraph"/>
              <w:spacing w:line="242" w:lineRule="auto"/>
              <w:ind w:right="1883"/>
              <w:rPr>
                <w:rFonts w:asciiTheme="majorHAnsi" w:hAnsiTheme="majorHAnsi"/>
                <w:sz w:val="24"/>
              </w:rPr>
            </w:pPr>
            <w:r w:rsidRPr="000121B2">
              <w:rPr>
                <w:rFonts w:asciiTheme="majorHAnsi" w:hAnsiTheme="majorHAnsi"/>
                <w:sz w:val="24"/>
              </w:rPr>
              <w:t xml:space="preserve">Katherine </w:t>
            </w:r>
            <w:proofErr w:type="spellStart"/>
            <w:r w:rsidRPr="000121B2">
              <w:rPr>
                <w:rFonts w:asciiTheme="majorHAnsi" w:hAnsiTheme="majorHAnsi"/>
                <w:sz w:val="24"/>
              </w:rPr>
              <w:t>Ottewell</w:t>
            </w:r>
            <w:proofErr w:type="spellEnd"/>
            <w:r w:rsidRPr="000121B2">
              <w:rPr>
                <w:rFonts w:asciiTheme="majorHAnsi" w:hAnsiTheme="majorHAnsi"/>
                <w:sz w:val="24"/>
              </w:rPr>
              <w:t xml:space="preserve"> </w:t>
            </w:r>
            <w:hyperlink r:id="rId33">
              <w:r w:rsidRPr="000121B2">
                <w:rPr>
                  <w:rFonts w:asciiTheme="majorHAnsi" w:hAnsiTheme="majorHAnsi"/>
                  <w:color w:val="0000FF"/>
                  <w:spacing w:val="-2"/>
                  <w:sz w:val="24"/>
                  <w:u w:val="single" w:color="0000FF"/>
                </w:rPr>
                <w:t>kottewell@createlearning.co.uk</w:t>
              </w:r>
            </w:hyperlink>
          </w:p>
          <w:p w14:paraId="44032484" w14:textId="77777777" w:rsidR="00D156C0" w:rsidRPr="000121B2" w:rsidRDefault="00D156C0" w:rsidP="00BC1D77">
            <w:pPr>
              <w:pStyle w:val="TableParagraph"/>
              <w:spacing w:line="235" w:lineRule="exact"/>
              <w:rPr>
                <w:rFonts w:asciiTheme="majorHAnsi" w:hAnsiTheme="majorHAnsi"/>
                <w:sz w:val="24"/>
              </w:rPr>
            </w:pPr>
            <w:r w:rsidRPr="000121B2">
              <w:rPr>
                <w:rFonts w:asciiTheme="majorHAnsi" w:hAnsiTheme="majorHAnsi"/>
                <w:sz w:val="24"/>
              </w:rPr>
              <w:t>Hartford</w:t>
            </w:r>
            <w:r w:rsidRPr="000121B2">
              <w:rPr>
                <w:rFonts w:asciiTheme="majorHAnsi" w:hAnsiTheme="majorHAnsi"/>
                <w:spacing w:val="-2"/>
                <w:sz w:val="24"/>
              </w:rPr>
              <w:t xml:space="preserve"> </w:t>
            </w:r>
            <w:r w:rsidRPr="000121B2">
              <w:rPr>
                <w:rFonts w:asciiTheme="majorHAnsi" w:hAnsiTheme="majorHAnsi"/>
                <w:sz w:val="24"/>
              </w:rPr>
              <w:t>Primary</w:t>
            </w:r>
            <w:r w:rsidRPr="000121B2">
              <w:rPr>
                <w:rFonts w:asciiTheme="majorHAnsi" w:hAnsiTheme="majorHAnsi"/>
                <w:spacing w:val="-3"/>
                <w:sz w:val="24"/>
              </w:rPr>
              <w:t xml:space="preserve"> </w:t>
            </w:r>
            <w:r w:rsidRPr="000121B2">
              <w:rPr>
                <w:rFonts w:asciiTheme="majorHAnsi" w:hAnsiTheme="majorHAnsi"/>
                <w:sz w:val="24"/>
              </w:rPr>
              <w:t>School,</w:t>
            </w:r>
            <w:r w:rsidRPr="000121B2">
              <w:rPr>
                <w:rFonts w:asciiTheme="majorHAnsi" w:hAnsiTheme="majorHAnsi"/>
                <w:spacing w:val="-5"/>
                <w:sz w:val="24"/>
              </w:rPr>
              <w:t xml:space="preserve"> </w:t>
            </w:r>
            <w:proofErr w:type="spellStart"/>
            <w:r w:rsidRPr="000121B2">
              <w:rPr>
                <w:rFonts w:asciiTheme="majorHAnsi" w:hAnsiTheme="majorHAnsi"/>
                <w:sz w:val="24"/>
              </w:rPr>
              <w:t>Riddings</w:t>
            </w:r>
            <w:proofErr w:type="spellEnd"/>
            <w:r w:rsidRPr="000121B2">
              <w:rPr>
                <w:rFonts w:asciiTheme="majorHAnsi" w:hAnsiTheme="majorHAnsi"/>
                <w:spacing w:val="-2"/>
                <w:sz w:val="24"/>
              </w:rPr>
              <w:t xml:space="preserve"> </w:t>
            </w:r>
            <w:r w:rsidRPr="000121B2">
              <w:rPr>
                <w:rFonts w:asciiTheme="majorHAnsi" w:hAnsiTheme="majorHAnsi"/>
                <w:sz w:val="24"/>
              </w:rPr>
              <w:t>Lane,</w:t>
            </w:r>
            <w:r w:rsidRPr="000121B2">
              <w:rPr>
                <w:rFonts w:asciiTheme="majorHAnsi" w:hAnsiTheme="majorHAnsi"/>
                <w:spacing w:val="-5"/>
                <w:sz w:val="24"/>
              </w:rPr>
              <w:t xml:space="preserve"> </w:t>
            </w:r>
            <w:r w:rsidRPr="000121B2">
              <w:rPr>
                <w:rFonts w:asciiTheme="majorHAnsi" w:hAnsiTheme="majorHAnsi"/>
                <w:sz w:val="24"/>
              </w:rPr>
              <w:t>Hartford</w:t>
            </w:r>
            <w:r w:rsidRPr="000121B2">
              <w:rPr>
                <w:rFonts w:asciiTheme="majorHAnsi" w:hAnsiTheme="majorHAnsi"/>
                <w:spacing w:val="-2"/>
                <w:sz w:val="24"/>
              </w:rPr>
              <w:t xml:space="preserve"> </w:t>
            </w:r>
            <w:r w:rsidRPr="000121B2">
              <w:rPr>
                <w:rFonts w:asciiTheme="majorHAnsi" w:hAnsiTheme="majorHAnsi"/>
                <w:sz w:val="24"/>
              </w:rPr>
              <w:t>CW8</w:t>
            </w:r>
            <w:r w:rsidRPr="000121B2">
              <w:rPr>
                <w:rFonts w:asciiTheme="majorHAnsi" w:hAnsiTheme="majorHAnsi"/>
                <w:spacing w:val="-5"/>
                <w:sz w:val="24"/>
              </w:rPr>
              <w:t xml:space="preserve"> 1NA</w:t>
            </w:r>
          </w:p>
        </w:tc>
      </w:tr>
      <w:tr w:rsidR="00D156C0" w14:paraId="43A2E226" w14:textId="77777777" w:rsidTr="00BC1D77">
        <w:trPr>
          <w:trHeight w:val="514"/>
        </w:trPr>
        <w:tc>
          <w:tcPr>
            <w:tcW w:w="3120" w:type="dxa"/>
            <w:shd w:val="clear" w:color="auto" w:fill="EAF0DD"/>
          </w:tcPr>
          <w:p w14:paraId="5F8A1A5A" w14:textId="77777777" w:rsidR="00D156C0" w:rsidRPr="000121B2" w:rsidRDefault="00D156C0" w:rsidP="00BC1D77">
            <w:pPr>
              <w:pStyle w:val="TableParagraph"/>
              <w:spacing w:line="256" w:lineRule="exact"/>
              <w:rPr>
                <w:rFonts w:asciiTheme="majorHAnsi" w:hAnsiTheme="majorHAnsi"/>
                <w:sz w:val="24"/>
              </w:rPr>
            </w:pPr>
            <w:r w:rsidRPr="000121B2">
              <w:rPr>
                <w:rFonts w:asciiTheme="majorHAnsi" w:hAnsiTheme="majorHAnsi"/>
                <w:sz w:val="24"/>
              </w:rPr>
              <w:t>Head</w:t>
            </w:r>
            <w:r>
              <w:rPr>
                <w:rFonts w:asciiTheme="majorHAnsi" w:hAnsiTheme="majorHAnsi"/>
                <w:sz w:val="24"/>
              </w:rPr>
              <w:t xml:space="preserve"> of School </w:t>
            </w:r>
            <w:r w:rsidRPr="000121B2">
              <w:rPr>
                <w:rFonts w:asciiTheme="majorHAnsi" w:hAnsiTheme="majorHAnsi"/>
                <w:sz w:val="24"/>
              </w:rPr>
              <w:t>at</w:t>
            </w:r>
            <w:r w:rsidRPr="000121B2">
              <w:rPr>
                <w:rFonts w:asciiTheme="majorHAnsi" w:hAnsiTheme="majorHAnsi"/>
                <w:spacing w:val="-1"/>
                <w:sz w:val="24"/>
              </w:rPr>
              <w:t xml:space="preserve"> </w:t>
            </w:r>
            <w:r w:rsidRPr="000121B2">
              <w:rPr>
                <w:rFonts w:asciiTheme="majorHAnsi" w:hAnsiTheme="majorHAnsi"/>
                <w:spacing w:val="-2"/>
                <w:sz w:val="24"/>
              </w:rPr>
              <w:t>Hartford</w:t>
            </w:r>
          </w:p>
          <w:p w14:paraId="5021CFE0" w14:textId="77777777" w:rsidR="00D156C0" w:rsidRPr="000121B2" w:rsidRDefault="00D156C0" w:rsidP="00BC1D77">
            <w:pPr>
              <w:pStyle w:val="TableParagraph"/>
              <w:spacing w:before="2" w:line="236" w:lineRule="exact"/>
              <w:rPr>
                <w:rFonts w:asciiTheme="majorHAnsi" w:hAnsiTheme="majorHAnsi"/>
                <w:sz w:val="24"/>
              </w:rPr>
            </w:pPr>
            <w:r w:rsidRPr="000121B2">
              <w:rPr>
                <w:rFonts w:asciiTheme="majorHAnsi" w:hAnsiTheme="majorHAnsi"/>
                <w:sz w:val="24"/>
              </w:rPr>
              <w:t>Primary</w:t>
            </w:r>
            <w:r w:rsidRPr="000121B2">
              <w:rPr>
                <w:rFonts w:asciiTheme="majorHAnsi" w:hAnsiTheme="majorHAnsi"/>
                <w:spacing w:val="-3"/>
                <w:sz w:val="24"/>
              </w:rPr>
              <w:t xml:space="preserve"> </w:t>
            </w:r>
            <w:r w:rsidRPr="000121B2">
              <w:rPr>
                <w:rFonts w:asciiTheme="majorHAnsi" w:hAnsiTheme="majorHAnsi"/>
                <w:spacing w:val="-2"/>
                <w:sz w:val="24"/>
              </w:rPr>
              <w:t>School</w:t>
            </w:r>
          </w:p>
        </w:tc>
        <w:tc>
          <w:tcPr>
            <w:tcW w:w="6604" w:type="dxa"/>
          </w:tcPr>
          <w:p w14:paraId="3C30B4C5" w14:textId="77777777" w:rsidR="00D156C0" w:rsidRPr="000121B2" w:rsidRDefault="00D156C0" w:rsidP="00BC1D77">
            <w:pPr>
              <w:pStyle w:val="TableParagraph"/>
              <w:spacing w:line="256" w:lineRule="exact"/>
              <w:rPr>
                <w:rFonts w:asciiTheme="majorHAnsi" w:hAnsiTheme="majorHAnsi"/>
                <w:sz w:val="24"/>
              </w:rPr>
            </w:pPr>
            <w:r>
              <w:rPr>
                <w:rFonts w:asciiTheme="majorHAnsi" w:hAnsiTheme="majorHAnsi"/>
                <w:sz w:val="24"/>
              </w:rPr>
              <w:t>Lindsay Cade</w:t>
            </w:r>
          </w:p>
          <w:p w14:paraId="3393AEBA" w14:textId="77777777" w:rsidR="00D156C0" w:rsidRPr="000121B2" w:rsidRDefault="00D156C0" w:rsidP="00BC1D77">
            <w:pPr>
              <w:pStyle w:val="TableParagraph"/>
              <w:spacing w:before="2" w:line="236" w:lineRule="exact"/>
              <w:rPr>
                <w:rFonts w:asciiTheme="majorHAnsi" w:hAnsiTheme="majorHAnsi"/>
                <w:sz w:val="24"/>
              </w:rPr>
            </w:pPr>
            <w:hyperlink r:id="rId34">
              <w:r w:rsidRPr="000121B2">
                <w:rPr>
                  <w:rFonts w:asciiTheme="majorHAnsi" w:hAnsiTheme="majorHAnsi"/>
                  <w:color w:val="0000FF"/>
                  <w:spacing w:val="-2"/>
                  <w:sz w:val="24"/>
                  <w:u w:val="single" w:color="0000FF"/>
                </w:rPr>
                <w:t>head@hartfordprimary.cheshire.sch.uk</w:t>
              </w:r>
            </w:hyperlink>
          </w:p>
        </w:tc>
      </w:tr>
      <w:tr w:rsidR="00D156C0" w14:paraId="6B2D7CC2" w14:textId="77777777" w:rsidTr="00BC1D77">
        <w:trPr>
          <w:trHeight w:val="513"/>
        </w:trPr>
        <w:tc>
          <w:tcPr>
            <w:tcW w:w="3120" w:type="dxa"/>
            <w:shd w:val="clear" w:color="auto" w:fill="EAF0DD"/>
          </w:tcPr>
          <w:p w14:paraId="5ACA97B5" w14:textId="77777777" w:rsidR="00D156C0" w:rsidRPr="000121B2" w:rsidRDefault="00D156C0" w:rsidP="00BC1D77">
            <w:pPr>
              <w:pStyle w:val="TableParagraph"/>
              <w:spacing w:line="256" w:lineRule="exact"/>
              <w:ind w:right="380"/>
              <w:rPr>
                <w:rFonts w:asciiTheme="majorHAnsi" w:hAnsiTheme="majorHAnsi"/>
                <w:sz w:val="24"/>
              </w:rPr>
            </w:pPr>
            <w:r w:rsidRPr="000121B2">
              <w:rPr>
                <w:rFonts w:asciiTheme="majorHAnsi" w:hAnsiTheme="majorHAnsi"/>
                <w:sz w:val="24"/>
              </w:rPr>
              <w:t>Create</w:t>
            </w:r>
            <w:r w:rsidRPr="000121B2">
              <w:rPr>
                <w:rFonts w:asciiTheme="majorHAnsi" w:hAnsiTheme="majorHAnsi"/>
                <w:spacing w:val="-13"/>
                <w:sz w:val="24"/>
              </w:rPr>
              <w:t xml:space="preserve"> </w:t>
            </w:r>
            <w:r w:rsidRPr="000121B2">
              <w:rPr>
                <w:rFonts w:asciiTheme="majorHAnsi" w:hAnsiTheme="majorHAnsi"/>
                <w:sz w:val="24"/>
              </w:rPr>
              <w:t>Learning</w:t>
            </w:r>
            <w:r w:rsidRPr="000121B2">
              <w:rPr>
                <w:rFonts w:asciiTheme="majorHAnsi" w:hAnsiTheme="majorHAnsi"/>
                <w:spacing w:val="-12"/>
                <w:sz w:val="24"/>
              </w:rPr>
              <w:t xml:space="preserve"> </w:t>
            </w:r>
            <w:r w:rsidRPr="000121B2">
              <w:rPr>
                <w:rFonts w:asciiTheme="majorHAnsi" w:hAnsiTheme="majorHAnsi"/>
                <w:sz w:val="24"/>
              </w:rPr>
              <w:t xml:space="preserve">Trust </w:t>
            </w:r>
            <w:r w:rsidRPr="000121B2">
              <w:rPr>
                <w:rFonts w:asciiTheme="majorHAnsi" w:hAnsiTheme="majorHAnsi"/>
                <w:spacing w:val="-2"/>
                <w:sz w:val="24"/>
              </w:rPr>
              <w:t>Offices</w:t>
            </w:r>
          </w:p>
        </w:tc>
        <w:tc>
          <w:tcPr>
            <w:tcW w:w="6604" w:type="dxa"/>
          </w:tcPr>
          <w:p w14:paraId="292AD4AB" w14:textId="77777777" w:rsidR="00D156C0" w:rsidRPr="000121B2" w:rsidRDefault="00D156C0" w:rsidP="00BC1D77">
            <w:pPr>
              <w:pStyle w:val="TableParagraph"/>
              <w:spacing w:before="2"/>
              <w:rPr>
                <w:rFonts w:asciiTheme="majorHAnsi" w:hAnsiTheme="majorHAnsi"/>
                <w:sz w:val="24"/>
              </w:rPr>
            </w:pPr>
            <w:proofErr w:type="spellStart"/>
            <w:r w:rsidRPr="000121B2">
              <w:rPr>
                <w:rFonts w:asciiTheme="majorHAnsi" w:hAnsiTheme="majorHAnsi"/>
                <w:sz w:val="24"/>
              </w:rPr>
              <w:t>Cuddington</w:t>
            </w:r>
            <w:proofErr w:type="spellEnd"/>
            <w:r w:rsidRPr="000121B2">
              <w:rPr>
                <w:rFonts w:asciiTheme="majorHAnsi" w:hAnsiTheme="majorHAnsi"/>
                <w:spacing w:val="-3"/>
                <w:sz w:val="24"/>
              </w:rPr>
              <w:t xml:space="preserve"> </w:t>
            </w:r>
            <w:r w:rsidRPr="000121B2">
              <w:rPr>
                <w:rFonts w:asciiTheme="majorHAnsi" w:hAnsiTheme="majorHAnsi"/>
                <w:sz w:val="24"/>
              </w:rPr>
              <w:t>Primary</w:t>
            </w:r>
            <w:r w:rsidRPr="000121B2">
              <w:rPr>
                <w:rFonts w:asciiTheme="majorHAnsi" w:hAnsiTheme="majorHAnsi"/>
                <w:spacing w:val="-3"/>
                <w:sz w:val="24"/>
              </w:rPr>
              <w:t xml:space="preserve"> </w:t>
            </w:r>
            <w:r w:rsidRPr="000121B2">
              <w:rPr>
                <w:rFonts w:asciiTheme="majorHAnsi" w:hAnsiTheme="majorHAnsi"/>
                <w:sz w:val="24"/>
              </w:rPr>
              <w:t>School,</w:t>
            </w:r>
            <w:r w:rsidRPr="000121B2">
              <w:rPr>
                <w:rFonts w:asciiTheme="majorHAnsi" w:hAnsiTheme="majorHAnsi"/>
                <w:spacing w:val="-4"/>
                <w:sz w:val="24"/>
              </w:rPr>
              <w:t xml:space="preserve"> </w:t>
            </w:r>
            <w:r w:rsidRPr="000121B2">
              <w:rPr>
                <w:rFonts w:asciiTheme="majorHAnsi" w:hAnsiTheme="majorHAnsi"/>
                <w:sz w:val="24"/>
              </w:rPr>
              <w:t>Ash</w:t>
            </w:r>
            <w:r w:rsidRPr="000121B2">
              <w:rPr>
                <w:rFonts w:asciiTheme="majorHAnsi" w:hAnsiTheme="majorHAnsi"/>
                <w:spacing w:val="-1"/>
                <w:sz w:val="24"/>
              </w:rPr>
              <w:t xml:space="preserve"> </w:t>
            </w:r>
            <w:r w:rsidRPr="000121B2">
              <w:rPr>
                <w:rFonts w:asciiTheme="majorHAnsi" w:hAnsiTheme="majorHAnsi"/>
                <w:sz w:val="24"/>
              </w:rPr>
              <w:t>Road,</w:t>
            </w:r>
            <w:r w:rsidRPr="000121B2">
              <w:rPr>
                <w:rFonts w:asciiTheme="majorHAnsi" w:hAnsiTheme="majorHAnsi"/>
                <w:spacing w:val="-4"/>
                <w:sz w:val="24"/>
              </w:rPr>
              <w:t xml:space="preserve"> </w:t>
            </w:r>
            <w:proofErr w:type="spellStart"/>
            <w:r w:rsidRPr="000121B2">
              <w:rPr>
                <w:rFonts w:asciiTheme="majorHAnsi" w:hAnsiTheme="majorHAnsi"/>
                <w:sz w:val="24"/>
              </w:rPr>
              <w:t>Cuddington</w:t>
            </w:r>
            <w:proofErr w:type="spellEnd"/>
            <w:r w:rsidRPr="000121B2">
              <w:rPr>
                <w:rFonts w:asciiTheme="majorHAnsi" w:hAnsiTheme="majorHAnsi"/>
                <w:spacing w:val="-3"/>
                <w:sz w:val="24"/>
              </w:rPr>
              <w:t xml:space="preserve"> </w:t>
            </w:r>
            <w:r w:rsidRPr="000121B2">
              <w:rPr>
                <w:rFonts w:asciiTheme="majorHAnsi" w:hAnsiTheme="majorHAnsi"/>
                <w:sz w:val="24"/>
              </w:rPr>
              <w:t>CW8</w:t>
            </w:r>
            <w:r w:rsidRPr="000121B2">
              <w:rPr>
                <w:rFonts w:asciiTheme="majorHAnsi" w:hAnsiTheme="majorHAnsi"/>
                <w:spacing w:val="-5"/>
                <w:sz w:val="24"/>
              </w:rPr>
              <w:t xml:space="preserve"> 2NY</w:t>
            </w:r>
          </w:p>
        </w:tc>
      </w:tr>
    </w:tbl>
    <w:p w14:paraId="7B973319" w14:textId="77777777" w:rsidR="00C05521" w:rsidRPr="00D14D27" w:rsidRDefault="00C05521" w:rsidP="00D14D27">
      <w:pPr>
        <w:tabs>
          <w:tab w:val="left" w:pos="1553"/>
        </w:tabs>
        <w:spacing w:before="125" w:line="283" w:lineRule="auto"/>
        <w:ind w:right="983"/>
        <w:jc w:val="both"/>
        <w:rPr>
          <w:rFonts w:asciiTheme="majorHAnsi" w:hAnsiTheme="majorHAnsi"/>
        </w:rPr>
      </w:pPr>
    </w:p>
    <w:sectPr w:rsidR="00C05521" w:rsidRPr="00D14D27" w:rsidSect="00A5234B">
      <w:footerReference w:type="first" r:id="rId35"/>
      <w:pgSz w:w="11920" w:h="16850"/>
      <w:pgMar w:top="1320" w:right="860" w:bottom="1160" w:left="740" w:header="454"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38027" w14:textId="77777777" w:rsidR="00F34A10" w:rsidRDefault="00F34A10" w:rsidP="00324922">
      <w:r>
        <w:separator/>
      </w:r>
    </w:p>
  </w:endnote>
  <w:endnote w:type="continuationSeparator" w:id="0">
    <w:p w14:paraId="4E29ABC7" w14:textId="77777777" w:rsidR="00F34A10" w:rsidRDefault="00F34A10" w:rsidP="00324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Avenir Roman">
    <w:altName w:val="Corbel"/>
    <w:charset w:val="4D"/>
    <w:family w:val="swiss"/>
    <w:pitch w:val="variable"/>
    <w:sig w:usb0="00000001" w:usb1="5000204A" w:usb2="00000000" w:usb3="00000000" w:csb0="0000009B"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12672" w14:textId="3D0F9088" w:rsidR="001374E9" w:rsidRDefault="001374E9">
    <w:pPr>
      <w:pStyle w:val="Footer"/>
      <w:jc w:val="right"/>
    </w:pPr>
  </w:p>
  <w:p w14:paraId="591CD694" w14:textId="30AA9524" w:rsidR="001374E9" w:rsidRPr="001374E9" w:rsidRDefault="001374E9" w:rsidP="001374E9">
    <w:pPr>
      <w:pStyle w:val="Footer"/>
      <w:jc w:val="center"/>
      <w:rPr>
        <w:rFonts w:ascii="Cambria" w:hAnsi="Cambria"/>
        <w:sz w:val="18"/>
        <w:szCs w:val="18"/>
      </w:rPr>
    </w:pPr>
    <w:r>
      <w:rPr>
        <w:rFonts w:ascii="Cambria" w:hAnsi="Cambria" w:cs="Poppins"/>
        <w:color w:val="7E7E7E"/>
        <w:sz w:val="14"/>
        <w:szCs w:val="14"/>
      </w:rPr>
      <w:t>Create Learning Trust is a limited company by guarantee</w:t>
    </w:r>
    <w:r w:rsidRPr="00D50568">
      <w:rPr>
        <w:rFonts w:ascii="Cambria" w:hAnsi="Cambria" w:cs="Poppins"/>
        <w:color w:val="7E7E7E"/>
        <w:sz w:val="14"/>
        <w:szCs w:val="14"/>
      </w:rPr>
      <w:t xml:space="preserve"> | Registered in England 1</w:t>
    </w:r>
    <w:r>
      <w:rPr>
        <w:rFonts w:ascii="Cambria" w:hAnsi="Cambria" w:cs="Poppins"/>
        <w:color w:val="7E7E7E"/>
        <w:sz w:val="14"/>
        <w:szCs w:val="14"/>
      </w:rPr>
      <w:t>1727632</w:t>
    </w:r>
    <w:r w:rsidRPr="00D50568">
      <w:rPr>
        <w:rFonts w:ascii="Cambria" w:hAnsi="Cambria" w:cs="Poppins"/>
        <w:color w:val="7E7E7E"/>
        <w:sz w:val="14"/>
        <w:szCs w:val="14"/>
      </w:rPr>
      <w:t xml:space="preserve"> | Registered Office: </w:t>
    </w:r>
    <w:proofErr w:type="spellStart"/>
    <w:r w:rsidR="001112D3">
      <w:rPr>
        <w:rFonts w:ascii="Cambria" w:hAnsi="Cambria" w:cs="Poppins"/>
        <w:color w:val="7E7E7E"/>
        <w:sz w:val="14"/>
        <w:szCs w:val="14"/>
      </w:rPr>
      <w:t>Cuddington</w:t>
    </w:r>
    <w:proofErr w:type="spellEnd"/>
    <w:r w:rsidR="001112D3">
      <w:rPr>
        <w:rFonts w:ascii="Cambria" w:hAnsi="Cambria" w:cs="Poppins"/>
        <w:color w:val="7E7E7E"/>
        <w:sz w:val="14"/>
        <w:szCs w:val="14"/>
      </w:rPr>
      <w:t xml:space="preserve"> </w:t>
    </w:r>
    <w:r>
      <w:rPr>
        <w:rFonts w:ascii="Cambria" w:hAnsi="Cambria" w:cs="Poppins"/>
        <w:color w:val="7E7E7E"/>
        <w:sz w:val="14"/>
        <w:szCs w:val="14"/>
      </w:rPr>
      <w:t>Primary School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4F0F5" w14:textId="66BEB325" w:rsidR="001374E9" w:rsidRPr="001374E9" w:rsidRDefault="001374E9" w:rsidP="001374E9">
    <w:pPr>
      <w:pStyle w:val="Footer"/>
      <w:jc w:val="center"/>
      <w:rPr>
        <w:rFonts w:ascii="Cambria" w:hAnsi="Cambria"/>
        <w:sz w:val="18"/>
        <w:szCs w:val="18"/>
      </w:rPr>
    </w:pPr>
    <w:r>
      <w:rPr>
        <w:rFonts w:ascii="Cambria" w:hAnsi="Cambria" w:cs="Poppins"/>
        <w:color w:val="7E7E7E"/>
        <w:sz w:val="14"/>
        <w:szCs w:val="14"/>
      </w:rPr>
      <w:t>Create Learning Trust is a limited company by guarantee</w:t>
    </w:r>
    <w:r w:rsidRPr="00D50568">
      <w:rPr>
        <w:rFonts w:ascii="Cambria" w:hAnsi="Cambria" w:cs="Poppins"/>
        <w:color w:val="7E7E7E"/>
        <w:sz w:val="14"/>
        <w:szCs w:val="14"/>
      </w:rPr>
      <w:t xml:space="preserve"> | Registered in England 1</w:t>
    </w:r>
    <w:r>
      <w:rPr>
        <w:rFonts w:ascii="Cambria" w:hAnsi="Cambria" w:cs="Poppins"/>
        <w:color w:val="7E7E7E"/>
        <w:sz w:val="14"/>
        <w:szCs w:val="14"/>
      </w:rPr>
      <w:t>1727632</w:t>
    </w:r>
    <w:r w:rsidRPr="00D50568">
      <w:rPr>
        <w:rFonts w:ascii="Cambria" w:hAnsi="Cambria" w:cs="Poppins"/>
        <w:color w:val="7E7E7E"/>
        <w:sz w:val="14"/>
        <w:szCs w:val="14"/>
      </w:rPr>
      <w:t xml:space="preserve"> | Registered Office: </w:t>
    </w:r>
    <w:proofErr w:type="spellStart"/>
    <w:r w:rsidR="001112D3">
      <w:rPr>
        <w:rFonts w:ascii="Cambria" w:hAnsi="Cambria" w:cs="Poppins"/>
        <w:color w:val="7E7E7E"/>
        <w:sz w:val="14"/>
        <w:szCs w:val="14"/>
      </w:rPr>
      <w:t>Cuddington</w:t>
    </w:r>
    <w:proofErr w:type="spellEnd"/>
    <w:r w:rsidR="001112D3">
      <w:rPr>
        <w:rFonts w:ascii="Cambria" w:hAnsi="Cambria" w:cs="Poppins"/>
        <w:color w:val="7E7E7E"/>
        <w:sz w:val="14"/>
        <w:szCs w:val="14"/>
      </w:rPr>
      <w:t xml:space="preserve"> </w:t>
    </w:r>
    <w:r>
      <w:rPr>
        <w:rFonts w:ascii="Cambria" w:hAnsi="Cambria" w:cs="Poppins"/>
        <w:color w:val="7E7E7E"/>
        <w:sz w:val="14"/>
        <w:szCs w:val="14"/>
      </w:rPr>
      <w:t>Primary School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ED5DE" w14:textId="77777777" w:rsidR="004E1DCB" w:rsidRPr="001374E9" w:rsidRDefault="004E1DCB" w:rsidP="001374E9">
    <w:pPr>
      <w:pStyle w:val="Footer"/>
      <w:jc w:val="center"/>
      <w:rPr>
        <w:rFonts w:ascii="Cambria" w:hAnsi="Cambria"/>
        <w:sz w:val="18"/>
        <w:szCs w:val="18"/>
      </w:rPr>
    </w:pPr>
    <w:r>
      <w:rPr>
        <w:rFonts w:ascii="Cambria" w:hAnsi="Cambria" w:cs="Poppins"/>
        <w:color w:val="7E7E7E"/>
        <w:sz w:val="14"/>
        <w:szCs w:val="14"/>
      </w:rPr>
      <w:t>Create Learning Trust is a limited company by guarantee</w:t>
    </w:r>
    <w:r w:rsidRPr="00D50568">
      <w:rPr>
        <w:rFonts w:ascii="Cambria" w:hAnsi="Cambria" w:cs="Poppins"/>
        <w:color w:val="7E7E7E"/>
        <w:sz w:val="14"/>
        <w:szCs w:val="14"/>
      </w:rPr>
      <w:t xml:space="preserve"> | Registered in England 1</w:t>
    </w:r>
    <w:r>
      <w:rPr>
        <w:rFonts w:ascii="Cambria" w:hAnsi="Cambria" w:cs="Poppins"/>
        <w:color w:val="7E7E7E"/>
        <w:sz w:val="14"/>
        <w:szCs w:val="14"/>
      </w:rPr>
      <w:t>1727632</w:t>
    </w:r>
    <w:r w:rsidRPr="00D50568">
      <w:rPr>
        <w:rFonts w:ascii="Cambria" w:hAnsi="Cambria" w:cs="Poppins"/>
        <w:color w:val="7E7E7E"/>
        <w:sz w:val="14"/>
        <w:szCs w:val="14"/>
      </w:rPr>
      <w:t xml:space="preserve"> | Registered Office: </w:t>
    </w:r>
    <w:r>
      <w:rPr>
        <w:rFonts w:ascii="Cambria" w:hAnsi="Cambria" w:cs="Poppins"/>
        <w:color w:val="7E7E7E"/>
        <w:sz w:val="14"/>
        <w:szCs w:val="14"/>
      </w:rPr>
      <w:t>Little Leigh Primary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FFDEC" w14:textId="77777777" w:rsidR="00F34A10" w:rsidRDefault="00F34A10" w:rsidP="00324922">
      <w:r>
        <w:separator/>
      </w:r>
    </w:p>
  </w:footnote>
  <w:footnote w:type="continuationSeparator" w:id="0">
    <w:p w14:paraId="1CD83185" w14:textId="77777777" w:rsidR="00F34A10" w:rsidRDefault="00F34A10" w:rsidP="00324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34E10" w14:textId="50BED8E1" w:rsidR="001374E9" w:rsidRPr="004E1DCB" w:rsidRDefault="001374E9" w:rsidP="001374E9">
    <w:pPr>
      <w:pStyle w:val="Footer"/>
      <w:jc w:val="right"/>
      <w:rPr>
        <w:rFonts w:ascii="Cambria" w:hAnsi="Cambria"/>
        <w:sz w:val="18"/>
        <w:szCs w:val="18"/>
      </w:rPr>
    </w:pPr>
    <w:r w:rsidRPr="004E1DCB">
      <w:rPr>
        <w:rFonts w:ascii="Cambria" w:hAnsi="Cambria"/>
        <w:color w:val="7F7F7F" w:themeColor="background1" w:themeShade="7F"/>
        <w:spacing w:val="60"/>
        <w:sz w:val="18"/>
        <w:szCs w:val="18"/>
      </w:rPr>
      <w:t>Page</w:t>
    </w:r>
    <w:r w:rsidRPr="004E1DCB">
      <w:rPr>
        <w:rFonts w:ascii="Cambria" w:hAnsi="Cambria"/>
        <w:sz w:val="18"/>
        <w:szCs w:val="18"/>
      </w:rPr>
      <w:t xml:space="preserve"> | </w:t>
    </w:r>
    <w:r w:rsidRPr="004E1DCB">
      <w:rPr>
        <w:rFonts w:ascii="Cambria" w:hAnsi="Cambria"/>
        <w:sz w:val="18"/>
        <w:szCs w:val="18"/>
      </w:rPr>
      <w:fldChar w:fldCharType="begin"/>
    </w:r>
    <w:r w:rsidRPr="004E1DCB">
      <w:rPr>
        <w:rFonts w:ascii="Cambria" w:hAnsi="Cambria"/>
        <w:sz w:val="18"/>
        <w:szCs w:val="18"/>
      </w:rPr>
      <w:instrText xml:space="preserve"> PAGE   \* MERGEFORMAT </w:instrText>
    </w:r>
    <w:r w:rsidRPr="004E1DCB">
      <w:rPr>
        <w:rFonts w:ascii="Cambria" w:hAnsi="Cambria"/>
        <w:sz w:val="18"/>
        <w:szCs w:val="18"/>
      </w:rPr>
      <w:fldChar w:fldCharType="separate"/>
    </w:r>
    <w:r w:rsidR="00C27C39">
      <w:rPr>
        <w:rFonts w:ascii="Cambria" w:hAnsi="Cambria"/>
        <w:noProof/>
        <w:sz w:val="18"/>
        <w:szCs w:val="18"/>
      </w:rPr>
      <w:t>8</w:t>
    </w:r>
    <w:r w:rsidRPr="004E1DCB">
      <w:rPr>
        <w:rFonts w:ascii="Cambria" w:hAnsi="Cambria"/>
        <w:noProof/>
        <w:sz w:val="18"/>
        <w:szCs w:val="18"/>
      </w:rPr>
      <w:fldChar w:fldCharType="end"/>
    </w:r>
  </w:p>
  <w:p w14:paraId="220B2428" w14:textId="77777777" w:rsidR="001374E9" w:rsidRDefault="001374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1EB07" w14:textId="2DEDCA81" w:rsidR="001374E9" w:rsidRPr="000B1899" w:rsidRDefault="001374E9" w:rsidP="001374E9">
    <w:pPr>
      <w:pStyle w:val="Footer"/>
      <w:jc w:val="right"/>
      <w:rPr>
        <w:rFonts w:ascii="Cambria" w:hAnsi="Cambria"/>
        <w:sz w:val="18"/>
        <w:szCs w:val="18"/>
      </w:rPr>
    </w:pPr>
    <w:r w:rsidRPr="000B1899">
      <w:rPr>
        <w:rFonts w:ascii="Cambria" w:hAnsi="Cambria"/>
        <w:color w:val="7F7F7F" w:themeColor="background1" w:themeShade="7F"/>
        <w:spacing w:val="60"/>
        <w:sz w:val="18"/>
        <w:szCs w:val="18"/>
      </w:rPr>
      <w:t>Page</w:t>
    </w:r>
    <w:r w:rsidRPr="000B1899">
      <w:rPr>
        <w:rFonts w:ascii="Cambria" w:hAnsi="Cambria"/>
        <w:sz w:val="18"/>
        <w:szCs w:val="18"/>
      </w:rPr>
      <w:t xml:space="preserve"> | </w:t>
    </w:r>
    <w:r w:rsidRPr="000B1899">
      <w:rPr>
        <w:rFonts w:ascii="Cambria" w:hAnsi="Cambria"/>
        <w:sz w:val="18"/>
        <w:szCs w:val="18"/>
      </w:rPr>
      <w:fldChar w:fldCharType="begin"/>
    </w:r>
    <w:r w:rsidRPr="000B1899">
      <w:rPr>
        <w:rFonts w:ascii="Cambria" w:hAnsi="Cambria"/>
        <w:sz w:val="18"/>
        <w:szCs w:val="18"/>
      </w:rPr>
      <w:instrText xml:space="preserve"> PAGE   \* MERGEFORMAT </w:instrText>
    </w:r>
    <w:r w:rsidRPr="000B1899">
      <w:rPr>
        <w:rFonts w:ascii="Cambria" w:hAnsi="Cambria"/>
        <w:sz w:val="18"/>
        <w:szCs w:val="18"/>
      </w:rPr>
      <w:fldChar w:fldCharType="separate"/>
    </w:r>
    <w:r w:rsidR="00C27C39">
      <w:rPr>
        <w:rFonts w:ascii="Cambria" w:hAnsi="Cambria"/>
        <w:noProof/>
        <w:sz w:val="18"/>
        <w:szCs w:val="18"/>
      </w:rPr>
      <w:t>1</w:t>
    </w:r>
    <w:r w:rsidRPr="000B1899">
      <w:rPr>
        <w:rFonts w:ascii="Cambria" w:hAnsi="Cambria"/>
        <w:b/>
        <w:bCs/>
        <w:noProof/>
        <w:sz w:val="18"/>
        <w:szCs w:val="18"/>
      </w:rPr>
      <w:fldChar w:fldCharType="end"/>
    </w:r>
  </w:p>
  <w:p w14:paraId="52350821" w14:textId="77777777" w:rsidR="001374E9" w:rsidRDefault="001374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41CD"/>
    <w:multiLevelType w:val="hybridMultilevel"/>
    <w:tmpl w:val="82544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803E2"/>
    <w:multiLevelType w:val="hybridMultilevel"/>
    <w:tmpl w:val="B1E42DD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9EB2734"/>
    <w:multiLevelType w:val="hybridMultilevel"/>
    <w:tmpl w:val="46826D68"/>
    <w:lvl w:ilvl="0" w:tplc="04090001">
      <w:start w:val="1"/>
      <w:numFmt w:val="bullet"/>
      <w:lvlText w:val=""/>
      <w:lvlJc w:val="left"/>
      <w:pPr>
        <w:ind w:left="1666" w:hanging="360"/>
      </w:pPr>
      <w:rPr>
        <w:rFonts w:ascii="Symbol" w:hAnsi="Symbol" w:hint="default"/>
      </w:rPr>
    </w:lvl>
    <w:lvl w:ilvl="1" w:tplc="04090003" w:tentative="1">
      <w:start w:val="1"/>
      <w:numFmt w:val="bullet"/>
      <w:lvlText w:val="o"/>
      <w:lvlJc w:val="left"/>
      <w:pPr>
        <w:ind w:left="2386" w:hanging="360"/>
      </w:pPr>
      <w:rPr>
        <w:rFonts w:ascii="Courier New" w:hAnsi="Courier New" w:cs="Courier New" w:hint="default"/>
      </w:rPr>
    </w:lvl>
    <w:lvl w:ilvl="2" w:tplc="04090005" w:tentative="1">
      <w:start w:val="1"/>
      <w:numFmt w:val="bullet"/>
      <w:lvlText w:val=""/>
      <w:lvlJc w:val="left"/>
      <w:pPr>
        <w:ind w:left="3106" w:hanging="360"/>
      </w:pPr>
      <w:rPr>
        <w:rFonts w:ascii="Wingdings" w:hAnsi="Wingdings" w:hint="default"/>
      </w:rPr>
    </w:lvl>
    <w:lvl w:ilvl="3" w:tplc="04090001" w:tentative="1">
      <w:start w:val="1"/>
      <w:numFmt w:val="bullet"/>
      <w:lvlText w:val=""/>
      <w:lvlJc w:val="left"/>
      <w:pPr>
        <w:ind w:left="3826" w:hanging="360"/>
      </w:pPr>
      <w:rPr>
        <w:rFonts w:ascii="Symbol" w:hAnsi="Symbol" w:hint="default"/>
      </w:rPr>
    </w:lvl>
    <w:lvl w:ilvl="4" w:tplc="04090003" w:tentative="1">
      <w:start w:val="1"/>
      <w:numFmt w:val="bullet"/>
      <w:lvlText w:val="o"/>
      <w:lvlJc w:val="left"/>
      <w:pPr>
        <w:ind w:left="4546" w:hanging="360"/>
      </w:pPr>
      <w:rPr>
        <w:rFonts w:ascii="Courier New" w:hAnsi="Courier New" w:cs="Courier New" w:hint="default"/>
      </w:rPr>
    </w:lvl>
    <w:lvl w:ilvl="5" w:tplc="04090005" w:tentative="1">
      <w:start w:val="1"/>
      <w:numFmt w:val="bullet"/>
      <w:lvlText w:val=""/>
      <w:lvlJc w:val="left"/>
      <w:pPr>
        <w:ind w:left="5266" w:hanging="360"/>
      </w:pPr>
      <w:rPr>
        <w:rFonts w:ascii="Wingdings" w:hAnsi="Wingdings" w:hint="default"/>
      </w:rPr>
    </w:lvl>
    <w:lvl w:ilvl="6" w:tplc="04090001" w:tentative="1">
      <w:start w:val="1"/>
      <w:numFmt w:val="bullet"/>
      <w:lvlText w:val=""/>
      <w:lvlJc w:val="left"/>
      <w:pPr>
        <w:ind w:left="5986" w:hanging="360"/>
      </w:pPr>
      <w:rPr>
        <w:rFonts w:ascii="Symbol" w:hAnsi="Symbol" w:hint="default"/>
      </w:rPr>
    </w:lvl>
    <w:lvl w:ilvl="7" w:tplc="04090003" w:tentative="1">
      <w:start w:val="1"/>
      <w:numFmt w:val="bullet"/>
      <w:lvlText w:val="o"/>
      <w:lvlJc w:val="left"/>
      <w:pPr>
        <w:ind w:left="6706" w:hanging="360"/>
      </w:pPr>
      <w:rPr>
        <w:rFonts w:ascii="Courier New" w:hAnsi="Courier New" w:cs="Courier New" w:hint="default"/>
      </w:rPr>
    </w:lvl>
    <w:lvl w:ilvl="8" w:tplc="04090005" w:tentative="1">
      <w:start w:val="1"/>
      <w:numFmt w:val="bullet"/>
      <w:lvlText w:val=""/>
      <w:lvlJc w:val="left"/>
      <w:pPr>
        <w:ind w:left="7426" w:hanging="360"/>
      </w:pPr>
      <w:rPr>
        <w:rFonts w:ascii="Wingdings" w:hAnsi="Wingdings" w:hint="default"/>
      </w:rPr>
    </w:lvl>
  </w:abstractNum>
  <w:abstractNum w:abstractNumId="3" w15:restartNumberingAfterBreak="0">
    <w:nsid w:val="1B703DF4"/>
    <w:multiLevelType w:val="hybridMultilevel"/>
    <w:tmpl w:val="95E86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6A4FE1"/>
    <w:multiLevelType w:val="multilevel"/>
    <w:tmpl w:val="45DA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900B1"/>
    <w:multiLevelType w:val="hybridMultilevel"/>
    <w:tmpl w:val="B4EC5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651953"/>
    <w:multiLevelType w:val="multilevel"/>
    <w:tmpl w:val="90D0F92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E7F08BD"/>
    <w:multiLevelType w:val="hybridMultilevel"/>
    <w:tmpl w:val="DCC4CA96"/>
    <w:lvl w:ilvl="0" w:tplc="0409000F">
      <w:start w:val="1"/>
      <w:numFmt w:val="decimal"/>
      <w:lvlText w:val="%1."/>
      <w:lvlJc w:val="left"/>
      <w:pPr>
        <w:ind w:left="586" w:hanging="360"/>
      </w:p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8" w15:restartNumberingAfterBreak="0">
    <w:nsid w:val="41CC7685"/>
    <w:multiLevelType w:val="hybridMultilevel"/>
    <w:tmpl w:val="49082DFA"/>
    <w:lvl w:ilvl="0" w:tplc="4E4C18C2">
      <w:numFmt w:val="bullet"/>
      <w:lvlText w:val=""/>
      <w:lvlJc w:val="left"/>
      <w:pPr>
        <w:ind w:left="1186" w:hanging="360"/>
      </w:pPr>
      <w:rPr>
        <w:rFonts w:ascii="Wingdings" w:eastAsia="Wingdings" w:hAnsi="Wingdings" w:cs="Wingdings" w:hint="default"/>
        <w:b w:val="0"/>
        <w:bCs w:val="0"/>
        <w:i w:val="0"/>
        <w:iCs w:val="0"/>
        <w:w w:val="100"/>
        <w:sz w:val="24"/>
        <w:szCs w:val="24"/>
        <w:lang w:val="en-US" w:eastAsia="en-US" w:bidi="ar-SA"/>
      </w:rPr>
    </w:lvl>
    <w:lvl w:ilvl="1" w:tplc="35CE923C">
      <w:numFmt w:val="bullet"/>
      <w:lvlText w:val="•"/>
      <w:lvlJc w:val="left"/>
      <w:pPr>
        <w:ind w:left="2160" w:hanging="360"/>
      </w:pPr>
      <w:rPr>
        <w:rFonts w:hint="default"/>
        <w:lang w:val="en-US" w:eastAsia="en-US" w:bidi="ar-SA"/>
      </w:rPr>
    </w:lvl>
    <w:lvl w:ilvl="2" w:tplc="AB3CBFF0">
      <w:numFmt w:val="bullet"/>
      <w:lvlText w:val="•"/>
      <w:lvlJc w:val="left"/>
      <w:pPr>
        <w:ind w:left="3141" w:hanging="360"/>
      </w:pPr>
      <w:rPr>
        <w:rFonts w:hint="default"/>
        <w:lang w:val="en-US" w:eastAsia="en-US" w:bidi="ar-SA"/>
      </w:rPr>
    </w:lvl>
    <w:lvl w:ilvl="3" w:tplc="DB80632A">
      <w:numFmt w:val="bullet"/>
      <w:lvlText w:val="•"/>
      <w:lvlJc w:val="left"/>
      <w:pPr>
        <w:ind w:left="4121" w:hanging="360"/>
      </w:pPr>
      <w:rPr>
        <w:rFonts w:hint="default"/>
        <w:lang w:val="en-US" w:eastAsia="en-US" w:bidi="ar-SA"/>
      </w:rPr>
    </w:lvl>
    <w:lvl w:ilvl="4" w:tplc="B75CC5EA">
      <w:numFmt w:val="bullet"/>
      <w:lvlText w:val="•"/>
      <w:lvlJc w:val="left"/>
      <w:pPr>
        <w:ind w:left="5102" w:hanging="360"/>
      </w:pPr>
      <w:rPr>
        <w:rFonts w:hint="default"/>
        <w:lang w:val="en-US" w:eastAsia="en-US" w:bidi="ar-SA"/>
      </w:rPr>
    </w:lvl>
    <w:lvl w:ilvl="5" w:tplc="241C8992">
      <w:numFmt w:val="bullet"/>
      <w:lvlText w:val="•"/>
      <w:lvlJc w:val="left"/>
      <w:pPr>
        <w:ind w:left="6083" w:hanging="360"/>
      </w:pPr>
      <w:rPr>
        <w:rFonts w:hint="default"/>
        <w:lang w:val="en-US" w:eastAsia="en-US" w:bidi="ar-SA"/>
      </w:rPr>
    </w:lvl>
    <w:lvl w:ilvl="6" w:tplc="2F16E01C">
      <w:numFmt w:val="bullet"/>
      <w:lvlText w:val="•"/>
      <w:lvlJc w:val="left"/>
      <w:pPr>
        <w:ind w:left="7063" w:hanging="360"/>
      </w:pPr>
      <w:rPr>
        <w:rFonts w:hint="default"/>
        <w:lang w:val="en-US" w:eastAsia="en-US" w:bidi="ar-SA"/>
      </w:rPr>
    </w:lvl>
    <w:lvl w:ilvl="7" w:tplc="1786C826">
      <w:numFmt w:val="bullet"/>
      <w:lvlText w:val="•"/>
      <w:lvlJc w:val="left"/>
      <w:pPr>
        <w:ind w:left="8044" w:hanging="360"/>
      </w:pPr>
      <w:rPr>
        <w:rFonts w:hint="default"/>
        <w:lang w:val="en-US" w:eastAsia="en-US" w:bidi="ar-SA"/>
      </w:rPr>
    </w:lvl>
    <w:lvl w:ilvl="8" w:tplc="E3CA57EE">
      <w:numFmt w:val="bullet"/>
      <w:lvlText w:val="•"/>
      <w:lvlJc w:val="left"/>
      <w:pPr>
        <w:ind w:left="9025" w:hanging="360"/>
      </w:pPr>
      <w:rPr>
        <w:rFonts w:hint="default"/>
        <w:lang w:val="en-US" w:eastAsia="en-US" w:bidi="ar-SA"/>
      </w:rPr>
    </w:lvl>
  </w:abstractNum>
  <w:abstractNum w:abstractNumId="9" w15:restartNumberingAfterBreak="0">
    <w:nsid w:val="501D346C"/>
    <w:multiLevelType w:val="hybridMultilevel"/>
    <w:tmpl w:val="685E4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411FC3"/>
    <w:multiLevelType w:val="hybridMultilevel"/>
    <w:tmpl w:val="015EF5EE"/>
    <w:lvl w:ilvl="0" w:tplc="CC88287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A527DB"/>
    <w:multiLevelType w:val="hybridMultilevel"/>
    <w:tmpl w:val="0F1C1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9C6EE8"/>
    <w:multiLevelType w:val="hybridMultilevel"/>
    <w:tmpl w:val="19C4C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397E88"/>
    <w:multiLevelType w:val="multilevel"/>
    <w:tmpl w:val="1D2EE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816FBC"/>
    <w:multiLevelType w:val="hybridMultilevel"/>
    <w:tmpl w:val="30B63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D426E4"/>
    <w:multiLevelType w:val="hybridMultilevel"/>
    <w:tmpl w:val="4D5AED2C"/>
    <w:lvl w:ilvl="0" w:tplc="04090001">
      <w:start w:val="1"/>
      <w:numFmt w:val="bullet"/>
      <w:lvlText w:val=""/>
      <w:lvlJc w:val="left"/>
      <w:pPr>
        <w:ind w:left="1306" w:hanging="360"/>
      </w:pPr>
      <w:rPr>
        <w:rFonts w:ascii="Symbol" w:hAnsi="Symbol" w:hint="default"/>
      </w:rPr>
    </w:lvl>
    <w:lvl w:ilvl="1" w:tplc="6A2EF5CC">
      <w:start w:val="5"/>
      <w:numFmt w:val="bullet"/>
      <w:lvlText w:val="·"/>
      <w:lvlJc w:val="left"/>
      <w:pPr>
        <w:ind w:left="2026" w:hanging="360"/>
      </w:pPr>
      <w:rPr>
        <w:rFonts w:ascii="Cambria" w:eastAsia="Tahoma" w:hAnsi="Cambria" w:cs="Tahoma" w:hint="default"/>
      </w:rPr>
    </w:lvl>
    <w:lvl w:ilvl="2" w:tplc="04090005" w:tentative="1">
      <w:start w:val="1"/>
      <w:numFmt w:val="bullet"/>
      <w:lvlText w:val=""/>
      <w:lvlJc w:val="left"/>
      <w:pPr>
        <w:ind w:left="2746" w:hanging="360"/>
      </w:pPr>
      <w:rPr>
        <w:rFonts w:ascii="Wingdings" w:hAnsi="Wingdings" w:hint="default"/>
      </w:rPr>
    </w:lvl>
    <w:lvl w:ilvl="3" w:tplc="04090001" w:tentative="1">
      <w:start w:val="1"/>
      <w:numFmt w:val="bullet"/>
      <w:lvlText w:val=""/>
      <w:lvlJc w:val="left"/>
      <w:pPr>
        <w:ind w:left="3466" w:hanging="360"/>
      </w:pPr>
      <w:rPr>
        <w:rFonts w:ascii="Symbol" w:hAnsi="Symbol" w:hint="default"/>
      </w:rPr>
    </w:lvl>
    <w:lvl w:ilvl="4" w:tplc="04090003" w:tentative="1">
      <w:start w:val="1"/>
      <w:numFmt w:val="bullet"/>
      <w:lvlText w:val="o"/>
      <w:lvlJc w:val="left"/>
      <w:pPr>
        <w:ind w:left="4186" w:hanging="360"/>
      </w:pPr>
      <w:rPr>
        <w:rFonts w:ascii="Courier New" w:hAnsi="Courier New" w:cs="Courier New" w:hint="default"/>
      </w:rPr>
    </w:lvl>
    <w:lvl w:ilvl="5" w:tplc="04090005" w:tentative="1">
      <w:start w:val="1"/>
      <w:numFmt w:val="bullet"/>
      <w:lvlText w:val=""/>
      <w:lvlJc w:val="left"/>
      <w:pPr>
        <w:ind w:left="4906" w:hanging="360"/>
      </w:pPr>
      <w:rPr>
        <w:rFonts w:ascii="Wingdings" w:hAnsi="Wingdings" w:hint="default"/>
      </w:rPr>
    </w:lvl>
    <w:lvl w:ilvl="6" w:tplc="04090001" w:tentative="1">
      <w:start w:val="1"/>
      <w:numFmt w:val="bullet"/>
      <w:lvlText w:val=""/>
      <w:lvlJc w:val="left"/>
      <w:pPr>
        <w:ind w:left="5626" w:hanging="360"/>
      </w:pPr>
      <w:rPr>
        <w:rFonts w:ascii="Symbol" w:hAnsi="Symbol" w:hint="default"/>
      </w:rPr>
    </w:lvl>
    <w:lvl w:ilvl="7" w:tplc="04090003" w:tentative="1">
      <w:start w:val="1"/>
      <w:numFmt w:val="bullet"/>
      <w:lvlText w:val="o"/>
      <w:lvlJc w:val="left"/>
      <w:pPr>
        <w:ind w:left="6346" w:hanging="360"/>
      </w:pPr>
      <w:rPr>
        <w:rFonts w:ascii="Courier New" w:hAnsi="Courier New" w:cs="Courier New" w:hint="default"/>
      </w:rPr>
    </w:lvl>
    <w:lvl w:ilvl="8" w:tplc="04090005" w:tentative="1">
      <w:start w:val="1"/>
      <w:numFmt w:val="bullet"/>
      <w:lvlText w:val=""/>
      <w:lvlJc w:val="left"/>
      <w:pPr>
        <w:ind w:left="7066" w:hanging="360"/>
      </w:pPr>
      <w:rPr>
        <w:rFonts w:ascii="Wingdings" w:hAnsi="Wingdings" w:hint="default"/>
      </w:rPr>
    </w:lvl>
  </w:abstractNum>
  <w:abstractNum w:abstractNumId="16" w15:restartNumberingAfterBreak="0">
    <w:nsid w:val="6E741FDE"/>
    <w:multiLevelType w:val="hybridMultilevel"/>
    <w:tmpl w:val="42D2D66A"/>
    <w:lvl w:ilvl="0" w:tplc="D4F69EF0">
      <w:start w:val="1"/>
      <w:numFmt w:val="decimal"/>
      <w:lvlText w:val="%1."/>
      <w:lvlJc w:val="left"/>
      <w:pPr>
        <w:ind w:left="695" w:hanging="428"/>
        <w:jc w:val="right"/>
      </w:pPr>
      <w:rPr>
        <w:rFonts w:ascii="Calibri" w:eastAsia="Calibri" w:hAnsi="Calibri" w:cs="Calibri" w:hint="default"/>
        <w:b w:val="0"/>
        <w:bCs w:val="0"/>
        <w:i w:val="0"/>
        <w:iCs w:val="0"/>
        <w:w w:val="100"/>
        <w:sz w:val="22"/>
        <w:szCs w:val="22"/>
        <w:lang w:val="en-US" w:eastAsia="en-US" w:bidi="ar-SA"/>
      </w:rPr>
    </w:lvl>
    <w:lvl w:ilvl="1" w:tplc="03343B64">
      <w:numFmt w:val="bullet"/>
      <w:lvlText w:val=""/>
      <w:lvlJc w:val="left"/>
      <w:pPr>
        <w:ind w:left="1694" w:hanging="286"/>
      </w:pPr>
      <w:rPr>
        <w:rFonts w:ascii="Symbol" w:eastAsia="Symbol" w:hAnsi="Symbol" w:cs="Symbol" w:hint="default"/>
        <w:b w:val="0"/>
        <w:bCs w:val="0"/>
        <w:i w:val="0"/>
        <w:iCs w:val="0"/>
        <w:w w:val="100"/>
        <w:sz w:val="22"/>
        <w:szCs w:val="22"/>
        <w:lang w:val="en-US" w:eastAsia="en-US" w:bidi="ar-SA"/>
      </w:rPr>
    </w:lvl>
    <w:lvl w:ilvl="2" w:tplc="FC38BCDA">
      <w:numFmt w:val="bullet"/>
      <w:lvlText w:val="•"/>
      <w:lvlJc w:val="left"/>
      <w:pPr>
        <w:ind w:left="1700" w:hanging="286"/>
      </w:pPr>
      <w:rPr>
        <w:rFonts w:hint="default"/>
        <w:lang w:val="en-US" w:eastAsia="en-US" w:bidi="ar-SA"/>
      </w:rPr>
    </w:lvl>
    <w:lvl w:ilvl="3" w:tplc="9F0ACF6A">
      <w:numFmt w:val="bullet"/>
      <w:lvlText w:val="•"/>
      <w:lvlJc w:val="left"/>
      <w:pPr>
        <w:ind w:left="1840" w:hanging="286"/>
      </w:pPr>
      <w:rPr>
        <w:rFonts w:hint="default"/>
        <w:lang w:val="en-US" w:eastAsia="en-US" w:bidi="ar-SA"/>
      </w:rPr>
    </w:lvl>
    <w:lvl w:ilvl="4" w:tplc="A39AFB0C">
      <w:numFmt w:val="bullet"/>
      <w:lvlText w:val="•"/>
      <w:lvlJc w:val="left"/>
      <w:pPr>
        <w:ind w:left="3050" w:hanging="286"/>
      </w:pPr>
      <w:rPr>
        <w:rFonts w:hint="default"/>
        <w:lang w:val="en-US" w:eastAsia="en-US" w:bidi="ar-SA"/>
      </w:rPr>
    </w:lvl>
    <w:lvl w:ilvl="5" w:tplc="7CE03EC2">
      <w:numFmt w:val="bullet"/>
      <w:lvlText w:val="•"/>
      <w:lvlJc w:val="left"/>
      <w:pPr>
        <w:ind w:left="4260" w:hanging="286"/>
      </w:pPr>
      <w:rPr>
        <w:rFonts w:hint="default"/>
        <w:lang w:val="en-US" w:eastAsia="en-US" w:bidi="ar-SA"/>
      </w:rPr>
    </w:lvl>
    <w:lvl w:ilvl="6" w:tplc="14EC1DDA">
      <w:numFmt w:val="bullet"/>
      <w:lvlText w:val="•"/>
      <w:lvlJc w:val="left"/>
      <w:pPr>
        <w:ind w:left="5470" w:hanging="286"/>
      </w:pPr>
      <w:rPr>
        <w:rFonts w:hint="default"/>
        <w:lang w:val="en-US" w:eastAsia="en-US" w:bidi="ar-SA"/>
      </w:rPr>
    </w:lvl>
    <w:lvl w:ilvl="7" w:tplc="BAEA46C0">
      <w:numFmt w:val="bullet"/>
      <w:lvlText w:val="•"/>
      <w:lvlJc w:val="left"/>
      <w:pPr>
        <w:ind w:left="6680" w:hanging="286"/>
      </w:pPr>
      <w:rPr>
        <w:rFonts w:hint="default"/>
        <w:lang w:val="en-US" w:eastAsia="en-US" w:bidi="ar-SA"/>
      </w:rPr>
    </w:lvl>
    <w:lvl w:ilvl="8" w:tplc="C7E08F7A">
      <w:numFmt w:val="bullet"/>
      <w:lvlText w:val="•"/>
      <w:lvlJc w:val="left"/>
      <w:pPr>
        <w:ind w:left="7890" w:hanging="286"/>
      </w:pPr>
      <w:rPr>
        <w:rFonts w:hint="default"/>
        <w:lang w:val="en-US" w:eastAsia="en-US" w:bidi="ar-SA"/>
      </w:rPr>
    </w:lvl>
  </w:abstractNum>
  <w:abstractNum w:abstractNumId="17" w15:restartNumberingAfterBreak="0">
    <w:nsid w:val="72EF1544"/>
    <w:multiLevelType w:val="hybridMultilevel"/>
    <w:tmpl w:val="9A4A7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A81C89"/>
    <w:multiLevelType w:val="hybridMultilevel"/>
    <w:tmpl w:val="C1124490"/>
    <w:lvl w:ilvl="0" w:tplc="04090001">
      <w:start w:val="1"/>
      <w:numFmt w:val="bullet"/>
      <w:lvlText w:val=""/>
      <w:lvlJc w:val="left"/>
      <w:pPr>
        <w:ind w:left="1306" w:hanging="360"/>
      </w:pPr>
      <w:rPr>
        <w:rFonts w:ascii="Symbol" w:hAnsi="Symbol" w:hint="default"/>
      </w:rPr>
    </w:lvl>
    <w:lvl w:ilvl="1" w:tplc="04090003" w:tentative="1">
      <w:start w:val="1"/>
      <w:numFmt w:val="bullet"/>
      <w:lvlText w:val="o"/>
      <w:lvlJc w:val="left"/>
      <w:pPr>
        <w:ind w:left="2026" w:hanging="360"/>
      </w:pPr>
      <w:rPr>
        <w:rFonts w:ascii="Courier New" w:hAnsi="Courier New" w:cs="Courier New" w:hint="default"/>
      </w:rPr>
    </w:lvl>
    <w:lvl w:ilvl="2" w:tplc="04090005" w:tentative="1">
      <w:start w:val="1"/>
      <w:numFmt w:val="bullet"/>
      <w:lvlText w:val=""/>
      <w:lvlJc w:val="left"/>
      <w:pPr>
        <w:ind w:left="2746" w:hanging="360"/>
      </w:pPr>
      <w:rPr>
        <w:rFonts w:ascii="Wingdings" w:hAnsi="Wingdings" w:hint="default"/>
      </w:rPr>
    </w:lvl>
    <w:lvl w:ilvl="3" w:tplc="04090001" w:tentative="1">
      <w:start w:val="1"/>
      <w:numFmt w:val="bullet"/>
      <w:lvlText w:val=""/>
      <w:lvlJc w:val="left"/>
      <w:pPr>
        <w:ind w:left="3466" w:hanging="360"/>
      </w:pPr>
      <w:rPr>
        <w:rFonts w:ascii="Symbol" w:hAnsi="Symbol" w:hint="default"/>
      </w:rPr>
    </w:lvl>
    <w:lvl w:ilvl="4" w:tplc="04090003" w:tentative="1">
      <w:start w:val="1"/>
      <w:numFmt w:val="bullet"/>
      <w:lvlText w:val="o"/>
      <w:lvlJc w:val="left"/>
      <w:pPr>
        <w:ind w:left="4186" w:hanging="360"/>
      </w:pPr>
      <w:rPr>
        <w:rFonts w:ascii="Courier New" w:hAnsi="Courier New" w:cs="Courier New" w:hint="default"/>
      </w:rPr>
    </w:lvl>
    <w:lvl w:ilvl="5" w:tplc="04090005" w:tentative="1">
      <w:start w:val="1"/>
      <w:numFmt w:val="bullet"/>
      <w:lvlText w:val=""/>
      <w:lvlJc w:val="left"/>
      <w:pPr>
        <w:ind w:left="4906" w:hanging="360"/>
      </w:pPr>
      <w:rPr>
        <w:rFonts w:ascii="Wingdings" w:hAnsi="Wingdings" w:hint="default"/>
      </w:rPr>
    </w:lvl>
    <w:lvl w:ilvl="6" w:tplc="04090001" w:tentative="1">
      <w:start w:val="1"/>
      <w:numFmt w:val="bullet"/>
      <w:lvlText w:val=""/>
      <w:lvlJc w:val="left"/>
      <w:pPr>
        <w:ind w:left="5626" w:hanging="360"/>
      </w:pPr>
      <w:rPr>
        <w:rFonts w:ascii="Symbol" w:hAnsi="Symbol" w:hint="default"/>
      </w:rPr>
    </w:lvl>
    <w:lvl w:ilvl="7" w:tplc="04090003" w:tentative="1">
      <w:start w:val="1"/>
      <w:numFmt w:val="bullet"/>
      <w:lvlText w:val="o"/>
      <w:lvlJc w:val="left"/>
      <w:pPr>
        <w:ind w:left="6346" w:hanging="360"/>
      </w:pPr>
      <w:rPr>
        <w:rFonts w:ascii="Courier New" w:hAnsi="Courier New" w:cs="Courier New" w:hint="default"/>
      </w:rPr>
    </w:lvl>
    <w:lvl w:ilvl="8" w:tplc="04090005" w:tentative="1">
      <w:start w:val="1"/>
      <w:numFmt w:val="bullet"/>
      <w:lvlText w:val=""/>
      <w:lvlJc w:val="left"/>
      <w:pPr>
        <w:ind w:left="7066" w:hanging="360"/>
      </w:pPr>
      <w:rPr>
        <w:rFonts w:ascii="Wingdings" w:hAnsi="Wingdings" w:hint="default"/>
      </w:rPr>
    </w:lvl>
  </w:abstractNum>
  <w:abstractNum w:abstractNumId="19" w15:restartNumberingAfterBreak="0">
    <w:nsid w:val="76502DB4"/>
    <w:multiLevelType w:val="hybridMultilevel"/>
    <w:tmpl w:val="1BACE002"/>
    <w:lvl w:ilvl="0" w:tplc="671AC0E2">
      <w:numFmt w:val="bullet"/>
      <w:lvlText w:val=""/>
      <w:lvlJc w:val="left"/>
      <w:pPr>
        <w:ind w:left="826" w:hanging="361"/>
      </w:pPr>
      <w:rPr>
        <w:rFonts w:ascii="Wingdings" w:eastAsia="Wingdings" w:hAnsi="Wingdings" w:cs="Wingdings" w:hint="default"/>
        <w:b w:val="0"/>
        <w:bCs w:val="0"/>
        <w:i w:val="0"/>
        <w:iCs w:val="0"/>
        <w:w w:val="100"/>
        <w:sz w:val="24"/>
        <w:szCs w:val="24"/>
        <w:lang w:val="en-US" w:eastAsia="en-US" w:bidi="ar-SA"/>
      </w:rPr>
    </w:lvl>
    <w:lvl w:ilvl="1" w:tplc="454A8916">
      <w:numFmt w:val="bullet"/>
      <w:lvlText w:val="•"/>
      <w:lvlJc w:val="left"/>
      <w:pPr>
        <w:ind w:left="1836" w:hanging="361"/>
      </w:pPr>
      <w:rPr>
        <w:rFonts w:hint="default"/>
        <w:lang w:val="en-US" w:eastAsia="en-US" w:bidi="ar-SA"/>
      </w:rPr>
    </w:lvl>
    <w:lvl w:ilvl="2" w:tplc="92BCAD3A">
      <w:numFmt w:val="bullet"/>
      <w:lvlText w:val="•"/>
      <w:lvlJc w:val="left"/>
      <w:pPr>
        <w:ind w:left="2853" w:hanging="361"/>
      </w:pPr>
      <w:rPr>
        <w:rFonts w:hint="default"/>
        <w:lang w:val="en-US" w:eastAsia="en-US" w:bidi="ar-SA"/>
      </w:rPr>
    </w:lvl>
    <w:lvl w:ilvl="3" w:tplc="08808082">
      <w:numFmt w:val="bullet"/>
      <w:lvlText w:val="•"/>
      <w:lvlJc w:val="left"/>
      <w:pPr>
        <w:ind w:left="3869" w:hanging="361"/>
      </w:pPr>
      <w:rPr>
        <w:rFonts w:hint="default"/>
        <w:lang w:val="en-US" w:eastAsia="en-US" w:bidi="ar-SA"/>
      </w:rPr>
    </w:lvl>
    <w:lvl w:ilvl="4" w:tplc="6F207800">
      <w:numFmt w:val="bullet"/>
      <w:lvlText w:val="•"/>
      <w:lvlJc w:val="left"/>
      <w:pPr>
        <w:ind w:left="4886" w:hanging="361"/>
      </w:pPr>
      <w:rPr>
        <w:rFonts w:hint="default"/>
        <w:lang w:val="en-US" w:eastAsia="en-US" w:bidi="ar-SA"/>
      </w:rPr>
    </w:lvl>
    <w:lvl w:ilvl="5" w:tplc="F9EEB612">
      <w:numFmt w:val="bullet"/>
      <w:lvlText w:val="•"/>
      <w:lvlJc w:val="left"/>
      <w:pPr>
        <w:ind w:left="5903" w:hanging="361"/>
      </w:pPr>
      <w:rPr>
        <w:rFonts w:hint="default"/>
        <w:lang w:val="en-US" w:eastAsia="en-US" w:bidi="ar-SA"/>
      </w:rPr>
    </w:lvl>
    <w:lvl w:ilvl="6" w:tplc="3EE2B72E">
      <w:numFmt w:val="bullet"/>
      <w:lvlText w:val="•"/>
      <w:lvlJc w:val="left"/>
      <w:pPr>
        <w:ind w:left="6919" w:hanging="361"/>
      </w:pPr>
      <w:rPr>
        <w:rFonts w:hint="default"/>
        <w:lang w:val="en-US" w:eastAsia="en-US" w:bidi="ar-SA"/>
      </w:rPr>
    </w:lvl>
    <w:lvl w:ilvl="7" w:tplc="F74A5AB6">
      <w:numFmt w:val="bullet"/>
      <w:lvlText w:val="•"/>
      <w:lvlJc w:val="left"/>
      <w:pPr>
        <w:ind w:left="7936" w:hanging="361"/>
      </w:pPr>
      <w:rPr>
        <w:rFonts w:hint="default"/>
        <w:lang w:val="en-US" w:eastAsia="en-US" w:bidi="ar-SA"/>
      </w:rPr>
    </w:lvl>
    <w:lvl w:ilvl="8" w:tplc="7B90E76C">
      <w:numFmt w:val="bullet"/>
      <w:lvlText w:val="•"/>
      <w:lvlJc w:val="left"/>
      <w:pPr>
        <w:ind w:left="8953" w:hanging="361"/>
      </w:pPr>
      <w:rPr>
        <w:rFonts w:hint="default"/>
        <w:lang w:val="en-US" w:eastAsia="en-US" w:bidi="ar-SA"/>
      </w:rPr>
    </w:lvl>
  </w:abstractNum>
  <w:abstractNum w:abstractNumId="20" w15:restartNumberingAfterBreak="0">
    <w:nsid w:val="79D06EC2"/>
    <w:multiLevelType w:val="multilevel"/>
    <w:tmpl w:val="C4628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862040"/>
    <w:multiLevelType w:val="hybridMultilevel"/>
    <w:tmpl w:val="D08C4BC0"/>
    <w:lvl w:ilvl="0" w:tplc="B30C42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7"/>
  </w:num>
  <w:num w:numId="3">
    <w:abstractNumId w:val="16"/>
  </w:num>
  <w:num w:numId="4">
    <w:abstractNumId w:val="18"/>
  </w:num>
  <w:num w:numId="5">
    <w:abstractNumId w:val="2"/>
  </w:num>
  <w:num w:numId="6">
    <w:abstractNumId w:val="15"/>
  </w:num>
  <w:num w:numId="7">
    <w:abstractNumId w:val="19"/>
  </w:num>
  <w:num w:numId="8">
    <w:abstractNumId w:val="8"/>
  </w:num>
  <w:num w:numId="9">
    <w:abstractNumId w:val="21"/>
  </w:num>
  <w:num w:numId="10">
    <w:abstractNumId w:val="0"/>
  </w:num>
  <w:num w:numId="11">
    <w:abstractNumId w:val="4"/>
  </w:num>
  <w:num w:numId="12">
    <w:abstractNumId w:val="20"/>
  </w:num>
  <w:num w:numId="13">
    <w:abstractNumId w:val="14"/>
  </w:num>
  <w:num w:numId="14">
    <w:abstractNumId w:val="1"/>
  </w:num>
  <w:num w:numId="15">
    <w:abstractNumId w:val="5"/>
  </w:num>
  <w:num w:numId="16">
    <w:abstractNumId w:val="3"/>
  </w:num>
  <w:num w:numId="17">
    <w:abstractNumId w:val="9"/>
  </w:num>
  <w:num w:numId="18">
    <w:abstractNumId w:val="17"/>
  </w:num>
  <w:num w:numId="19">
    <w:abstractNumId w:val="11"/>
  </w:num>
  <w:num w:numId="20">
    <w:abstractNumId w:val="12"/>
  </w:num>
  <w:num w:numId="21">
    <w:abstractNumId w:val="10"/>
  </w:num>
  <w:num w:numId="22">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EE8"/>
    <w:rsid w:val="00000662"/>
    <w:rsid w:val="00033B3F"/>
    <w:rsid w:val="00040D80"/>
    <w:rsid w:val="000569A3"/>
    <w:rsid w:val="0007041C"/>
    <w:rsid w:val="00074391"/>
    <w:rsid w:val="0007686D"/>
    <w:rsid w:val="00095AA8"/>
    <w:rsid w:val="000B1899"/>
    <w:rsid w:val="000D620B"/>
    <w:rsid w:val="000E3586"/>
    <w:rsid w:val="001112D3"/>
    <w:rsid w:val="001374E9"/>
    <w:rsid w:val="001641DC"/>
    <w:rsid w:val="001E5BEB"/>
    <w:rsid w:val="0030381D"/>
    <w:rsid w:val="00312EC4"/>
    <w:rsid w:val="00324922"/>
    <w:rsid w:val="003D3B5F"/>
    <w:rsid w:val="003E5517"/>
    <w:rsid w:val="0040101A"/>
    <w:rsid w:val="00412A03"/>
    <w:rsid w:val="00421409"/>
    <w:rsid w:val="004B56D0"/>
    <w:rsid w:val="004C4638"/>
    <w:rsid w:val="004D1DC9"/>
    <w:rsid w:val="004E1DCB"/>
    <w:rsid w:val="00511961"/>
    <w:rsid w:val="0051202B"/>
    <w:rsid w:val="005136EB"/>
    <w:rsid w:val="00556B50"/>
    <w:rsid w:val="005628A1"/>
    <w:rsid w:val="005960C8"/>
    <w:rsid w:val="005B4211"/>
    <w:rsid w:val="005D0427"/>
    <w:rsid w:val="00667D64"/>
    <w:rsid w:val="00674F76"/>
    <w:rsid w:val="006C656F"/>
    <w:rsid w:val="00747716"/>
    <w:rsid w:val="007551C5"/>
    <w:rsid w:val="00797278"/>
    <w:rsid w:val="00822747"/>
    <w:rsid w:val="00904513"/>
    <w:rsid w:val="0090695B"/>
    <w:rsid w:val="00982BB9"/>
    <w:rsid w:val="009B177C"/>
    <w:rsid w:val="00A5234B"/>
    <w:rsid w:val="00A56289"/>
    <w:rsid w:val="00A63901"/>
    <w:rsid w:val="00A9255A"/>
    <w:rsid w:val="00B237E7"/>
    <w:rsid w:val="00B43288"/>
    <w:rsid w:val="00B87454"/>
    <w:rsid w:val="00B91188"/>
    <w:rsid w:val="00BD1F22"/>
    <w:rsid w:val="00BE158A"/>
    <w:rsid w:val="00C05521"/>
    <w:rsid w:val="00C160D5"/>
    <w:rsid w:val="00C27C39"/>
    <w:rsid w:val="00C744E0"/>
    <w:rsid w:val="00CB46B1"/>
    <w:rsid w:val="00D07745"/>
    <w:rsid w:val="00D14D27"/>
    <w:rsid w:val="00D156C0"/>
    <w:rsid w:val="00D523C4"/>
    <w:rsid w:val="00D84D42"/>
    <w:rsid w:val="00DB0B5C"/>
    <w:rsid w:val="00DB0D9A"/>
    <w:rsid w:val="00DB23C4"/>
    <w:rsid w:val="00DE0A18"/>
    <w:rsid w:val="00E12183"/>
    <w:rsid w:val="00E64788"/>
    <w:rsid w:val="00E84372"/>
    <w:rsid w:val="00EC551B"/>
    <w:rsid w:val="00F34A10"/>
    <w:rsid w:val="00F35690"/>
    <w:rsid w:val="00F41EE8"/>
    <w:rsid w:val="00F75B52"/>
    <w:rsid w:val="00F96FE7"/>
    <w:rsid w:val="00FA75EB"/>
    <w:rsid w:val="00FD1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6E17D"/>
  <w15:docId w15:val="{D178AFBC-72BB-45EC-8DD1-541BFC2FD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226"/>
      <w:outlineLvl w:val="0"/>
    </w:pPr>
    <w:rPr>
      <w:b/>
      <w:bCs/>
      <w:sz w:val="24"/>
      <w:szCs w:val="24"/>
    </w:rPr>
  </w:style>
  <w:style w:type="paragraph" w:styleId="Heading2">
    <w:name w:val="heading 2"/>
    <w:basedOn w:val="Normal"/>
    <w:uiPriority w:val="9"/>
    <w:unhideWhenUsed/>
    <w:qFormat/>
    <w:pPr>
      <w:spacing w:before="86"/>
      <w:ind w:left="226"/>
      <w:outlineLvl w:val="1"/>
    </w:pPr>
    <w:rPr>
      <w:b/>
      <w:bCs/>
    </w:rPr>
  </w:style>
  <w:style w:type="paragraph" w:styleId="Heading3">
    <w:name w:val="heading 3"/>
    <w:basedOn w:val="Normal"/>
    <w:next w:val="Normal"/>
    <w:link w:val="Heading3Char"/>
    <w:uiPriority w:val="9"/>
    <w:semiHidden/>
    <w:unhideWhenUsed/>
    <w:qFormat/>
    <w:rsid w:val="00A5234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5234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01"/>
      <w:ind w:left="3397" w:hanging="1590"/>
    </w:pPr>
    <w:rPr>
      <w:b/>
      <w:bCs/>
      <w:sz w:val="82"/>
      <w:szCs w:val="82"/>
    </w:rPr>
  </w:style>
  <w:style w:type="paragraph" w:styleId="ListParagraph">
    <w:name w:val="List Paragraph"/>
    <w:basedOn w:val="Normal"/>
    <w:uiPriority w:val="1"/>
    <w:qFormat/>
    <w:pPr>
      <w:ind w:left="946" w:hanging="361"/>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324922"/>
    <w:pPr>
      <w:tabs>
        <w:tab w:val="center" w:pos="4680"/>
        <w:tab w:val="right" w:pos="9360"/>
      </w:tabs>
    </w:pPr>
  </w:style>
  <w:style w:type="character" w:customStyle="1" w:styleId="HeaderChar">
    <w:name w:val="Header Char"/>
    <w:basedOn w:val="DefaultParagraphFont"/>
    <w:link w:val="Header"/>
    <w:uiPriority w:val="99"/>
    <w:rsid w:val="00324922"/>
    <w:rPr>
      <w:rFonts w:ascii="Tahoma" w:eastAsia="Tahoma" w:hAnsi="Tahoma" w:cs="Tahoma"/>
    </w:rPr>
  </w:style>
  <w:style w:type="paragraph" w:styleId="Footer">
    <w:name w:val="footer"/>
    <w:basedOn w:val="Normal"/>
    <w:link w:val="FooterChar"/>
    <w:uiPriority w:val="99"/>
    <w:unhideWhenUsed/>
    <w:rsid w:val="00324922"/>
    <w:pPr>
      <w:tabs>
        <w:tab w:val="center" w:pos="4680"/>
        <w:tab w:val="right" w:pos="9360"/>
      </w:tabs>
    </w:pPr>
  </w:style>
  <w:style w:type="character" w:customStyle="1" w:styleId="FooterChar">
    <w:name w:val="Footer Char"/>
    <w:basedOn w:val="DefaultParagraphFont"/>
    <w:link w:val="Footer"/>
    <w:uiPriority w:val="99"/>
    <w:rsid w:val="00324922"/>
    <w:rPr>
      <w:rFonts w:ascii="Tahoma" w:eastAsia="Tahoma" w:hAnsi="Tahoma" w:cs="Tahoma"/>
    </w:rPr>
  </w:style>
  <w:style w:type="table" w:styleId="TableGrid">
    <w:name w:val="Table Grid"/>
    <w:basedOn w:val="TableNormal"/>
    <w:uiPriority w:val="39"/>
    <w:rsid w:val="00E64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1"/>
    <w:unhideWhenUsed/>
    <w:qFormat/>
    <w:rsid w:val="0090695B"/>
    <w:pPr>
      <w:spacing w:after="100"/>
    </w:pPr>
  </w:style>
  <w:style w:type="character" w:styleId="Hyperlink">
    <w:name w:val="Hyperlink"/>
    <w:basedOn w:val="DefaultParagraphFont"/>
    <w:uiPriority w:val="99"/>
    <w:unhideWhenUsed/>
    <w:qFormat/>
    <w:rsid w:val="0090695B"/>
    <w:rPr>
      <w:color w:val="0000FF" w:themeColor="hyperlink"/>
      <w:u w:val="single"/>
    </w:rPr>
  </w:style>
  <w:style w:type="character" w:customStyle="1" w:styleId="UnresolvedMention1">
    <w:name w:val="Unresolved Mention1"/>
    <w:basedOn w:val="DefaultParagraphFont"/>
    <w:uiPriority w:val="99"/>
    <w:semiHidden/>
    <w:unhideWhenUsed/>
    <w:rsid w:val="0090695B"/>
    <w:rPr>
      <w:color w:val="605E5C"/>
      <w:shd w:val="clear" w:color="auto" w:fill="E1DFDD"/>
    </w:rPr>
  </w:style>
  <w:style w:type="paragraph" w:styleId="NormalWeb">
    <w:name w:val="Normal (Web)"/>
    <w:basedOn w:val="Normal"/>
    <w:uiPriority w:val="99"/>
    <w:semiHidden/>
    <w:unhideWhenUsed/>
    <w:rsid w:val="00C744E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A5234B"/>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A5234B"/>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3D3B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18387">
      <w:bodyDiv w:val="1"/>
      <w:marLeft w:val="0"/>
      <w:marRight w:val="0"/>
      <w:marTop w:val="0"/>
      <w:marBottom w:val="0"/>
      <w:divBdr>
        <w:top w:val="none" w:sz="0" w:space="0" w:color="auto"/>
        <w:left w:val="none" w:sz="0" w:space="0" w:color="auto"/>
        <w:bottom w:val="none" w:sz="0" w:space="0" w:color="auto"/>
        <w:right w:val="none" w:sz="0" w:space="0" w:color="auto"/>
      </w:divBdr>
    </w:div>
    <w:div w:id="260071902">
      <w:bodyDiv w:val="1"/>
      <w:marLeft w:val="0"/>
      <w:marRight w:val="0"/>
      <w:marTop w:val="0"/>
      <w:marBottom w:val="0"/>
      <w:divBdr>
        <w:top w:val="none" w:sz="0" w:space="0" w:color="auto"/>
        <w:left w:val="none" w:sz="0" w:space="0" w:color="auto"/>
        <w:bottom w:val="none" w:sz="0" w:space="0" w:color="auto"/>
        <w:right w:val="none" w:sz="0" w:space="0" w:color="auto"/>
      </w:divBdr>
    </w:div>
    <w:div w:id="675772666">
      <w:bodyDiv w:val="1"/>
      <w:marLeft w:val="0"/>
      <w:marRight w:val="0"/>
      <w:marTop w:val="0"/>
      <w:marBottom w:val="0"/>
      <w:divBdr>
        <w:top w:val="none" w:sz="0" w:space="0" w:color="auto"/>
        <w:left w:val="none" w:sz="0" w:space="0" w:color="auto"/>
        <w:bottom w:val="none" w:sz="0" w:space="0" w:color="auto"/>
        <w:right w:val="none" w:sz="0" w:space="0" w:color="auto"/>
      </w:divBdr>
    </w:div>
    <w:div w:id="875460946">
      <w:bodyDiv w:val="1"/>
      <w:marLeft w:val="0"/>
      <w:marRight w:val="0"/>
      <w:marTop w:val="0"/>
      <w:marBottom w:val="0"/>
      <w:divBdr>
        <w:top w:val="none" w:sz="0" w:space="0" w:color="auto"/>
        <w:left w:val="none" w:sz="0" w:space="0" w:color="auto"/>
        <w:bottom w:val="none" w:sz="0" w:space="0" w:color="auto"/>
        <w:right w:val="none" w:sz="0" w:space="0" w:color="auto"/>
      </w:divBdr>
    </w:div>
    <w:div w:id="1307708940">
      <w:bodyDiv w:val="1"/>
      <w:marLeft w:val="0"/>
      <w:marRight w:val="0"/>
      <w:marTop w:val="0"/>
      <w:marBottom w:val="0"/>
      <w:divBdr>
        <w:top w:val="none" w:sz="0" w:space="0" w:color="auto"/>
        <w:left w:val="none" w:sz="0" w:space="0" w:color="auto"/>
        <w:bottom w:val="none" w:sz="0" w:space="0" w:color="auto"/>
        <w:right w:val="none" w:sz="0" w:space="0" w:color="auto"/>
      </w:divBdr>
    </w:div>
    <w:div w:id="1824274213">
      <w:bodyDiv w:val="1"/>
      <w:marLeft w:val="0"/>
      <w:marRight w:val="0"/>
      <w:marTop w:val="0"/>
      <w:marBottom w:val="0"/>
      <w:divBdr>
        <w:top w:val="none" w:sz="0" w:space="0" w:color="auto"/>
        <w:left w:val="none" w:sz="0" w:space="0" w:color="auto"/>
        <w:bottom w:val="none" w:sz="0" w:space="0" w:color="auto"/>
        <w:right w:val="none" w:sz="0" w:space="0" w:color="auto"/>
      </w:divBdr>
    </w:div>
    <w:div w:id="1887526359">
      <w:bodyDiv w:val="1"/>
      <w:marLeft w:val="0"/>
      <w:marRight w:val="0"/>
      <w:marTop w:val="0"/>
      <w:marBottom w:val="0"/>
      <w:divBdr>
        <w:top w:val="none" w:sz="0" w:space="0" w:color="auto"/>
        <w:left w:val="none" w:sz="0" w:space="0" w:color="auto"/>
        <w:bottom w:val="none" w:sz="0" w:space="0" w:color="auto"/>
        <w:right w:val="none" w:sz="0" w:space="0" w:color="auto"/>
      </w:divBdr>
    </w:div>
    <w:div w:id="1980768741">
      <w:bodyDiv w:val="1"/>
      <w:marLeft w:val="0"/>
      <w:marRight w:val="0"/>
      <w:marTop w:val="0"/>
      <w:marBottom w:val="0"/>
      <w:divBdr>
        <w:top w:val="none" w:sz="0" w:space="0" w:color="auto"/>
        <w:left w:val="none" w:sz="0" w:space="0" w:color="auto"/>
        <w:bottom w:val="none" w:sz="0" w:space="0" w:color="auto"/>
        <w:right w:val="none" w:sz="0" w:space="0" w:color="auto"/>
      </w:divBdr>
    </w:div>
    <w:div w:id="2084638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gov.uk/government/publications/early-career-teacher-entitlement/early-career-teacher-entitlement-changes-for-2025--2" TargetMode="External"/><Relationship Id="rId26" Type="http://schemas.openxmlformats.org/officeDocument/2006/relationships/hyperlink" Target="http://www.cooklawyers.co.uk/" TargetMode="External"/><Relationship Id="rId21" Type="http://schemas.openxmlformats.org/officeDocument/2006/relationships/hyperlink" Target="https://niot.org.uk/programmes/early-career-teachers" TargetMode="External"/><Relationship Id="rId34" Type="http://schemas.openxmlformats.org/officeDocument/2006/relationships/hyperlink" Target="mailto:head@hartfordprimary.cheshire.sch.uk"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gov.uk/government/publications/early-career-teacher-entitlement/early-career-teacher-entitlement-changes-for-2025--2" TargetMode="External"/><Relationship Id="rId25" Type="http://schemas.openxmlformats.org/officeDocument/2006/relationships/hyperlink" Target="mailto:cfo@createlearning.co.uk" TargetMode="External"/><Relationship Id="rId33" Type="http://schemas.openxmlformats.org/officeDocument/2006/relationships/hyperlink" Target="mailto:kottewell@createlearning.co.uk" TargetMode="External"/><Relationship Id="rId2" Type="http://schemas.openxmlformats.org/officeDocument/2006/relationships/customXml" Target="../customXml/item2.xml"/><Relationship Id="rId16" Type="http://schemas.openxmlformats.org/officeDocument/2006/relationships/hyperlink" Target="https://www.legislation.gov.uk/uksi/2012/1115/contents/made" TargetMode="External"/><Relationship Id="rId20" Type="http://schemas.openxmlformats.org/officeDocument/2006/relationships/hyperlink" Target="https://www.educationdevelopmenttrust.com/ecf" TargetMode="External"/><Relationship Id="rId29" Type="http://schemas.openxmlformats.org/officeDocument/2006/relationships/hyperlink" Target="mailto:ezouhbi@sandiway.cheshire.sch.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mailto:ceo@createlearning.co.uk" TargetMode="External"/><Relationship Id="rId32" Type="http://schemas.openxmlformats.org/officeDocument/2006/relationships/hyperlink" Target="mailto:head@littleleighprimary.cheshire.sch.uk"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gov.uk/government/publications/induction-for-early-career-teachers-england" TargetMode="External"/><Relationship Id="rId23" Type="http://schemas.openxmlformats.org/officeDocument/2006/relationships/hyperlink" Target="https://www.ucl.ac.uk/ioe/departments-and-centres/departments/learning-and-leadership/early-career-framework" TargetMode="External"/><Relationship Id="rId28" Type="http://schemas.openxmlformats.org/officeDocument/2006/relationships/hyperlink" Target="mailto:head@sandiway.cheshire.sch.uk"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ambition.org.uk/programmes/early-career-teachers/?utm_source=dfe&amp;utm_medium=pr%2Fwebsite&amp;utm_content=NRO+announcement&amp;utm_campaign=ECT-Marketing-2021" TargetMode="External"/><Relationship Id="rId31" Type="http://schemas.openxmlformats.org/officeDocument/2006/relationships/hyperlink" Target="mailto:rtomlinson@littleleighprimary.cheshire.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teachfirst.org.uk/early-career-framework" TargetMode="External"/><Relationship Id="rId27" Type="http://schemas.openxmlformats.org/officeDocument/2006/relationships/hyperlink" Target="mailto:ezouhbi@sandiway.cheshire.sch.uk" TargetMode="External"/><Relationship Id="rId30" Type="http://schemas.openxmlformats.org/officeDocument/2006/relationships/hyperlink" Target="mailto:head@cuddington.cheshire.sch.uk" TargetMode="External"/><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05929591C4AA4D93FAE51D9D9F6596" ma:contentTypeVersion="18" ma:contentTypeDescription="Create a new document." ma:contentTypeScope="" ma:versionID="3e2ed76b42c1d8f34266bf5d9e33f088">
  <xsd:schema xmlns:xsd="http://www.w3.org/2001/XMLSchema" xmlns:xs="http://www.w3.org/2001/XMLSchema" xmlns:p="http://schemas.microsoft.com/office/2006/metadata/properties" xmlns:ns3="87508eaf-4396-46ac-ab21-6abdf4f09160" xmlns:ns4="6c220166-116a-4a63-abdd-2013db786a67" targetNamespace="http://schemas.microsoft.com/office/2006/metadata/properties" ma:root="true" ma:fieldsID="d1532d38ca068a42e0e1f4f401f254ac" ns3:_="" ns4:_="">
    <xsd:import namespace="87508eaf-4396-46ac-ab21-6abdf4f09160"/>
    <xsd:import namespace="6c220166-116a-4a63-abdd-2013db786a6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ServiceSystemTags" minOccurs="0"/>
                <xsd:element ref="ns4:SharedWithUsers" minOccurs="0"/>
                <xsd:element ref="ns4:SharedWithDetails" minOccurs="0"/>
                <xsd:element ref="ns4:SharingHintHash"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508eaf-4396-46ac-ab21-6abdf4f091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220166-116a-4a63-abdd-2013db786a6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7508eaf-4396-46ac-ab21-6abdf4f09160" xsi:nil="true"/>
  </documentManagement>
</p:properties>
</file>

<file path=customXml/itemProps1.xml><?xml version="1.0" encoding="utf-8"?>
<ds:datastoreItem xmlns:ds="http://schemas.openxmlformats.org/officeDocument/2006/customXml" ds:itemID="{00236BD3-6035-457F-8F3D-808491C73558}">
  <ds:schemaRefs>
    <ds:schemaRef ds:uri="http://schemas.microsoft.com/sharepoint/v3/contenttype/forms"/>
  </ds:schemaRefs>
</ds:datastoreItem>
</file>

<file path=customXml/itemProps2.xml><?xml version="1.0" encoding="utf-8"?>
<ds:datastoreItem xmlns:ds="http://schemas.openxmlformats.org/officeDocument/2006/customXml" ds:itemID="{2052C1CB-5B64-4248-9B71-92E59CCFF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508eaf-4396-46ac-ab21-6abdf4f09160"/>
    <ds:schemaRef ds:uri="6c220166-116a-4a63-abdd-2013db786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236EB-20C0-4FFB-BDAC-0654A977CB8A}">
  <ds:schemaRefs>
    <ds:schemaRef ds:uri="http://schemas.microsoft.com/office/2006/metadata/properties"/>
    <ds:schemaRef ds:uri="http://schemas.microsoft.com/office/infopath/2007/PartnerControls"/>
    <ds:schemaRef ds:uri="87508eaf-4396-46ac-ab21-6abdf4f0916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2662</Words>
  <Characters>15180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susan@leadingschoolsconsultancy.onmicrosoft.com</dc:creator>
  <cp:lastModifiedBy>CLT CEO</cp:lastModifiedBy>
  <cp:revision>2</cp:revision>
  <dcterms:created xsi:type="dcterms:W3CDTF">2026-07-02T14:10:00Z</dcterms:created>
  <dcterms:modified xsi:type="dcterms:W3CDTF">2026-07-02T14:10:00Z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2022-09-05T00:00:00Z</vt:filetime>
  </property>
  <property fmtid="{D5CDD505-2E9C-101B-9397-08002B2CF9AE}" pid="3" name="Creator">
    <vt:lpwstr>Microsoft® Word 2016</vt:lpwstr>
  </property>
  <property fmtid="{D5CDD505-2E9C-101B-9397-08002B2CF9AE}" pid="4" name="LastSaved">
    <vt:filetime>2023-03-20T00:00:00Z</vt:filetime>
  </property>
  <property fmtid="{D5CDD505-2E9C-101B-9397-08002B2CF9AE}" pid="5" name="Producer">
    <vt:lpwstr>Microsoft® Word 2016</vt:lpwstr>
  </property>
  <property fmtid="{D5CDD505-2E9C-101B-9397-08002B2CF9AE}" pid="6" name="ContentTypeId">
    <vt:lpwstr>0x010100B405929591C4AA4D93FAE51D9D9F6596</vt:lpwstr>
  </property>
</Properties>
</file>