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</w:tcPr>
          <w:p w14:paraId="138D4C8E" w14:textId="65B83456" w:rsidR="00445DC6" w:rsidRPr="003D55B0" w:rsidRDefault="003D55B0" w:rsidP="003D55B0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Pr="003D55B0">
              <w:rPr>
                <w:rFonts w:ascii="Arial Rounded MT Bold" w:hAnsi="Arial Rounded MT Bold"/>
                <w:sz w:val="40"/>
                <w:szCs w:val="40"/>
              </w:rPr>
              <w:t xml:space="preserve">Explore capacity in play by selecting, filling and emptying containers </w:t>
            </w:r>
            <w:r w:rsidR="0017688F" w:rsidRPr="003D55B0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147BE1" w:rsidRPr="00445DC6" w14:paraId="33CAAAEA" w14:textId="77777777" w:rsidTr="00147BE1">
        <w:trPr>
          <w:trHeight w:val="1912"/>
        </w:trPr>
        <w:tc>
          <w:tcPr>
            <w:tcW w:w="9004" w:type="dxa"/>
            <w:shd w:val="clear" w:color="auto" w:fill="D9E2F3" w:themeFill="accent1" w:themeFillTint="33"/>
          </w:tcPr>
          <w:p w14:paraId="3D9FBAB6" w14:textId="1ECAD0C7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 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>Compare objects during play using simple language such as big, little, heavy</w:t>
            </w:r>
            <w:r w:rsidR="0095022B">
              <w:rPr>
                <w:rFonts w:ascii="Arial Rounded MT Bold" w:hAnsi="Arial Rounded MT Bold"/>
                <w:sz w:val="40"/>
                <w:szCs w:val="40"/>
              </w:rPr>
              <w:t>, empty,</w:t>
            </w:r>
            <w:r w:rsidR="00E6789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95022B">
              <w:rPr>
                <w:rFonts w:ascii="Arial Rounded MT Bold" w:hAnsi="Arial Rounded MT Bold"/>
                <w:sz w:val="40"/>
                <w:szCs w:val="40"/>
              </w:rPr>
              <w:t>full.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147BE1" w:rsidRPr="00445DC6" w14:paraId="2713AA54" w14:textId="77777777" w:rsidTr="00147BE1">
        <w:trPr>
          <w:trHeight w:val="2265"/>
        </w:trPr>
        <w:tc>
          <w:tcPr>
            <w:tcW w:w="9004" w:type="dxa"/>
            <w:shd w:val="clear" w:color="auto" w:fill="B4C6E7" w:themeFill="accent1" w:themeFillTint="66"/>
          </w:tcPr>
          <w:p w14:paraId="3F318610" w14:textId="462DB49C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 xml:space="preserve">Show understanding of the language of measures when used by an </w:t>
            </w:r>
            <w:r w:rsidR="0095022B">
              <w:rPr>
                <w:rFonts w:ascii="Arial Rounded MT Bold" w:hAnsi="Arial Rounded MT Bold"/>
                <w:sz w:val="40"/>
                <w:szCs w:val="40"/>
              </w:rPr>
              <w:t>adult -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 xml:space="preserve"> find the biggest, longest, heaviest, smallest etc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47BE1">
        <w:trPr>
          <w:trHeight w:val="2255"/>
        </w:trPr>
        <w:tc>
          <w:tcPr>
            <w:tcW w:w="9004" w:type="dxa"/>
            <w:shd w:val="clear" w:color="auto" w:fill="8EAADB" w:themeFill="accent1" w:themeFillTint="99"/>
          </w:tcPr>
          <w:p w14:paraId="39B3F2D8" w14:textId="6EA91371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 xml:space="preserve">Compare </w:t>
            </w:r>
            <w:r w:rsidR="0095022B">
              <w:rPr>
                <w:rFonts w:ascii="Arial Rounded MT Bold" w:hAnsi="Arial Rounded MT Bold"/>
                <w:sz w:val="40"/>
                <w:szCs w:val="40"/>
              </w:rPr>
              <w:t xml:space="preserve">three or more 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>items and order by size (visually rather then verbally)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445DC6">
        <w:trPr>
          <w:trHeight w:val="1561"/>
        </w:trPr>
        <w:tc>
          <w:tcPr>
            <w:tcW w:w="9004" w:type="dxa"/>
            <w:shd w:val="clear" w:color="auto" w:fill="2F5496" w:themeFill="accent1" w:themeFillShade="BF"/>
          </w:tcPr>
          <w:p w14:paraId="44748432" w14:textId="77777777" w:rsidR="00445DC6" w:rsidRDefault="00445DC6" w:rsidP="00445DC6">
            <w:pPr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</w:pPr>
            <w:r w:rsidRPr="0017688F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>5.</w:t>
            </w:r>
            <w:r w:rsidR="00147BE1" w:rsidRPr="0017688F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 xml:space="preserve"> </w:t>
            </w:r>
            <w:r w:rsidR="003D55B0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>Compare objects by size and weight using wider range of vocabulary; tall, long, short, medium, light etc</w:t>
            </w:r>
          </w:p>
          <w:p w14:paraId="13DCBDF8" w14:textId="1065219B" w:rsidR="0095022B" w:rsidRPr="0017688F" w:rsidRDefault="0095022B" w:rsidP="00445DC6">
            <w:pPr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</w:pPr>
          </w:p>
        </w:tc>
      </w:tr>
      <w:tr w:rsidR="00314C81" w:rsidRPr="00445DC6" w14:paraId="0307DD59" w14:textId="77777777" w:rsidTr="00314C81">
        <w:trPr>
          <w:trHeight w:val="1561"/>
        </w:trPr>
        <w:tc>
          <w:tcPr>
            <w:tcW w:w="9004" w:type="dxa"/>
            <w:shd w:val="clear" w:color="auto" w:fill="1F3864" w:themeFill="accent1" w:themeFillShade="80"/>
          </w:tcPr>
          <w:p w14:paraId="35CFC6CA" w14:textId="0E3C6D1B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6.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 xml:space="preserve">Make comparisons relating </w:t>
            </w:r>
            <w:r w:rsidR="0095022B">
              <w:rPr>
                <w:rFonts w:ascii="Arial Rounded MT Bold" w:hAnsi="Arial Rounded MT Bold"/>
                <w:sz w:val="40"/>
                <w:szCs w:val="40"/>
              </w:rPr>
              <w:t>to weight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 xml:space="preserve">, capacity and length and use </w:t>
            </w:r>
            <w:r w:rsidR="0095022B">
              <w:rPr>
                <w:rFonts w:ascii="Arial Rounded MT Bold" w:hAnsi="Arial Rounded MT Bold"/>
                <w:sz w:val="40"/>
                <w:szCs w:val="40"/>
              </w:rPr>
              <w:t xml:space="preserve">a range of </w:t>
            </w:r>
            <w:r w:rsidR="003D55B0">
              <w:rPr>
                <w:rFonts w:ascii="Arial Rounded MT Bold" w:hAnsi="Arial Rounded MT Bold"/>
                <w:sz w:val="40"/>
                <w:szCs w:val="40"/>
              </w:rPr>
              <w:t>accurate vocabulary to describe.</w:t>
            </w:r>
          </w:p>
          <w:p w14:paraId="20F8C770" w14:textId="372B45A2" w:rsidR="0095022B" w:rsidRDefault="0095022B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C9E0" w14:textId="77777777" w:rsidR="00D2059C" w:rsidRDefault="00D2059C" w:rsidP="00445DC6">
      <w:pPr>
        <w:spacing w:after="0" w:line="240" w:lineRule="auto"/>
      </w:pPr>
      <w:r>
        <w:separator/>
      </w:r>
    </w:p>
  </w:endnote>
  <w:endnote w:type="continuationSeparator" w:id="0">
    <w:p w14:paraId="70E530D6" w14:textId="77777777" w:rsidR="00D2059C" w:rsidRDefault="00D2059C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772E" w14:textId="77777777" w:rsidR="00D2059C" w:rsidRDefault="00D2059C" w:rsidP="00445DC6">
      <w:pPr>
        <w:spacing w:after="0" w:line="240" w:lineRule="auto"/>
      </w:pPr>
      <w:r>
        <w:separator/>
      </w:r>
    </w:p>
  </w:footnote>
  <w:footnote w:type="continuationSeparator" w:id="0">
    <w:p w14:paraId="68C78F52" w14:textId="77777777" w:rsidR="00D2059C" w:rsidRDefault="00D2059C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2790FF61" w:rsidR="00445DC6" w:rsidRPr="00445DC6" w:rsidRDefault="003D55B0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 xml:space="preserve">Measures </w:t>
    </w:r>
    <w:r w:rsidR="00445DC6" w:rsidRPr="00445DC6">
      <w:rPr>
        <w:rFonts w:ascii="Arial Rounded MT Bold" w:hAnsi="Arial Rounded MT Bold"/>
        <w:sz w:val="44"/>
        <w:szCs w:val="44"/>
      </w:rPr>
      <w:t>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BB8"/>
    <w:multiLevelType w:val="hybridMultilevel"/>
    <w:tmpl w:val="D8502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E80"/>
    <w:multiLevelType w:val="hybridMultilevel"/>
    <w:tmpl w:val="C15C7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591F"/>
    <w:multiLevelType w:val="hybridMultilevel"/>
    <w:tmpl w:val="C7825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3"/>
  </w:num>
  <w:num w:numId="2" w16cid:durableId="877663465">
    <w:abstractNumId w:val="0"/>
  </w:num>
  <w:num w:numId="3" w16cid:durableId="629629073">
    <w:abstractNumId w:val="1"/>
  </w:num>
  <w:num w:numId="4" w16cid:durableId="28987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6"/>
    <w:rsid w:val="00147BE1"/>
    <w:rsid w:val="0017688F"/>
    <w:rsid w:val="001C649A"/>
    <w:rsid w:val="001D0659"/>
    <w:rsid w:val="00314C81"/>
    <w:rsid w:val="003D55B0"/>
    <w:rsid w:val="00445DC6"/>
    <w:rsid w:val="007A42E0"/>
    <w:rsid w:val="0095022B"/>
    <w:rsid w:val="009C4E56"/>
    <w:rsid w:val="009D0B48"/>
    <w:rsid w:val="009D1098"/>
    <w:rsid w:val="00D2059C"/>
    <w:rsid w:val="00E67891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4</cp:revision>
  <dcterms:created xsi:type="dcterms:W3CDTF">2024-04-14T15:33:00Z</dcterms:created>
  <dcterms:modified xsi:type="dcterms:W3CDTF">2024-04-14T15:33:00Z</dcterms:modified>
</cp:coreProperties>
</file>