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FD5E0F8" w14:textId="77777777" w:rsidR="001E6D0B" w:rsidRPr="0003097F" w:rsidRDefault="001E6D0B" w:rsidP="001E6D0B">
      <w:pPr>
        <w:pStyle w:val="Default"/>
        <w:rPr>
          <w:rFonts w:ascii="NTFPreCursive" w:hAnsi="NTFPreCursive"/>
        </w:rPr>
      </w:pPr>
      <w:bookmarkStart w:id="0" w:name="_Hlk242186421"/>
      <w:bookmarkEnd w:id="0"/>
    </w:p>
    <w:p w14:paraId="5B245B8A" w14:textId="77777777" w:rsidR="001E6D0B" w:rsidRPr="0003097F" w:rsidRDefault="001E6D0B" w:rsidP="001E6D0B">
      <w:pPr>
        <w:pStyle w:val="Default"/>
        <w:rPr>
          <w:rFonts w:ascii="NTFPreCursive" w:hAnsi="NTFPreCursive"/>
        </w:rPr>
      </w:pPr>
    </w:p>
    <w:p w14:paraId="1CD8A7FC" w14:textId="77777777" w:rsidR="001E6D0B" w:rsidRPr="0003097F" w:rsidRDefault="001E6D0B" w:rsidP="001E6D0B">
      <w:pPr>
        <w:pStyle w:val="Default"/>
        <w:jc w:val="center"/>
        <w:rPr>
          <w:rFonts w:ascii="NTFPreCursive" w:hAnsi="NTFPreCursive"/>
          <w:b/>
          <w:sz w:val="36"/>
          <w:szCs w:val="36"/>
        </w:rPr>
      </w:pPr>
    </w:p>
    <w:p w14:paraId="3EB122C6" w14:textId="77777777" w:rsidR="001E6D0B" w:rsidRPr="0003097F" w:rsidRDefault="001E6D0B" w:rsidP="001E6D0B">
      <w:pPr>
        <w:pStyle w:val="Default"/>
        <w:jc w:val="center"/>
        <w:rPr>
          <w:rFonts w:ascii="NTFPreCursive" w:hAnsi="NTFPreCursive"/>
          <w:b/>
          <w:sz w:val="36"/>
          <w:szCs w:val="36"/>
        </w:rPr>
      </w:pPr>
    </w:p>
    <w:p w14:paraId="2C8FD08F" w14:textId="77777777" w:rsidR="001E6D0B" w:rsidRPr="0003097F" w:rsidRDefault="001E6D0B" w:rsidP="001E6D0B">
      <w:pPr>
        <w:rPr>
          <w:rFonts w:ascii="NTFPreCursive" w:hAnsi="NTFPreCursive" w:cs="Arial"/>
        </w:rPr>
      </w:pPr>
    </w:p>
    <w:p w14:paraId="2440D47E" w14:textId="77777777" w:rsidR="001E6D0B" w:rsidRPr="0003097F" w:rsidRDefault="001E6D0B" w:rsidP="001E6D0B">
      <w:pPr>
        <w:rPr>
          <w:rFonts w:ascii="NTFPreCursive" w:hAnsi="NTFPreCursive" w:cs="Arial"/>
        </w:rPr>
      </w:pPr>
    </w:p>
    <w:p w14:paraId="6624B7BE" w14:textId="77777777" w:rsidR="001E6D0B" w:rsidRPr="0003097F" w:rsidRDefault="001E6D0B" w:rsidP="001E6D0B">
      <w:pPr>
        <w:rPr>
          <w:rFonts w:ascii="NTFPreCursive" w:hAnsi="NTFPreCursive" w:cs="Arial"/>
        </w:rPr>
      </w:pPr>
    </w:p>
    <w:p w14:paraId="29A9E94A" w14:textId="1E7CF3EA" w:rsidR="001E6D0B" w:rsidRPr="0003097F" w:rsidRDefault="001E6D0B" w:rsidP="001E6D0B">
      <w:pPr>
        <w:rPr>
          <w:rFonts w:ascii="NTFPreCursive" w:hAnsi="NTFPreCursive" w:cs="Arial"/>
        </w:rPr>
      </w:pPr>
      <w:r w:rsidRPr="0003097F">
        <w:rPr>
          <w:rFonts w:ascii="NTFPreCursive" w:hAnsi="NTFPreCursive" w:cs="Arial"/>
          <w:noProof/>
          <w:lang w:eastAsia="en-GB"/>
        </w:rPr>
        <mc:AlternateContent>
          <mc:Choice Requires="wps">
            <w:drawing>
              <wp:anchor distT="0" distB="0" distL="114300" distR="114300" simplePos="0" relativeHeight="251660288" behindDoc="0" locked="0" layoutInCell="1" allowOverlap="1" wp14:anchorId="4667CB4A" wp14:editId="16EEBA70">
                <wp:simplePos x="0" y="0"/>
                <wp:positionH relativeFrom="column">
                  <wp:posOffset>-539637</wp:posOffset>
                </wp:positionH>
                <wp:positionV relativeFrom="paragraph">
                  <wp:posOffset>109022</wp:posOffset>
                </wp:positionV>
                <wp:extent cx="7460755" cy="3046371"/>
                <wp:effectExtent l="38100" t="1790700" r="159385" b="1792605"/>
                <wp:wrapNone/>
                <wp:docPr id="2" name="Text Box 2"/>
                <wp:cNvGraphicFramePr/>
                <a:graphic xmlns:a="http://schemas.openxmlformats.org/drawingml/2006/main">
                  <a:graphicData uri="http://schemas.microsoft.com/office/word/2010/wordprocessingShape">
                    <wps:wsp>
                      <wps:cNvSpPr txBox="1"/>
                      <wps:spPr>
                        <a:xfrm rot="19538069">
                          <a:off x="0" y="0"/>
                          <a:ext cx="7460755" cy="3046371"/>
                        </a:xfrm>
                        <a:prstGeom prst="rect">
                          <a:avLst/>
                        </a:prstGeom>
                        <a:noFill/>
                        <a:ln>
                          <a:noFill/>
                        </a:ln>
                        <a:effectLst/>
                      </wps:spPr>
                      <wps:txbx>
                        <w:txbxContent>
                          <w:p w14:paraId="32E9787A" w14:textId="77777777" w:rsidR="001E6D0B" w:rsidRPr="00974716" w:rsidRDefault="001E6D0B" w:rsidP="001E6D0B">
                            <w:pPr>
                              <w:tabs>
                                <w:tab w:val="left" w:pos="6096"/>
                              </w:tabs>
                              <w:jc w:val="center"/>
                              <w:rPr>
                                <w:rFonts w:ascii="Candara" w:hAnsi="Candara"/>
                                <w:b/>
                                <w:color w:val="C00000"/>
                                <w:sz w:val="220"/>
                                <w:szCs w:val="220"/>
                                <w:u w:val="single"/>
                                <w14:shadow w14:blurRad="12700" w14:dist="38100" w14:dir="2700000" w14:sx="100000" w14:sy="100000" w14:kx="0" w14:ky="0" w14:algn="tl">
                                  <w14:schemeClr w14:val="accent5">
                                    <w14:lumMod w14:val="60000"/>
                                    <w14:lumOff w14:val="40000"/>
                                  </w14:schemeClr>
                                </w14:shadow>
                                <w14:textOutline w14:w="9525" w14:cap="flat" w14:cmpd="sng" w14:algn="ctr">
                                  <w14:solidFill>
                                    <w14:schemeClr w14:val="bg1"/>
                                  </w14:solidFill>
                                  <w14:prstDash w14:val="solid"/>
                                  <w14:round/>
                                </w14:textOutline>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xmlns:oel="http://schemas.microsoft.com/office/2019/extlst">
            <w:pict>
              <v:shapetype w14:anchorId="333066A8" id="_x0000_t202" coordsize="21600,21600" o:spt="202" path="m,l,21600r21600,l21600,xe">
                <v:stroke joinstyle="miter"/>
                <v:path gradientshapeok="t" o:connecttype="rect"/>
              </v:shapetype>
              <v:shape id="Text Box 2" o:spid="_x0000_s1026" type="#_x0000_t202" style="position:absolute;margin-left:-42.5pt;margin-top:8.6pt;width:587.45pt;height:239.85pt;rotation:-2252179fd;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" filled="f" stroked="f">
                <v:textbox>
                  <w:txbxContent>
                    <w:p w14:paraId="7FF4B5A3" w14:textId="77777777" w:rsidR="001E6D0B" w:rsidRPr="00974716" w:rsidRDefault="001E6D0B" w:rsidP="001E6D0B">
                      <w:pPr>
                        <w:tabs>
                          <w:tab w:val="left" w:pos="6096"/>
                        </w:tabs>
                        <w:jc w:val="center"/>
                        <w:rPr>
                          <w:rFonts w:ascii="Candara" w:hAnsi="Candara"/>
                          <w:b/>
                          <w:color w:val="C00000"/>
                          <w:sz w:val="220"/>
                          <w:szCs w:val="220"/>
                          <w:u w:val="single"/>
                          <w14:shadow w14:blurRad="12700" w14:dist="38100" w14:dir="2700000" w14:sx="100000" w14:sy="100000" w14:kx="0" w14:ky="0" w14:algn="tl">
                            <w14:schemeClr w14:val="accent5">
                              <w14:lumMod w14:val="60000"/>
                              <w14:lumOff w14:val="40000"/>
                            </w14:schemeClr>
                          </w14:shadow>
                          <w14:textOutline w14:w="9525" w14:cap="flat" w14:cmpd="sng" w14:algn="ctr">
                            <w14:solidFill>
                              <w14:schemeClr w14:val="bg1"/>
                            </w14:solidFill>
                            <w14:prstDash w14:val="solid"/>
                            <w14:round/>
                          </w14:textOutline>
                        </w:rPr>
                      </w:pPr>
                    </w:p>
                  </w:txbxContent>
                </v:textbox>
              </v:shape>
            </w:pict>
          </mc:Fallback>
        </mc:AlternateContent>
      </w:r>
      <w:r w:rsidRPr="0003097F">
        <w:rPr>
          <w:rFonts w:ascii="NTFPreCursive" w:hAnsi="NTFPreCursive" w:cs="Arial"/>
          <w:noProof/>
          <w:lang w:eastAsia="en-GB"/>
        </w:rPr>
        <w:drawing>
          <wp:anchor distT="0" distB="0" distL="114300" distR="114300" simplePos="0" relativeHeight="251659264" behindDoc="1" locked="0" layoutInCell="1" allowOverlap="1" wp14:anchorId="5F732B62" wp14:editId="6054407E">
            <wp:simplePos x="0" y="0"/>
            <wp:positionH relativeFrom="column">
              <wp:posOffset>2097405</wp:posOffset>
            </wp:positionH>
            <wp:positionV relativeFrom="paragraph">
              <wp:posOffset>256540</wp:posOffset>
            </wp:positionV>
            <wp:extent cx="1571625" cy="1516380"/>
            <wp:effectExtent l="0" t="0" r="0" b="7620"/>
            <wp:wrapThrough wrapText="bothSides">
              <wp:wrapPolygon edited="0">
                <wp:start x="7855" y="0"/>
                <wp:lineTo x="6284" y="271"/>
                <wp:lineTo x="1571" y="3799"/>
                <wp:lineTo x="0" y="8412"/>
                <wp:lineTo x="0" y="13296"/>
                <wp:lineTo x="1833" y="17367"/>
                <wp:lineTo x="1833" y="17910"/>
                <wp:lineTo x="6807" y="21166"/>
                <wp:lineTo x="7855" y="21437"/>
                <wp:lineTo x="12829" y="21437"/>
                <wp:lineTo x="13876" y="21166"/>
                <wp:lineTo x="18851" y="17910"/>
                <wp:lineTo x="20684" y="13025"/>
                <wp:lineTo x="20945" y="8683"/>
                <wp:lineTo x="19113" y="3799"/>
                <wp:lineTo x="14400" y="271"/>
                <wp:lineTo x="12829" y="0"/>
                <wp:lineTo x="7855" y="0"/>
              </wp:wrapPolygon>
            </wp:wrapThrough>
            <wp:docPr id="5"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2"/>
                    <pic:cNvPicPr>
                      <a:picLocks noChangeAspect="1" noChangeArrowheads="1"/>
                    </pic:cNvPicPr>
                  </pic:nvPicPr>
                  <pic:blipFill>
                    <a:blip r:embed="rId10" cstate="print">
                      <a:duotone>
                        <a:schemeClr val="accent1">
                          <a:shade val="45000"/>
                          <a:satMod val="135000"/>
                        </a:schemeClr>
                        <a:prstClr val="white"/>
                      </a:duotone>
                      <a:extLst>
                        <a:ext uri="{28A0092B-C50C-407E-A947-70E740481C1C}">
                          <a14:useLocalDpi xmlns:a14="http://schemas.microsoft.com/office/drawing/2010/main" val="0"/>
                        </a:ext>
                      </a:extLst>
                    </a:blip>
                    <a:srcRect/>
                    <a:stretch>
                      <a:fillRect/>
                    </a:stretch>
                  </pic:blipFill>
                  <pic:spPr bwMode="auto">
                    <a:xfrm>
                      <a:off x="0" y="0"/>
                      <a:ext cx="1571625" cy="1516380"/>
                    </a:xfrm>
                    <a:prstGeom prst="rect">
                      <a:avLst/>
                    </a:prstGeom>
                    <a:noFill/>
                    <a:ln>
                      <a:noFill/>
                    </a:ln>
                    <a:effectLst/>
                  </pic:spPr>
                </pic:pic>
              </a:graphicData>
            </a:graphic>
            <wp14:sizeRelH relativeFrom="page">
              <wp14:pctWidth>0</wp14:pctWidth>
            </wp14:sizeRelH>
            <wp14:sizeRelV relativeFrom="page">
              <wp14:pctHeight>0</wp14:pctHeight>
            </wp14:sizeRelV>
          </wp:anchor>
        </w:drawing>
      </w:r>
    </w:p>
    <w:p w14:paraId="7667799F" w14:textId="77777777" w:rsidR="001E6D0B" w:rsidRPr="0003097F" w:rsidRDefault="001E6D0B" w:rsidP="001E6D0B">
      <w:pPr>
        <w:rPr>
          <w:rFonts w:ascii="NTFPreCursive" w:hAnsi="NTFPreCursive" w:cs="Arial"/>
        </w:rPr>
      </w:pPr>
    </w:p>
    <w:p w14:paraId="7AB1BC5F" w14:textId="77777777" w:rsidR="001E6D0B" w:rsidRPr="0003097F" w:rsidRDefault="001E6D0B" w:rsidP="001E6D0B">
      <w:pPr>
        <w:rPr>
          <w:rFonts w:ascii="NTFPreCursive" w:hAnsi="NTFPreCursive" w:cs="Arial"/>
        </w:rPr>
      </w:pPr>
    </w:p>
    <w:p w14:paraId="0F949335" w14:textId="77777777" w:rsidR="001E6D0B" w:rsidRPr="0003097F" w:rsidRDefault="001E6D0B" w:rsidP="001E6D0B">
      <w:pPr>
        <w:rPr>
          <w:rFonts w:ascii="NTFPreCursive" w:hAnsi="NTFPreCursive" w:cs="Arial"/>
        </w:rPr>
      </w:pPr>
    </w:p>
    <w:p w14:paraId="51E0141F" w14:textId="77777777" w:rsidR="001E6D0B" w:rsidRPr="0003097F" w:rsidRDefault="001E6D0B" w:rsidP="001E6D0B">
      <w:pPr>
        <w:rPr>
          <w:rFonts w:ascii="NTFPreCursive" w:hAnsi="NTFPreCursive" w:cs="Arial"/>
        </w:rPr>
      </w:pPr>
    </w:p>
    <w:p w14:paraId="1C70C820" w14:textId="77777777" w:rsidR="001E6D0B" w:rsidRPr="0003097F" w:rsidRDefault="001E6D0B" w:rsidP="001E6D0B">
      <w:pPr>
        <w:jc w:val="center"/>
        <w:rPr>
          <w:rFonts w:ascii="NTFPreCursive" w:hAnsi="NTFPreCursive" w:cs="Arial"/>
          <w:b/>
          <w:sz w:val="32"/>
          <w:szCs w:val="32"/>
          <w:u w:val="single"/>
        </w:rPr>
      </w:pPr>
    </w:p>
    <w:p w14:paraId="2DBA2574" w14:textId="77777777" w:rsidR="001E6D0B" w:rsidRPr="0003097F" w:rsidRDefault="001E6D0B" w:rsidP="001E6D0B">
      <w:pPr>
        <w:pStyle w:val="Default"/>
        <w:jc w:val="center"/>
        <w:rPr>
          <w:rFonts w:ascii="NTFPreCursive" w:hAnsi="NTFPreCursive"/>
          <w:b/>
          <w:sz w:val="40"/>
          <w:szCs w:val="40"/>
        </w:rPr>
      </w:pPr>
    </w:p>
    <w:p w14:paraId="593BA4F6" w14:textId="77777777" w:rsidR="001E6D0B" w:rsidRPr="0003097F" w:rsidRDefault="001E6D0B" w:rsidP="001E6D0B">
      <w:pPr>
        <w:pStyle w:val="Default"/>
        <w:jc w:val="center"/>
        <w:rPr>
          <w:rFonts w:ascii="NTFPreCursive" w:hAnsi="NTFPreCursive"/>
          <w:b/>
          <w:sz w:val="40"/>
          <w:szCs w:val="40"/>
        </w:rPr>
      </w:pPr>
      <w:r w:rsidRPr="0003097F">
        <w:rPr>
          <w:rFonts w:ascii="NTFPreCursive" w:hAnsi="NTFPreCursive"/>
          <w:b/>
          <w:sz w:val="40"/>
          <w:szCs w:val="40"/>
        </w:rPr>
        <w:t>St Gabriel’s Catholic Primary School</w:t>
      </w:r>
    </w:p>
    <w:p w14:paraId="603458B1" w14:textId="77777777" w:rsidR="001E6D0B" w:rsidRPr="0003097F" w:rsidRDefault="001E6D0B" w:rsidP="001E6D0B">
      <w:pPr>
        <w:rPr>
          <w:rFonts w:ascii="NTFPreCursive" w:hAnsi="NTFPreCursive" w:cs="Arial"/>
          <w:sz w:val="40"/>
          <w:szCs w:val="40"/>
        </w:rPr>
      </w:pPr>
    </w:p>
    <w:p w14:paraId="533B6AA5" w14:textId="77777777" w:rsidR="001E6D0B" w:rsidRPr="0003097F" w:rsidRDefault="001E6D0B" w:rsidP="001E6D0B">
      <w:pPr>
        <w:jc w:val="center"/>
        <w:rPr>
          <w:rFonts w:ascii="NTFPreCursive" w:hAnsi="NTFPreCursive" w:cs="Arial"/>
          <w:b/>
          <w:sz w:val="32"/>
          <w:szCs w:val="32"/>
          <w:u w:val="single"/>
        </w:rPr>
      </w:pPr>
    </w:p>
    <w:p w14:paraId="29772ECF" w14:textId="77777777" w:rsidR="001E6D0B" w:rsidRPr="0003097F" w:rsidRDefault="001E6D0B" w:rsidP="001E6D0B">
      <w:pPr>
        <w:jc w:val="center"/>
        <w:rPr>
          <w:rFonts w:ascii="NTFPreCursive" w:hAnsi="NTFPreCursive" w:cs="Arial"/>
          <w:b/>
          <w:sz w:val="32"/>
          <w:szCs w:val="32"/>
          <w:u w:val="single"/>
        </w:rPr>
      </w:pPr>
    </w:p>
    <w:p w14:paraId="5C4B8022" w14:textId="77777777" w:rsidR="001E6D0B" w:rsidRPr="0003097F" w:rsidRDefault="001E6D0B" w:rsidP="001E6D0B">
      <w:pPr>
        <w:jc w:val="center"/>
        <w:rPr>
          <w:rFonts w:ascii="NTFPreCursive" w:hAnsi="NTFPreCursive" w:cs="Arial"/>
          <w:b/>
          <w:sz w:val="32"/>
          <w:szCs w:val="32"/>
          <w:u w:val="single"/>
        </w:rPr>
      </w:pPr>
    </w:p>
    <w:p w14:paraId="577F7663" w14:textId="77777777" w:rsidR="001E6D0B" w:rsidRPr="0003097F" w:rsidRDefault="001E6D0B" w:rsidP="001E6D0B">
      <w:pPr>
        <w:jc w:val="center"/>
        <w:rPr>
          <w:rFonts w:ascii="NTFPreCursive" w:hAnsi="NTFPreCursive" w:cs="Arial"/>
          <w:b/>
          <w:sz w:val="32"/>
          <w:szCs w:val="32"/>
        </w:rPr>
      </w:pPr>
    </w:p>
    <w:p w14:paraId="4FED8C3B" w14:textId="77777777" w:rsidR="001E6D0B" w:rsidRPr="0003097F" w:rsidRDefault="001E6D0B" w:rsidP="001E6D0B">
      <w:pPr>
        <w:rPr>
          <w:rFonts w:ascii="NTFPreCursive" w:hAnsi="NTFPreCursive" w:cs="Arial"/>
        </w:rPr>
      </w:pPr>
    </w:p>
    <w:tbl>
      <w:tblPr>
        <w:tblStyle w:val="TableGrid"/>
        <w:tblpPr w:leftFromText="180" w:rightFromText="180" w:vertAnchor="text" w:horzAnchor="margin" w:tblpXSpec="center" w:tblpY="227"/>
        <w:tblW w:w="0" w:type="auto"/>
        <w:shd w:val="clear" w:color="auto" w:fill="8EAADB" w:themeFill="accent1" w:themeFillTint="99"/>
        <w:tblLook w:val="04A0" w:firstRow="1" w:lastRow="0" w:firstColumn="1" w:lastColumn="0" w:noHBand="0" w:noVBand="1"/>
      </w:tblPr>
      <w:tblGrid>
        <w:gridCol w:w="5645"/>
      </w:tblGrid>
      <w:tr w:rsidR="001E6D0B" w:rsidRPr="0003097F" w14:paraId="40215C5E" w14:textId="77777777" w:rsidTr="00FF4C85">
        <w:trPr>
          <w:trHeight w:val="732"/>
        </w:trPr>
        <w:tc>
          <w:tcPr>
            <w:tcW w:w="5645" w:type="dxa"/>
            <w:shd w:val="clear" w:color="auto" w:fill="BFBFBF" w:themeFill="background1" w:themeFillShade="BF"/>
          </w:tcPr>
          <w:p w14:paraId="67298C39" w14:textId="77777777" w:rsidR="001E6D0B" w:rsidRPr="0003097F" w:rsidRDefault="001E6D0B" w:rsidP="00FF4C85">
            <w:pPr>
              <w:jc w:val="center"/>
              <w:rPr>
                <w:rFonts w:ascii="NTFPreCursive" w:hAnsi="NTFPreCursive" w:cs="Arial"/>
                <w:b/>
                <w:sz w:val="32"/>
                <w:szCs w:val="32"/>
              </w:rPr>
            </w:pPr>
            <w:r w:rsidRPr="0003097F">
              <w:rPr>
                <w:rFonts w:ascii="NTFPreCursive" w:hAnsi="NTFPreCursive" w:cs="Arial"/>
                <w:b/>
                <w:sz w:val="32"/>
                <w:szCs w:val="32"/>
              </w:rPr>
              <w:t>History Policy</w:t>
            </w:r>
          </w:p>
          <w:p w14:paraId="3FF549EA" w14:textId="77777777" w:rsidR="001E6D0B" w:rsidRPr="0003097F" w:rsidRDefault="001E6D0B" w:rsidP="000769F2">
            <w:pPr>
              <w:jc w:val="center"/>
              <w:rPr>
                <w:rFonts w:ascii="NTFPreCursive" w:hAnsi="NTFPreCursive" w:cs="Arial"/>
              </w:rPr>
            </w:pPr>
          </w:p>
        </w:tc>
      </w:tr>
    </w:tbl>
    <w:p w14:paraId="5AE14B21" w14:textId="77777777" w:rsidR="001E6D0B" w:rsidRPr="0003097F" w:rsidRDefault="001E6D0B" w:rsidP="001E6D0B">
      <w:pPr>
        <w:rPr>
          <w:rFonts w:ascii="NTFPreCursive" w:hAnsi="NTFPreCursive" w:cs="Arial"/>
        </w:rPr>
      </w:pPr>
    </w:p>
    <w:p w14:paraId="100C07AF" w14:textId="77777777" w:rsidR="001E6D0B" w:rsidRPr="0003097F" w:rsidRDefault="001E6D0B" w:rsidP="001E6D0B">
      <w:pPr>
        <w:rPr>
          <w:rFonts w:ascii="NTFPreCursive" w:hAnsi="NTFPreCursive" w:cs="Arial"/>
        </w:rPr>
      </w:pPr>
    </w:p>
    <w:p w14:paraId="388F7E1F" w14:textId="77777777" w:rsidR="001E6D0B" w:rsidRPr="0003097F" w:rsidRDefault="001E6D0B" w:rsidP="001E6D0B">
      <w:pPr>
        <w:rPr>
          <w:rFonts w:ascii="NTFPreCursive" w:hAnsi="NTFPreCursive" w:cs="Arial"/>
        </w:rPr>
      </w:pPr>
    </w:p>
    <w:p w14:paraId="73E631EB" w14:textId="77777777" w:rsidR="001E6D0B" w:rsidRPr="0003097F" w:rsidRDefault="001E6D0B" w:rsidP="001E6D0B">
      <w:pPr>
        <w:rPr>
          <w:rFonts w:ascii="NTFPreCursive" w:hAnsi="NTFPreCursive" w:cs="Arial"/>
        </w:rPr>
      </w:pPr>
    </w:p>
    <w:p w14:paraId="6115E939" w14:textId="77777777" w:rsidR="001E6D0B" w:rsidRPr="0003097F" w:rsidRDefault="001E6D0B" w:rsidP="001E6D0B">
      <w:pPr>
        <w:rPr>
          <w:rFonts w:ascii="NTFPreCursive" w:hAnsi="NTFPreCursive" w:cs="Arial"/>
        </w:rPr>
      </w:pPr>
    </w:p>
    <w:p w14:paraId="20A11C6E" w14:textId="77777777" w:rsidR="001E6D0B" w:rsidRPr="0003097F" w:rsidRDefault="001E6D0B" w:rsidP="001E6D0B">
      <w:pPr>
        <w:rPr>
          <w:rFonts w:ascii="NTFPreCursive" w:hAnsi="NTFPreCursive" w:cs="Arial"/>
        </w:rPr>
      </w:pPr>
    </w:p>
    <w:p w14:paraId="5FCC70F1" w14:textId="77777777" w:rsidR="001E6D0B" w:rsidRPr="0003097F" w:rsidRDefault="001E6D0B" w:rsidP="001E6D0B">
      <w:pPr>
        <w:rPr>
          <w:rFonts w:ascii="NTFPreCursive" w:hAnsi="NTFPreCursive" w:cs="Arial"/>
        </w:rPr>
      </w:pPr>
    </w:p>
    <w:p w14:paraId="4115A43E" w14:textId="77777777" w:rsidR="001E6D0B" w:rsidRPr="0003097F" w:rsidRDefault="001E6D0B" w:rsidP="001E6D0B">
      <w:pPr>
        <w:rPr>
          <w:rFonts w:ascii="NTFPreCursive" w:hAnsi="NTFPreCursive" w:cs="Arial"/>
        </w:rPr>
      </w:pPr>
    </w:p>
    <w:p w14:paraId="764ABE6E" w14:textId="77777777" w:rsidR="001E6D0B" w:rsidRPr="0003097F" w:rsidRDefault="001E6D0B" w:rsidP="001E6D0B">
      <w:pPr>
        <w:rPr>
          <w:rFonts w:ascii="NTFPreCursive" w:hAnsi="NTFPreCursive" w:cs="Arial"/>
        </w:rPr>
      </w:pPr>
    </w:p>
    <w:p w14:paraId="2C786EFC" w14:textId="77777777" w:rsidR="001E6D0B" w:rsidRPr="0003097F" w:rsidRDefault="001E6D0B" w:rsidP="001E6D0B">
      <w:pPr>
        <w:rPr>
          <w:rFonts w:ascii="NTFPreCursive" w:hAnsi="NTFPreCursive" w:cs="Arial"/>
        </w:rPr>
      </w:pPr>
    </w:p>
    <w:p w14:paraId="2346781D" w14:textId="77777777" w:rsidR="001E6D0B" w:rsidRPr="0003097F" w:rsidRDefault="001E6D0B" w:rsidP="001E6D0B">
      <w:pPr>
        <w:rPr>
          <w:rFonts w:ascii="NTFPreCursive" w:hAnsi="NTFPreCursive" w:cs="Arial"/>
        </w:rPr>
      </w:pPr>
    </w:p>
    <w:p w14:paraId="617ABDB6" w14:textId="77777777" w:rsidR="001E6D0B" w:rsidRPr="0003097F" w:rsidRDefault="001E6D0B" w:rsidP="001E6D0B">
      <w:pPr>
        <w:rPr>
          <w:rFonts w:ascii="NTFPreCursive" w:hAnsi="NTFPreCursive" w:cs="Arial"/>
        </w:rPr>
      </w:pPr>
    </w:p>
    <w:p w14:paraId="17CA6ABB" w14:textId="77777777" w:rsidR="001E6D0B" w:rsidRPr="0003097F" w:rsidRDefault="001E6D0B" w:rsidP="001E6D0B">
      <w:pPr>
        <w:pStyle w:val="NormalWeb"/>
        <w:jc w:val="center"/>
        <w:rPr>
          <w:rFonts w:ascii="NTFPreCursive" w:hAnsi="NTFPreCursive"/>
          <w:b/>
          <w:color w:val="auto"/>
          <w:sz w:val="28"/>
          <w:szCs w:val="28"/>
          <w:u w:val="single"/>
        </w:rPr>
      </w:pPr>
      <w:r w:rsidRPr="0003097F">
        <w:rPr>
          <w:rFonts w:ascii="NTFPreCursive" w:hAnsi="NTFPreCursive"/>
          <w:b/>
          <w:color w:val="auto"/>
          <w:sz w:val="28"/>
          <w:szCs w:val="28"/>
          <w:u w:val="single"/>
        </w:rPr>
        <w:lastRenderedPageBreak/>
        <w:t>Mission Statement</w:t>
      </w:r>
    </w:p>
    <w:p w14:paraId="4B6D3D35" w14:textId="77777777" w:rsidR="001E6D0B" w:rsidRPr="0003097F" w:rsidRDefault="001E6D0B" w:rsidP="001E6D0B">
      <w:pPr>
        <w:jc w:val="center"/>
        <w:rPr>
          <w:rFonts w:ascii="NTFPreCursive" w:hAnsi="NTFPreCursive" w:cs="Arial"/>
          <w:bCs/>
          <w:sz w:val="28"/>
          <w:szCs w:val="28"/>
        </w:rPr>
      </w:pPr>
      <w:r w:rsidRPr="0003097F">
        <w:rPr>
          <w:rFonts w:ascii="NTFPreCursive" w:hAnsi="NTFPreCursive" w:cs="Arial"/>
          <w:bCs/>
          <w:sz w:val="28"/>
          <w:szCs w:val="28"/>
        </w:rPr>
        <w:t>‘Nurturing Hearts and Minds’</w:t>
      </w:r>
    </w:p>
    <w:p w14:paraId="38D1F9B7" w14:textId="77777777" w:rsidR="001E6D0B" w:rsidRPr="0003097F" w:rsidRDefault="001E6D0B" w:rsidP="001E6D0B">
      <w:pPr>
        <w:spacing w:after="0" w:line="360" w:lineRule="auto"/>
        <w:jc w:val="center"/>
        <w:rPr>
          <w:rFonts w:ascii="NTFPreCursive" w:hAnsi="NTFPreCursive" w:cs="Arial"/>
        </w:rPr>
      </w:pPr>
      <w:r w:rsidRPr="0003097F">
        <w:rPr>
          <w:rFonts w:ascii="NTFPreCursive" w:hAnsi="NTFPreCursive" w:cs="Arial"/>
        </w:rPr>
        <w:t>God’s love is at the heart of all that we do at St Gabriel’s Catholic Primary School.</w:t>
      </w:r>
    </w:p>
    <w:p w14:paraId="6A65A4B0" w14:textId="77777777" w:rsidR="001E6D0B" w:rsidRPr="0003097F" w:rsidRDefault="001E6D0B" w:rsidP="001E6D0B">
      <w:pPr>
        <w:spacing w:after="0" w:line="360" w:lineRule="auto"/>
        <w:jc w:val="center"/>
        <w:rPr>
          <w:rFonts w:ascii="NTFPreCursive" w:hAnsi="NTFPreCursive" w:cs="Arial"/>
        </w:rPr>
      </w:pPr>
      <w:r w:rsidRPr="0003097F">
        <w:rPr>
          <w:rFonts w:ascii="NTFPreCursive" w:hAnsi="NTFPreCursive" w:cs="Arial"/>
        </w:rPr>
        <w:t>Hearts and Minds are nurtured in a stimulating and safe environment. We believe that every child is unique and we nurture each child through a creative and rounded curriculum to reach their full potential. Talents are celebrated and differences are respected within a strong, supportive Catholic community.</w:t>
      </w:r>
    </w:p>
    <w:p w14:paraId="586BF184" w14:textId="77777777" w:rsidR="001E6D0B" w:rsidRPr="0003097F" w:rsidRDefault="001E6D0B" w:rsidP="001E6D0B">
      <w:pPr>
        <w:spacing w:after="0" w:line="360" w:lineRule="auto"/>
        <w:jc w:val="center"/>
        <w:rPr>
          <w:rFonts w:ascii="NTFPreCursive" w:hAnsi="NTFPreCursive" w:cs="Arial"/>
        </w:rPr>
      </w:pPr>
      <w:r w:rsidRPr="0003097F">
        <w:rPr>
          <w:rFonts w:ascii="NTFPreCursive" w:hAnsi="NTFPreCursive" w:cs="Arial"/>
        </w:rPr>
        <w:t>At St Gabriel’s, children learn to love, respect and care for each other and God’s entire world. Our school is a place where children are filled with a love of life and learning.</w:t>
      </w:r>
    </w:p>
    <w:p w14:paraId="401D3F47" w14:textId="77777777" w:rsidR="001E6D0B" w:rsidRPr="0003097F" w:rsidRDefault="001E6D0B" w:rsidP="0003097F">
      <w:pPr>
        <w:pStyle w:val="Default"/>
        <w:spacing w:line="360" w:lineRule="auto"/>
        <w:jc w:val="both"/>
        <w:rPr>
          <w:rFonts w:ascii="NTFPreCursive" w:hAnsi="NTFPreCursive"/>
          <w:color w:val="auto"/>
          <w:sz w:val="22"/>
          <w:szCs w:val="22"/>
        </w:rPr>
      </w:pPr>
    </w:p>
    <w:p w14:paraId="3D1156F7" w14:textId="77777777" w:rsidR="001E6D0B" w:rsidRPr="0003097F" w:rsidRDefault="001E6D0B" w:rsidP="0003097F">
      <w:pPr>
        <w:pStyle w:val="Default"/>
        <w:spacing w:line="360" w:lineRule="auto"/>
        <w:jc w:val="both"/>
        <w:rPr>
          <w:rFonts w:ascii="NTFPreCursive" w:hAnsi="NTFPreCursive"/>
          <w:color w:val="auto"/>
          <w:sz w:val="22"/>
          <w:szCs w:val="22"/>
        </w:rPr>
      </w:pPr>
      <w:r w:rsidRPr="0003097F">
        <w:rPr>
          <w:rFonts w:ascii="NTFPreCursive" w:hAnsi="NTFPreCursive"/>
          <w:color w:val="auto"/>
          <w:sz w:val="22"/>
          <w:szCs w:val="22"/>
        </w:rPr>
        <w:t>As a school, we are aware of our duties under the Equality Act 2010, and we take account of pupils’ race, religion and culture, and of pupils with SEN, a disability and the circumstances of other vulnerable pupils. We aim for this policy to work for the majority of pupils, however on occasion, we understand that adaptations may need to be made depending on circumstance.</w:t>
      </w:r>
    </w:p>
    <w:p w14:paraId="5D422934" w14:textId="77777777" w:rsidR="001E6D0B" w:rsidRPr="0003097F" w:rsidRDefault="001E6D0B" w:rsidP="001E6D0B">
      <w:pPr>
        <w:pStyle w:val="Default"/>
        <w:rPr>
          <w:rFonts w:ascii="NTFPreCursive" w:hAnsi="NTFPreCursive"/>
          <w:color w:val="auto"/>
          <w:sz w:val="22"/>
          <w:szCs w:val="22"/>
        </w:rPr>
      </w:pPr>
    </w:p>
    <w:p w14:paraId="4E33AA2C" w14:textId="77777777" w:rsidR="001E6D0B" w:rsidRPr="0003097F" w:rsidRDefault="001E6D0B" w:rsidP="001E6D0B">
      <w:pPr>
        <w:pStyle w:val="Default"/>
        <w:rPr>
          <w:rFonts w:ascii="NTFPreCursive" w:hAnsi="NTFPreCursive"/>
          <w:color w:val="auto"/>
          <w:sz w:val="22"/>
          <w:szCs w:val="22"/>
        </w:rPr>
      </w:pPr>
    </w:p>
    <w:p w14:paraId="2F14449C" w14:textId="77777777" w:rsidR="001E6D0B" w:rsidRPr="0003097F" w:rsidRDefault="001E6D0B" w:rsidP="001E6D0B">
      <w:pPr>
        <w:pStyle w:val="Default"/>
        <w:ind w:left="360"/>
        <w:rPr>
          <w:rFonts w:ascii="NTFPreCursive" w:hAnsi="NTFPreCursive"/>
          <w:color w:val="auto"/>
          <w:sz w:val="22"/>
          <w:szCs w:val="22"/>
        </w:rPr>
      </w:pPr>
    </w:p>
    <w:p w14:paraId="3798DA5B" w14:textId="77777777" w:rsidR="001E6D0B" w:rsidRPr="0003097F" w:rsidRDefault="001E6D0B" w:rsidP="001E6D0B">
      <w:pPr>
        <w:pStyle w:val="Default"/>
        <w:ind w:left="360"/>
        <w:rPr>
          <w:rFonts w:ascii="NTFPreCursive" w:hAnsi="NTFPreCursive"/>
          <w:color w:val="auto"/>
          <w:sz w:val="22"/>
          <w:szCs w:val="22"/>
        </w:rPr>
      </w:pPr>
    </w:p>
    <w:p w14:paraId="7DFDAC0C" w14:textId="77777777" w:rsidR="001E6D0B" w:rsidRPr="0003097F" w:rsidRDefault="001E6D0B" w:rsidP="001E6D0B">
      <w:pPr>
        <w:pStyle w:val="Default"/>
        <w:rPr>
          <w:rFonts w:ascii="NTFPreCursive" w:hAnsi="NTFPreCursive"/>
          <w:color w:val="auto"/>
          <w:sz w:val="22"/>
          <w:szCs w:val="22"/>
        </w:rPr>
      </w:pPr>
    </w:p>
    <w:p w14:paraId="07BE4425" w14:textId="77777777" w:rsidR="001E6D0B" w:rsidRPr="0003097F" w:rsidRDefault="001E6D0B" w:rsidP="001E6D0B">
      <w:pPr>
        <w:pStyle w:val="TOCHeading"/>
        <w:spacing w:before="0" w:after="120"/>
        <w:rPr>
          <w:rFonts w:ascii="NTFPreCursive" w:eastAsiaTheme="minorHAnsi" w:hAnsi="NTFPreCursive" w:cs="Arial"/>
          <w:b/>
          <w:bCs/>
          <w:color w:val="auto"/>
          <w:sz w:val="28"/>
          <w:szCs w:val="28"/>
          <w:u w:val="single"/>
          <w:lang w:val="en-GB"/>
        </w:rPr>
      </w:pPr>
      <w:r w:rsidRPr="0003097F">
        <w:rPr>
          <w:rFonts w:ascii="NTFPreCursive" w:eastAsiaTheme="minorHAnsi" w:hAnsi="NTFPreCursive" w:cs="Arial"/>
          <w:b/>
          <w:bCs/>
          <w:color w:val="auto"/>
          <w:sz w:val="28"/>
          <w:szCs w:val="28"/>
          <w:u w:val="single"/>
          <w:lang w:val="en-GB"/>
        </w:rPr>
        <w:t>Contents</w:t>
      </w:r>
    </w:p>
    <w:p w14:paraId="2948F59E" w14:textId="11F9A5D7" w:rsidR="001E6D0B" w:rsidRPr="0003097F" w:rsidRDefault="001E6D0B" w:rsidP="001E6D0B">
      <w:pPr>
        <w:pStyle w:val="TOC1"/>
        <w:tabs>
          <w:tab w:val="right" w:leader="dot" w:pos="9010"/>
        </w:tabs>
        <w:rPr>
          <w:rFonts w:ascii="NTFPreCursive" w:eastAsiaTheme="minorHAnsi" w:hAnsi="NTFPreCursive" w:cs="Arial"/>
          <w:sz w:val="28"/>
          <w:szCs w:val="28"/>
          <w:lang w:val="en-GB"/>
        </w:rPr>
      </w:pPr>
      <w:r w:rsidRPr="0003097F">
        <w:rPr>
          <w:rFonts w:ascii="NTFPreCursive" w:eastAsiaTheme="minorHAnsi" w:hAnsi="NTFPreCursive" w:cs="Arial"/>
          <w:sz w:val="28"/>
          <w:szCs w:val="28"/>
          <w:lang w:val="en-GB"/>
        </w:rPr>
        <w:fldChar w:fldCharType="begin"/>
      </w:r>
      <w:r w:rsidRPr="0003097F">
        <w:rPr>
          <w:rFonts w:ascii="NTFPreCursive" w:eastAsiaTheme="minorHAnsi" w:hAnsi="NTFPreCursive" w:cs="Arial"/>
          <w:sz w:val="28"/>
          <w:szCs w:val="28"/>
          <w:lang w:val="en-GB"/>
        </w:rPr>
        <w:instrText xml:space="preserve"> TOC \o "1-1" \h \z \u \t "Heading 3,2" </w:instrText>
      </w:r>
      <w:r w:rsidRPr="0003097F">
        <w:rPr>
          <w:rFonts w:ascii="NTFPreCursive" w:eastAsiaTheme="minorHAnsi" w:hAnsi="NTFPreCursive" w:cs="Arial"/>
          <w:sz w:val="28"/>
          <w:szCs w:val="28"/>
          <w:lang w:val="en-GB"/>
        </w:rPr>
        <w:fldChar w:fldCharType="separate"/>
      </w:r>
      <w:hyperlink w:anchor="_Toc32419087" w:history="1">
        <w:r w:rsidRPr="0003097F">
          <w:rPr>
            <w:rFonts w:ascii="NTFPreCursive" w:eastAsiaTheme="minorHAnsi" w:hAnsi="NTFPreCursive" w:cs="Arial"/>
            <w:sz w:val="28"/>
            <w:szCs w:val="28"/>
            <w:lang w:val="en-GB"/>
          </w:rPr>
          <w:t>1. Aims</w:t>
        </w:r>
        <w:r w:rsidRPr="0003097F">
          <w:rPr>
            <w:rFonts w:ascii="NTFPreCursive" w:eastAsiaTheme="minorHAnsi" w:hAnsi="NTFPreCursive" w:cs="Arial"/>
            <w:webHidden/>
            <w:sz w:val="28"/>
            <w:szCs w:val="28"/>
            <w:lang w:val="en-GB"/>
          </w:rPr>
          <w:tab/>
        </w:r>
        <w:r w:rsidRPr="0003097F">
          <w:rPr>
            <w:rFonts w:ascii="NTFPreCursive" w:eastAsiaTheme="minorHAnsi" w:hAnsi="NTFPreCursive" w:cs="Arial"/>
            <w:webHidden/>
            <w:sz w:val="28"/>
            <w:szCs w:val="28"/>
            <w:lang w:val="en-GB"/>
          </w:rPr>
          <w:fldChar w:fldCharType="begin"/>
        </w:r>
        <w:r w:rsidRPr="0003097F">
          <w:rPr>
            <w:rFonts w:ascii="NTFPreCursive" w:eastAsiaTheme="minorHAnsi" w:hAnsi="NTFPreCursive" w:cs="Arial"/>
            <w:webHidden/>
            <w:sz w:val="28"/>
            <w:szCs w:val="28"/>
            <w:lang w:val="en-GB"/>
          </w:rPr>
          <w:instrText xml:space="preserve"> PAGEREF _Toc32419087 \h </w:instrText>
        </w:r>
        <w:r w:rsidRPr="0003097F">
          <w:rPr>
            <w:rFonts w:ascii="NTFPreCursive" w:eastAsiaTheme="minorHAnsi" w:hAnsi="NTFPreCursive" w:cs="Arial"/>
            <w:webHidden/>
            <w:sz w:val="28"/>
            <w:szCs w:val="28"/>
            <w:lang w:val="en-GB"/>
          </w:rPr>
        </w:r>
        <w:r w:rsidRPr="0003097F">
          <w:rPr>
            <w:rFonts w:ascii="NTFPreCursive" w:eastAsiaTheme="minorHAnsi" w:hAnsi="NTFPreCursive" w:cs="Arial"/>
            <w:webHidden/>
            <w:sz w:val="28"/>
            <w:szCs w:val="28"/>
            <w:lang w:val="en-GB"/>
          </w:rPr>
          <w:fldChar w:fldCharType="separate"/>
        </w:r>
        <w:r w:rsidR="0003097F">
          <w:rPr>
            <w:rFonts w:ascii="NTFPreCursive" w:eastAsiaTheme="minorHAnsi" w:hAnsi="NTFPreCursive" w:cs="Arial"/>
            <w:noProof/>
            <w:webHidden/>
            <w:sz w:val="28"/>
            <w:szCs w:val="28"/>
            <w:lang w:val="en-GB"/>
          </w:rPr>
          <w:t>3</w:t>
        </w:r>
        <w:r w:rsidRPr="0003097F">
          <w:rPr>
            <w:rFonts w:ascii="NTFPreCursive" w:eastAsiaTheme="minorHAnsi" w:hAnsi="NTFPreCursive" w:cs="Arial"/>
            <w:webHidden/>
            <w:sz w:val="28"/>
            <w:szCs w:val="28"/>
            <w:lang w:val="en-GB"/>
          </w:rPr>
          <w:fldChar w:fldCharType="end"/>
        </w:r>
      </w:hyperlink>
    </w:p>
    <w:p w14:paraId="6F036E62" w14:textId="77777777" w:rsidR="001E6D0B" w:rsidRPr="0003097F" w:rsidRDefault="006A050E" w:rsidP="001E6D0B">
      <w:pPr>
        <w:pStyle w:val="TOC1"/>
        <w:tabs>
          <w:tab w:val="right" w:leader="dot" w:pos="9010"/>
        </w:tabs>
        <w:rPr>
          <w:rFonts w:ascii="NTFPreCursive" w:eastAsiaTheme="minorHAnsi" w:hAnsi="NTFPreCursive" w:cs="Arial"/>
          <w:sz w:val="28"/>
          <w:szCs w:val="28"/>
          <w:lang w:val="en-GB"/>
        </w:rPr>
      </w:pPr>
      <w:hyperlink w:anchor="_Toc32419088" w:history="1">
        <w:r w:rsidR="001E6D0B" w:rsidRPr="0003097F">
          <w:rPr>
            <w:rFonts w:ascii="NTFPreCursive" w:eastAsiaTheme="minorHAnsi" w:hAnsi="NTFPreCursive" w:cs="Arial"/>
            <w:sz w:val="28"/>
            <w:szCs w:val="28"/>
            <w:lang w:val="en-GB"/>
          </w:rPr>
          <w:t>2. Statutory requirements</w:t>
        </w:r>
        <w:r w:rsidR="001E6D0B" w:rsidRPr="0003097F">
          <w:rPr>
            <w:rFonts w:ascii="NTFPreCursive" w:eastAsiaTheme="minorHAnsi" w:hAnsi="NTFPreCursive" w:cs="Arial"/>
            <w:webHidden/>
            <w:sz w:val="28"/>
            <w:szCs w:val="28"/>
            <w:lang w:val="en-GB"/>
          </w:rPr>
          <w:tab/>
        </w:r>
        <w:r w:rsidR="00181305" w:rsidRPr="0003097F">
          <w:rPr>
            <w:rFonts w:ascii="NTFPreCursive" w:eastAsiaTheme="minorHAnsi" w:hAnsi="NTFPreCursive" w:cs="Arial"/>
            <w:webHidden/>
            <w:sz w:val="28"/>
            <w:szCs w:val="28"/>
            <w:lang w:val="en-GB"/>
          </w:rPr>
          <w:t>4</w:t>
        </w:r>
      </w:hyperlink>
    </w:p>
    <w:p w14:paraId="71AEAA72" w14:textId="77777777" w:rsidR="001E6D0B" w:rsidRPr="0003097F" w:rsidRDefault="006A050E" w:rsidP="001E6D0B">
      <w:pPr>
        <w:pStyle w:val="TOC1"/>
        <w:tabs>
          <w:tab w:val="right" w:leader="dot" w:pos="9010"/>
        </w:tabs>
        <w:rPr>
          <w:rFonts w:ascii="NTFPreCursive" w:eastAsiaTheme="minorHAnsi" w:hAnsi="NTFPreCursive" w:cs="Arial"/>
          <w:sz w:val="28"/>
          <w:szCs w:val="28"/>
          <w:lang w:val="en-GB"/>
        </w:rPr>
      </w:pPr>
      <w:hyperlink w:anchor="_Toc32419089" w:history="1">
        <w:r w:rsidR="001E6D0B" w:rsidRPr="0003097F">
          <w:rPr>
            <w:rFonts w:ascii="NTFPreCursive" w:eastAsiaTheme="minorHAnsi" w:hAnsi="NTFPreCursive" w:cs="Arial"/>
            <w:sz w:val="28"/>
            <w:szCs w:val="28"/>
            <w:lang w:val="en-GB"/>
          </w:rPr>
          <w:t>3. Content and delivery</w:t>
        </w:r>
        <w:r w:rsidR="001E6D0B" w:rsidRPr="0003097F">
          <w:rPr>
            <w:rFonts w:ascii="NTFPreCursive" w:eastAsiaTheme="minorHAnsi" w:hAnsi="NTFPreCursive" w:cs="Arial"/>
            <w:webHidden/>
            <w:sz w:val="28"/>
            <w:szCs w:val="28"/>
            <w:lang w:val="en-GB"/>
          </w:rPr>
          <w:tab/>
        </w:r>
      </w:hyperlink>
      <w:r w:rsidR="00781373" w:rsidRPr="0003097F">
        <w:rPr>
          <w:rFonts w:ascii="NTFPreCursive" w:eastAsiaTheme="minorHAnsi" w:hAnsi="NTFPreCursive" w:cs="Arial"/>
          <w:sz w:val="28"/>
          <w:szCs w:val="28"/>
          <w:lang w:val="en-GB"/>
        </w:rPr>
        <w:t>6</w:t>
      </w:r>
    </w:p>
    <w:p w14:paraId="54CDD990" w14:textId="77777777" w:rsidR="001E6D0B" w:rsidRPr="0003097F" w:rsidRDefault="006A050E" w:rsidP="001E6D0B">
      <w:pPr>
        <w:pStyle w:val="TOC1"/>
        <w:tabs>
          <w:tab w:val="right" w:leader="dot" w:pos="9010"/>
        </w:tabs>
        <w:rPr>
          <w:rFonts w:ascii="NTFPreCursive" w:eastAsiaTheme="minorHAnsi" w:hAnsi="NTFPreCursive" w:cs="Arial"/>
          <w:sz w:val="28"/>
          <w:szCs w:val="28"/>
          <w:lang w:val="en-GB"/>
        </w:rPr>
      </w:pPr>
      <w:hyperlink w:anchor="_Toc32419090" w:history="1">
        <w:r w:rsidR="001E6D0B" w:rsidRPr="0003097F">
          <w:rPr>
            <w:rFonts w:ascii="NTFPreCursive" w:eastAsiaTheme="minorHAnsi" w:hAnsi="NTFPreCursive" w:cs="Arial"/>
            <w:sz w:val="28"/>
            <w:szCs w:val="28"/>
            <w:lang w:val="en-GB"/>
          </w:rPr>
          <w:t>4. Roles and responsibilities</w:t>
        </w:r>
        <w:r w:rsidR="001E6D0B" w:rsidRPr="0003097F">
          <w:rPr>
            <w:rFonts w:ascii="NTFPreCursive" w:eastAsiaTheme="minorHAnsi" w:hAnsi="NTFPreCursive" w:cs="Arial"/>
            <w:webHidden/>
            <w:sz w:val="28"/>
            <w:szCs w:val="28"/>
            <w:lang w:val="en-GB"/>
          </w:rPr>
          <w:tab/>
        </w:r>
      </w:hyperlink>
      <w:r w:rsidR="00781373" w:rsidRPr="0003097F">
        <w:rPr>
          <w:rFonts w:ascii="NTFPreCursive" w:eastAsiaTheme="minorHAnsi" w:hAnsi="NTFPreCursive" w:cs="Arial"/>
          <w:sz w:val="28"/>
          <w:szCs w:val="28"/>
          <w:lang w:val="en-GB"/>
        </w:rPr>
        <w:t>7</w:t>
      </w:r>
    </w:p>
    <w:p w14:paraId="782056C8" w14:textId="77777777" w:rsidR="001E6D0B" w:rsidRPr="0003097F" w:rsidRDefault="006A050E" w:rsidP="001E6D0B">
      <w:pPr>
        <w:pStyle w:val="TOC1"/>
        <w:tabs>
          <w:tab w:val="right" w:leader="dot" w:pos="9010"/>
        </w:tabs>
        <w:rPr>
          <w:rFonts w:ascii="NTFPreCursive" w:eastAsiaTheme="minorHAnsi" w:hAnsi="NTFPreCursive" w:cs="Arial"/>
          <w:sz w:val="28"/>
          <w:szCs w:val="28"/>
          <w:lang w:val="en-GB"/>
        </w:rPr>
      </w:pPr>
      <w:hyperlink w:anchor="_Toc32419091" w:history="1">
        <w:r w:rsidR="001E6D0B" w:rsidRPr="0003097F">
          <w:rPr>
            <w:rFonts w:ascii="NTFPreCursive" w:eastAsiaTheme="minorHAnsi" w:hAnsi="NTFPreCursive" w:cs="Arial"/>
            <w:sz w:val="28"/>
            <w:szCs w:val="28"/>
            <w:lang w:val="en-GB"/>
          </w:rPr>
          <w:t>5. Monitoring arrangements</w:t>
        </w:r>
        <w:r w:rsidR="001E6D0B" w:rsidRPr="0003097F">
          <w:rPr>
            <w:rFonts w:ascii="NTFPreCursive" w:eastAsiaTheme="minorHAnsi" w:hAnsi="NTFPreCursive" w:cs="Arial"/>
            <w:webHidden/>
            <w:sz w:val="28"/>
            <w:szCs w:val="28"/>
            <w:lang w:val="en-GB"/>
          </w:rPr>
          <w:tab/>
        </w:r>
      </w:hyperlink>
      <w:r w:rsidR="00781373" w:rsidRPr="0003097F">
        <w:rPr>
          <w:rFonts w:ascii="NTFPreCursive" w:eastAsiaTheme="minorHAnsi" w:hAnsi="NTFPreCursive" w:cs="Arial"/>
          <w:sz w:val="28"/>
          <w:szCs w:val="28"/>
          <w:lang w:val="en-GB"/>
        </w:rPr>
        <w:t>7</w:t>
      </w:r>
    </w:p>
    <w:p w14:paraId="0BAE1EF6" w14:textId="77777777" w:rsidR="00781373" w:rsidRPr="0003097F" w:rsidRDefault="006A050E" w:rsidP="00781373">
      <w:pPr>
        <w:pStyle w:val="TOC1"/>
        <w:tabs>
          <w:tab w:val="right" w:leader="dot" w:pos="9010"/>
        </w:tabs>
        <w:rPr>
          <w:rFonts w:ascii="NTFPreCursive" w:eastAsiaTheme="minorHAnsi" w:hAnsi="NTFPreCursive" w:cs="Arial"/>
          <w:sz w:val="28"/>
          <w:szCs w:val="28"/>
          <w:lang w:val="en-GB"/>
        </w:rPr>
      </w:pPr>
      <w:hyperlink w:anchor="_Toc32419092" w:history="1">
        <w:r w:rsidR="001E6D0B" w:rsidRPr="0003097F">
          <w:rPr>
            <w:rFonts w:ascii="NTFPreCursive" w:eastAsiaTheme="minorHAnsi" w:hAnsi="NTFPreCursive" w:cs="Arial"/>
            <w:sz w:val="28"/>
            <w:szCs w:val="28"/>
            <w:lang w:val="en-GB"/>
          </w:rPr>
          <w:t>6. Links with other policies</w:t>
        </w:r>
        <w:r w:rsidR="001E6D0B" w:rsidRPr="0003097F">
          <w:rPr>
            <w:rFonts w:ascii="NTFPreCursive" w:eastAsiaTheme="minorHAnsi" w:hAnsi="NTFPreCursive" w:cs="Arial"/>
            <w:webHidden/>
            <w:sz w:val="28"/>
            <w:szCs w:val="28"/>
            <w:lang w:val="en-GB"/>
          </w:rPr>
          <w:tab/>
        </w:r>
      </w:hyperlink>
      <w:r w:rsidR="00781373" w:rsidRPr="0003097F">
        <w:rPr>
          <w:rFonts w:ascii="NTFPreCursive" w:eastAsiaTheme="minorHAnsi" w:hAnsi="NTFPreCursive" w:cs="Arial"/>
          <w:sz w:val="28"/>
          <w:szCs w:val="28"/>
          <w:lang w:val="en-GB"/>
        </w:rPr>
        <w:t>8</w:t>
      </w:r>
    </w:p>
    <w:p w14:paraId="31E670DA" w14:textId="77777777" w:rsidR="00781373" w:rsidRPr="0003097F" w:rsidRDefault="006A050E" w:rsidP="00781373">
      <w:pPr>
        <w:pStyle w:val="TOC1"/>
        <w:tabs>
          <w:tab w:val="right" w:leader="dot" w:pos="9010"/>
        </w:tabs>
        <w:rPr>
          <w:rFonts w:ascii="NTFPreCursive" w:eastAsiaTheme="minorHAnsi" w:hAnsi="NTFPreCursive" w:cs="Arial"/>
          <w:sz w:val="28"/>
          <w:szCs w:val="28"/>
          <w:lang w:val="en-GB"/>
        </w:rPr>
      </w:pPr>
      <w:hyperlink w:anchor="_Toc32419092" w:history="1">
        <w:r w:rsidR="00781373" w:rsidRPr="0003097F">
          <w:rPr>
            <w:rFonts w:ascii="NTFPreCursive" w:eastAsiaTheme="minorHAnsi" w:hAnsi="NTFPreCursive" w:cs="Arial"/>
            <w:sz w:val="28"/>
            <w:szCs w:val="28"/>
            <w:lang w:val="en-GB"/>
          </w:rPr>
          <w:t>7. Links to Catholic Social Teachings</w:t>
        </w:r>
        <w:r w:rsidR="00781373" w:rsidRPr="0003097F">
          <w:rPr>
            <w:rFonts w:ascii="NTFPreCursive" w:eastAsiaTheme="minorHAnsi" w:hAnsi="NTFPreCursive" w:cs="Arial"/>
            <w:webHidden/>
            <w:sz w:val="28"/>
            <w:szCs w:val="28"/>
            <w:lang w:val="en-GB"/>
          </w:rPr>
          <w:tab/>
        </w:r>
      </w:hyperlink>
      <w:r w:rsidR="00781373" w:rsidRPr="0003097F">
        <w:rPr>
          <w:rFonts w:ascii="NTFPreCursive" w:eastAsiaTheme="minorHAnsi" w:hAnsi="NTFPreCursive" w:cs="Arial"/>
          <w:sz w:val="28"/>
          <w:szCs w:val="28"/>
          <w:lang w:val="en-GB"/>
        </w:rPr>
        <w:t>8</w:t>
      </w:r>
    </w:p>
    <w:p w14:paraId="7084187C" w14:textId="77777777" w:rsidR="00781373" w:rsidRPr="0003097F" w:rsidRDefault="00781373" w:rsidP="00781373">
      <w:pPr>
        <w:rPr>
          <w:rFonts w:ascii="NTFPreCursive" w:hAnsi="NTFPreCursive"/>
        </w:rPr>
      </w:pPr>
    </w:p>
    <w:p w14:paraId="16AC3D38" w14:textId="77777777" w:rsidR="00781373" w:rsidRPr="0003097F" w:rsidRDefault="00781373" w:rsidP="00781373">
      <w:pPr>
        <w:rPr>
          <w:rFonts w:ascii="NTFPreCursive" w:hAnsi="NTFPreCursive"/>
        </w:rPr>
      </w:pPr>
    </w:p>
    <w:p w14:paraId="68B53DAC" w14:textId="77777777" w:rsidR="001E6D0B" w:rsidRPr="0003097F" w:rsidRDefault="001E6D0B" w:rsidP="001E6D0B">
      <w:pPr>
        <w:rPr>
          <w:rFonts w:ascii="NTFPreCursive" w:hAnsi="NTFPreCursive" w:cs="Arial"/>
          <w:b/>
          <w:bCs/>
          <w:noProof/>
        </w:rPr>
      </w:pPr>
      <w:r w:rsidRPr="0003097F">
        <w:rPr>
          <w:rFonts w:ascii="NTFPreCursive" w:hAnsi="NTFPreCursive" w:cs="Arial"/>
          <w:sz w:val="28"/>
          <w:szCs w:val="28"/>
        </w:rPr>
        <w:fldChar w:fldCharType="end"/>
      </w:r>
    </w:p>
    <w:p w14:paraId="0C0BCF65" w14:textId="77777777" w:rsidR="001E6D0B" w:rsidRPr="0003097F" w:rsidRDefault="001E6D0B" w:rsidP="001E6D0B">
      <w:pPr>
        <w:rPr>
          <w:rFonts w:ascii="NTFPreCursive" w:hAnsi="NTFPreCursive" w:cs="Arial"/>
          <w:b/>
          <w:bCs/>
          <w:noProof/>
          <w:szCs w:val="20"/>
        </w:rPr>
      </w:pPr>
    </w:p>
    <w:p w14:paraId="3C201C59" w14:textId="77777777" w:rsidR="001E6D0B" w:rsidRPr="0003097F" w:rsidRDefault="001E6D0B" w:rsidP="001E6D0B">
      <w:pPr>
        <w:rPr>
          <w:rFonts w:ascii="NTFPreCursive" w:hAnsi="NTFPreCursive" w:cs="Arial"/>
          <w:b/>
          <w:bCs/>
          <w:noProof/>
          <w:szCs w:val="20"/>
        </w:rPr>
      </w:pPr>
    </w:p>
    <w:p w14:paraId="36EC6730" w14:textId="77777777" w:rsidR="001E6D0B" w:rsidRPr="0003097F" w:rsidRDefault="001E6D0B" w:rsidP="001E6D0B">
      <w:pPr>
        <w:rPr>
          <w:rFonts w:ascii="NTFPreCursive" w:hAnsi="NTFPreCursive" w:cs="Arial"/>
          <w:b/>
          <w:bCs/>
          <w:noProof/>
          <w:szCs w:val="20"/>
        </w:rPr>
      </w:pPr>
    </w:p>
    <w:p w14:paraId="263F62A6" w14:textId="0250B2E5" w:rsidR="001E6D0B" w:rsidRDefault="001E6D0B" w:rsidP="001E6D0B">
      <w:pPr>
        <w:rPr>
          <w:rFonts w:ascii="NTFPreCursive" w:hAnsi="NTFPreCursive" w:cs="Arial"/>
          <w:b/>
          <w:bCs/>
          <w:noProof/>
          <w:szCs w:val="20"/>
        </w:rPr>
      </w:pPr>
    </w:p>
    <w:p w14:paraId="6CEBAB11" w14:textId="280EAE01" w:rsidR="0003097F" w:rsidRDefault="0003097F" w:rsidP="001E6D0B">
      <w:pPr>
        <w:rPr>
          <w:rFonts w:ascii="NTFPreCursive" w:hAnsi="NTFPreCursive" w:cs="Arial"/>
          <w:b/>
          <w:bCs/>
          <w:noProof/>
          <w:szCs w:val="20"/>
        </w:rPr>
      </w:pPr>
    </w:p>
    <w:p w14:paraId="56362C76" w14:textId="77777777" w:rsidR="0003097F" w:rsidRPr="0003097F" w:rsidRDefault="0003097F" w:rsidP="001E6D0B">
      <w:pPr>
        <w:rPr>
          <w:rFonts w:ascii="NTFPreCursive" w:hAnsi="NTFPreCursive" w:cs="Arial"/>
          <w:b/>
          <w:bCs/>
          <w:noProof/>
          <w:szCs w:val="20"/>
        </w:rPr>
      </w:pPr>
    </w:p>
    <w:p w14:paraId="68B83559" w14:textId="77777777" w:rsidR="001E6D0B" w:rsidRPr="0003097F" w:rsidRDefault="001E6D0B" w:rsidP="001E6D0B">
      <w:pPr>
        <w:rPr>
          <w:rFonts w:ascii="NTFPreCursive" w:hAnsi="NTFPreCursive" w:cs="Arial"/>
          <w:b/>
          <w:bCs/>
          <w:noProof/>
          <w:szCs w:val="20"/>
        </w:rPr>
      </w:pPr>
    </w:p>
    <w:p w14:paraId="2E7E0523" w14:textId="77777777" w:rsidR="001E6D0B" w:rsidRPr="0003097F" w:rsidRDefault="001E6D0B" w:rsidP="001E6D0B">
      <w:pPr>
        <w:rPr>
          <w:rFonts w:ascii="NTFPreCursive" w:hAnsi="NTFPreCursive" w:cs="Arial"/>
          <w:b/>
          <w:bCs/>
          <w:noProof/>
          <w:szCs w:val="20"/>
        </w:rPr>
      </w:pPr>
    </w:p>
    <w:p w14:paraId="3397DEFD" w14:textId="70EF118D" w:rsidR="001E6D0B" w:rsidRPr="0003097F" w:rsidRDefault="001E6D0B" w:rsidP="001E6D0B">
      <w:pPr>
        <w:rPr>
          <w:rFonts w:ascii="NTFPreCursive" w:hAnsi="NTFPreCursive" w:cs="Arial"/>
          <w:b/>
          <w:bCs/>
          <w:noProof/>
          <w:szCs w:val="20"/>
        </w:rPr>
      </w:pPr>
      <w:r w:rsidRPr="0003097F">
        <w:rPr>
          <w:rFonts w:ascii="NTFPreCursive" w:hAnsi="NTFPreCursive" w:cs="Arial"/>
          <w:noProof/>
          <w:lang w:eastAsia="en-GB"/>
        </w:rPr>
        <w:lastRenderedPageBreak/>
        <mc:AlternateContent>
          <mc:Choice Requires="wps">
            <w:drawing>
              <wp:anchor distT="4294967295" distB="4294967295" distL="114300" distR="114300" simplePos="0" relativeHeight="251661312" behindDoc="0" locked="0" layoutInCell="1" allowOverlap="1" wp14:anchorId="1B3AFF36" wp14:editId="415D8180">
                <wp:simplePos x="0" y="0"/>
                <wp:positionH relativeFrom="column">
                  <wp:posOffset>0</wp:posOffset>
                </wp:positionH>
                <wp:positionV relativeFrom="paragraph">
                  <wp:posOffset>-1</wp:posOffset>
                </wp:positionV>
                <wp:extent cx="6158865" cy="0"/>
                <wp:effectExtent l="0" t="0" r="32385" b="19050"/>
                <wp:wrapNone/>
                <wp:docPr id="3" name="Straight Connector 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V="1">
                          <a:off x="0" y="0"/>
                          <a:ext cx="6158865" cy="0"/>
                        </a:xfrm>
                        <a:prstGeom prst="line">
                          <a:avLst/>
                        </a:prstGeom>
                        <a:noFill/>
                        <a:ln w="12700" cap="flat" cmpd="sng" algn="ctr">
                          <a:solidFill>
                            <a:srgbClr val="12263F"/>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xmlns:oel="http://schemas.microsoft.com/office/2019/extlst">
            <w:pict>
              <v:line w14:anchorId="7215ABD2" id="Straight Connector 3" o:spid="_x0000_s1026" style="position:absolute;flip:y;z-index:251661312;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margin;mso-height-relative:margin" from="0,0" to="484.95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" strokecolor="#12263f" strokeweight="1pt">
                <v:stroke joinstyle="miter"/>
                <o:lock v:ext="edit" shapetype="f"/>
              </v:line>
            </w:pict>
          </mc:Fallback>
        </mc:AlternateContent>
      </w:r>
    </w:p>
    <w:p w14:paraId="6452707E" w14:textId="070643E6" w:rsidR="001E6D0B" w:rsidRPr="0003097F" w:rsidRDefault="001E6D0B" w:rsidP="001E6D0B">
      <w:pPr>
        <w:pStyle w:val="Heading1"/>
        <w:rPr>
          <w:rFonts w:ascii="NTFPreCursive" w:hAnsi="NTFPreCursive"/>
        </w:rPr>
      </w:pPr>
      <w:bookmarkStart w:id="1" w:name="_Toc531176458"/>
      <w:bookmarkStart w:id="2" w:name="_Toc32419087"/>
      <w:r w:rsidRPr="0003097F">
        <w:rPr>
          <w:rFonts w:ascii="NTFPreCursive" w:hAnsi="NTFPreCursive"/>
        </w:rPr>
        <w:t xml:space="preserve">1. </w:t>
      </w:r>
      <w:bookmarkEnd w:id="1"/>
      <w:r w:rsidRPr="0003097F">
        <w:rPr>
          <w:rFonts w:ascii="NTFPreCursive" w:hAnsi="NTFPreCursive"/>
        </w:rPr>
        <w:t>Aims</w:t>
      </w:r>
      <w:bookmarkEnd w:id="2"/>
    </w:p>
    <w:p w14:paraId="49B270C8" w14:textId="77777777" w:rsidR="00FD33D7" w:rsidRPr="0003097F" w:rsidRDefault="00FF0F5E" w:rsidP="001E6D0B">
      <w:pPr>
        <w:spacing w:after="0"/>
        <w:rPr>
          <w:rFonts w:ascii="NTFPreCursive" w:hAnsi="NTFPreCursive" w:cs="Arial"/>
        </w:rPr>
      </w:pPr>
      <w:r w:rsidRPr="0003097F">
        <w:rPr>
          <w:rFonts w:ascii="NTFPreCursive" w:hAnsi="NTFPreCursive" w:cs="Arial"/>
        </w:rPr>
        <w:t>Our aims for history at St Gabriel’s Catholic Primary School:</w:t>
      </w:r>
    </w:p>
    <w:p w14:paraId="5D9D8EC8" w14:textId="77777777" w:rsidR="009A1E59" w:rsidRPr="0003097F" w:rsidRDefault="00FF0F5E" w:rsidP="001E6D0B">
      <w:pPr>
        <w:spacing w:after="0"/>
        <w:rPr>
          <w:rFonts w:ascii="NTFPreCursive" w:hAnsi="NTFPreCursive" w:cs="Arial"/>
        </w:rPr>
      </w:pPr>
      <w:r w:rsidRPr="0003097F">
        <w:rPr>
          <w:rFonts w:ascii="NTFPreCursive" w:hAnsi="NTFPreCursive" w:cs="Arial"/>
        </w:rPr>
        <w:t xml:space="preserve">• </w:t>
      </w:r>
      <w:r w:rsidR="009A1E59" w:rsidRPr="0003097F">
        <w:rPr>
          <w:rFonts w:ascii="NTFPreCursive" w:hAnsi="NTFPreCursive" w:cs="Arial"/>
        </w:rPr>
        <w:t>To reflect St Gabriel’s Mission Statement</w:t>
      </w:r>
      <w:r w:rsidR="008B76E5" w:rsidRPr="0003097F">
        <w:rPr>
          <w:rFonts w:ascii="NTFPreCursive" w:hAnsi="NTFPreCursive" w:cs="Arial"/>
        </w:rPr>
        <w:t>.</w:t>
      </w:r>
    </w:p>
    <w:p w14:paraId="007B7E9A" w14:textId="77777777" w:rsidR="00FD33D7" w:rsidRPr="0003097F" w:rsidRDefault="009A1E59" w:rsidP="001E6D0B">
      <w:pPr>
        <w:spacing w:after="0"/>
        <w:rPr>
          <w:rFonts w:ascii="NTFPreCursive" w:hAnsi="NTFPreCursive" w:cs="Arial"/>
        </w:rPr>
      </w:pPr>
      <w:r w:rsidRPr="0003097F">
        <w:rPr>
          <w:rFonts w:ascii="NTFPreCursive" w:hAnsi="NTFPreCursive" w:cs="Arial"/>
        </w:rPr>
        <w:t>• To inspire children’s curiosity about events, places and people throughout history.</w:t>
      </w:r>
    </w:p>
    <w:p w14:paraId="1CB49BA9" w14:textId="77777777" w:rsidR="00FD33D7" w:rsidRPr="0003097F" w:rsidRDefault="00FF0F5E" w:rsidP="001E6D0B">
      <w:pPr>
        <w:spacing w:after="0"/>
        <w:rPr>
          <w:rFonts w:ascii="NTFPreCursive" w:hAnsi="NTFPreCursive" w:cs="Arial"/>
        </w:rPr>
      </w:pPr>
      <w:r w:rsidRPr="0003097F">
        <w:rPr>
          <w:rFonts w:ascii="NTFPreCursive" w:hAnsi="NTFPreCursive" w:cs="Arial"/>
        </w:rPr>
        <w:t xml:space="preserve">• To learn about the major events in the history </w:t>
      </w:r>
      <w:r w:rsidR="005B4AA4" w:rsidRPr="0003097F">
        <w:rPr>
          <w:rFonts w:ascii="NTFPreCursive" w:hAnsi="NTFPreCursive" w:cs="Arial"/>
        </w:rPr>
        <w:t>of</w:t>
      </w:r>
      <w:r w:rsidRPr="0003097F">
        <w:rPr>
          <w:rFonts w:ascii="NTFPreCursive" w:hAnsi="NTFPreCursive" w:cs="Arial"/>
        </w:rPr>
        <w:t xml:space="preserve"> o</w:t>
      </w:r>
      <w:r w:rsidR="005B4AA4" w:rsidRPr="0003097F">
        <w:rPr>
          <w:rFonts w:ascii="NTFPreCursive" w:hAnsi="NTFPreCursive" w:cs="Arial"/>
        </w:rPr>
        <w:t>ur</w:t>
      </w:r>
      <w:r w:rsidRPr="0003097F">
        <w:rPr>
          <w:rFonts w:ascii="NTFPreCursive" w:hAnsi="NTFPreCursive" w:cs="Arial"/>
        </w:rPr>
        <w:t xml:space="preserve"> country</w:t>
      </w:r>
      <w:r w:rsidR="005F1BD3" w:rsidRPr="0003097F">
        <w:rPr>
          <w:rFonts w:ascii="NTFPreCursive" w:hAnsi="NTFPreCursive" w:cs="Arial"/>
        </w:rPr>
        <w:t xml:space="preserve"> </w:t>
      </w:r>
      <w:r w:rsidRPr="0003097F">
        <w:rPr>
          <w:rFonts w:ascii="NTFPreCursive" w:hAnsi="NTFPreCursive" w:cs="Arial"/>
        </w:rPr>
        <w:t xml:space="preserve">and of the world </w:t>
      </w:r>
      <w:r w:rsidR="002E6F76" w:rsidRPr="0003097F">
        <w:rPr>
          <w:rFonts w:ascii="NTFPreCursive" w:hAnsi="NTFPreCursive" w:cs="Arial"/>
        </w:rPr>
        <w:t>using investigative, analytical and communication skills. Additionally, they will learn</w:t>
      </w:r>
      <w:r w:rsidR="005B4AA4" w:rsidRPr="0003097F">
        <w:rPr>
          <w:rFonts w:ascii="NTFPreCursive" w:hAnsi="NTFPreCursive" w:cs="Arial"/>
        </w:rPr>
        <w:t xml:space="preserve"> </w:t>
      </w:r>
      <w:r w:rsidRPr="0003097F">
        <w:rPr>
          <w:rFonts w:ascii="NTFPreCursive" w:hAnsi="NTFPreCursive" w:cs="Arial"/>
        </w:rPr>
        <w:t>how these events may have influenced one another</w:t>
      </w:r>
      <w:r w:rsidR="008B76E5" w:rsidRPr="0003097F">
        <w:rPr>
          <w:rFonts w:ascii="NTFPreCursive" w:hAnsi="NTFPreCursive" w:cs="Arial"/>
        </w:rPr>
        <w:t>.</w:t>
      </w:r>
    </w:p>
    <w:p w14:paraId="57C46156" w14:textId="77777777" w:rsidR="00FD33D7" w:rsidRPr="0003097F" w:rsidRDefault="00FF0F5E" w:rsidP="001E6D0B">
      <w:pPr>
        <w:spacing w:after="0"/>
        <w:rPr>
          <w:rFonts w:ascii="NTFPreCursive" w:hAnsi="NTFPreCursive" w:cs="Arial"/>
        </w:rPr>
      </w:pPr>
      <w:r w:rsidRPr="0003097F">
        <w:rPr>
          <w:rFonts w:ascii="NTFPreCursive" w:hAnsi="NTFPreCursive" w:cs="Arial"/>
        </w:rPr>
        <w:t xml:space="preserve">• To develop a </w:t>
      </w:r>
      <w:r w:rsidR="009A1E59" w:rsidRPr="0003097F">
        <w:rPr>
          <w:rFonts w:ascii="NTFPreCursive" w:hAnsi="NTFPreCursive" w:cs="Arial"/>
        </w:rPr>
        <w:t>chronological knowledge</w:t>
      </w:r>
      <w:r w:rsidRPr="0003097F">
        <w:rPr>
          <w:rFonts w:ascii="NTFPreCursive" w:hAnsi="NTFPreCursive" w:cs="Arial"/>
        </w:rPr>
        <w:t xml:space="preserve"> within which the children can organise their understanding of the past. </w:t>
      </w:r>
    </w:p>
    <w:p w14:paraId="23D6F566" w14:textId="77777777" w:rsidR="005F1BD3" w:rsidRPr="0003097F" w:rsidRDefault="00FF0F5E" w:rsidP="001E6D0B">
      <w:pPr>
        <w:spacing w:after="0"/>
        <w:rPr>
          <w:rFonts w:ascii="NTFPreCursive" w:hAnsi="NTFPreCursive" w:cs="Arial"/>
        </w:rPr>
      </w:pPr>
      <w:r w:rsidRPr="0003097F">
        <w:rPr>
          <w:rFonts w:ascii="NTFPreCursive" w:hAnsi="NTFPreCursive" w:cs="Arial"/>
        </w:rPr>
        <w:t xml:space="preserve">• To understand how the past was different from the present and that people of other times and places may have had different values and attitudes from ours. </w:t>
      </w:r>
    </w:p>
    <w:p w14:paraId="0891216D" w14:textId="77777777" w:rsidR="005F1BD3" w:rsidRPr="0003097F" w:rsidRDefault="005F1BD3" w:rsidP="001E6D0B">
      <w:pPr>
        <w:spacing w:after="0"/>
        <w:rPr>
          <w:rFonts w:ascii="NTFPreCursive" w:hAnsi="NTFPreCursive" w:cs="Arial"/>
        </w:rPr>
      </w:pPr>
      <w:r w:rsidRPr="0003097F">
        <w:rPr>
          <w:rFonts w:ascii="NTFPreCursive" w:hAnsi="NTFPreCursive" w:cs="Arial"/>
        </w:rPr>
        <w:t>• To develop an understanding of the history of our local area and how life may be different now</w:t>
      </w:r>
      <w:r w:rsidR="00522EC7" w:rsidRPr="0003097F">
        <w:rPr>
          <w:rFonts w:ascii="NTFPreCursive" w:hAnsi="NTFPreCursive" w:cs="Arial"/>
        </w:rPr>
        <w:t>.</w:t>
      </w:r>
    </w:p>
    <w:p w14:paraId="42BBFE22" w14:textId="77777777" w:rsidR="001E6D0B" w:rsidRPr="0003097F" w:rsidRDefault="001E6D0B" w:rsidP="001E6D0B">
      <w:pPr>
        <w:spacing w:after="0"/>
        <w:rPr>
          <w:rFonts w:ascii="NTFPreCursive" w:hAnsi="NTFPreCursive" w:cs="Arial"/>
        </w:rPr>
      </w:pPr>
    </w:p>
    <w:p w14:paraId="41112648" w14:textId="77777777" w:rsidR="001E6D0B" w:rsidRPr="0003097F" w:rsidRDefault="001E6D0B" w:rsidP="0003097F">
      <w:pPr>
        <w:spacing w:after="0"/>
        <w:rPr>
          <w:rFonts w:ascii="NTFPreCursive" w:hAnsi="NTFPreCursive" w:cs="Arial"/>
          <w:u w:val="single"/>
        </w:rPr>
      </w:pPr>
      <w:r w:rsidRPr="0003097F">
        <w:rPr>
          <w:rFonts w:ascii="NTFPreCursive" w:hAnsi="NTFPreCursive" w:cs="Arial"/>
          <w:u w:val="single"/>
        </w:rPr>
        <w:t xml:space="preserve">Intent </w:t>
      </w:r>
    </w:p>
    <w:p w14:paraId="708E0644" w14:textId="77777777" w:rsidR="0003097F" w:rsidRPr="0003097F" w:rsidRDefault="0003097F" w:rsidP="0003097F">
      <w:pPr>
        <w:spacing w:after="0"/>
        <w:rPr>
          <w:rFonts w:ascii="NTFPreCursive" w:hAnsi="NTFPreCursive" w:cs="Arial"/>
        </w:rPr>
      </w:pPr>
      <w:r w:rsidRPr="0003097F">
        <w:rPr>
          <w:rFonts w:ascii="NTFPreCursive" w:hAnsi="NTFPreCursive" w:cs="Arial"/>
        </w:rPr>
        <w:t>At St Gabriel’s Catholic Primary School, our intent is to provide a knowledge-rich, ambitious and engaging history curriculum that enables all pupils to develop a secure understanding of the past and its significance in shaping the world in which they live today.</w:t>
      </w:r>
    </w:p>
    <w:p w14:paraId="1393595D" w14:textId="77777777" w:rsidR="0003097F" w:rsidRPr="0003097F" w:rsidRDefault="0003097F" w:rsidP="0003097F">
      <w:pPr>
        <w:spacing w:after="0"/>
        <w:rPr>
          <w:rFonts w:ascii="NTFPreCursive" w:hAnsi="NTFPreCursive" w:cs="Arial"/>
        </w:rPr>
      </w:pPr>
    </w:p>
    <w:p w14:paraId="16D8059A" w14:textId="77777777" w:rsidR="0003097F" w:rsidRPr="0003097F" w:rsidRDefault="0003097F" w:rsidP="0003097F">
      <w:pPr>
        <w:spacing w:after="0"/>
        <w:rPr>
          <w:rFonts w:ascii="NTFPreCursive" w:hAnsi="NTFPreCursive" w:cs="Arial"/>
        </w:rPr>
      </w:pPr>
      <w:r w:rsidRPr="0003097F">
        <w:rPr>
          <w:rFonts w:ascii="NTFPreCursive" w:hAnsi="NTFPreCursive" w:cs="Arial"/>
        </w:rPr>
        <w:t>Our curriculum is designed to develop pupils’ historical knowledge, skills and understanding, while nurturing curiosity and encouraging children to ask thoughtful questions about the past. Pupils explore a range of historical periods, people, events and societies and are encouraged to make meaningful connections within and across their learning. Through this, children develop an increasingly secure sense of chronology and an understanding of concepts such as change and continuity, cause and consequence, similarity and difference, and historical significance.</w:t>
      </w:r>
    </w:p>
    <w:p w14:paraId="785B9CFD" w14:textId="77777777" w:rsidR="0003097F" w:rsidRPr="0003097F" w:rsidRDefault="0003097F" w:rsidP="0003097F">
      <w:pPr>
        <w:spacing w:after="0"/>
        <w:rPr>
          <w:rFonts w:ascii="NTFPreCursive" w:hAnsi="NTFPreCursive" w:cs="Arial"/>
        </w:rPr>
      </w:pPr>
    </w:p>
    <w:p w14:paraId="6DA29104" w14:textId="77777777" w:rsidR="0003097F" w:rsidRPr="0003097F" w:rsidRDefault="0003097F" w:rsidP="0003097F">
      <w:pPr>
        <w:spacing w:after="0"/>
        <w:rPr>
          <w:rFonts w:ascii="NTFPreCursive" w:hAnsi="NTFPreCursive" w:cs="Arial"/>
        </w:rPr>
      </w:pPr>
      <w:r w:rsidRPr="0003097F">
        <w:rPr>
          <w:rFonts w:ascii="NTFPreCursive" w:hAnsi="NTFPreCursive" w:cs="Arial"/>
        </w:rPr>
        <w:t>We aim to develop young historians who can investigate the past using a range of primary and secondary sources, consider the reliability and usefulness of evidence, and understand that the past can be represented and interpreted in different ways.</w:t>
      </w:r>
    </w:p>
    <w:p w14:paraId="10A23114" w14:textId="77777777" w:rsidR="0003097F" w:rsidRPr="0003097F" w:rsidRDefault="0003097F" w:rsidP="0003097F">
      <w:pPr>
        <w:spacing w:after="0"/>
        <w:rPr>
          <w:rFonts w:ascii="NTFPreCursive" w:hAnsi="NTFPreCursive" w:cs="Arial"/>
        </w:rPr>
      </w:pPr>
    </w:p>
    <w:p w14:paraId="39419206" w14:textId="77777777" w:rsidR="0003097F" w:rsidRPr="0003097F" w:rsidRDefault="0003097F" w:rsidP="0003097F">
      <w:pPr>
        <w:spacing w:after="0"/>
        <w:rPr>
          <w:rFonts w:ascii="NTFPreCursive" w:hAnsi="NTFPreCursive" w:cs="Arial"/>
        </w:rPr>
      </w:pPr>
      <w:r w:rsidRPr="0003097F">
        <w:rPr>
          <w:rFonts w:ascii="NTFPreCursive" w:hAnsi="NTFPreCursive" w:cs="Arial"/>
        </w:rPr>
        <w:t>Our history curriculum is carefully planned to meet the requirements of the National Curriculum, ensuring clear progression in knowledge, vocabulary and historical enquiry from EYFS through to Year 6. Learning builds upon pupils’ prior knowledge so that children know more, remember more and are increasingly able to make connections between different periods of history.</w:t>
      </w:r>
    </w:p>
    <w:p w14:paraId="238BCE24" w14:textId="77777777" w:rsidR="0003097F" w:rsidRPr="0003097F" w:rsidRDefault="0003097F" w:rsidP="0003097F">
      <w:pPr>
        <w:spacing w:after="0"/>
        <w:rPr>
          <w:rFonts w:ascii="NTFPreCursive" w:hAnsi="NTFPreCursive" w:cs="Arial"/>
        </w:rPr>
      </w:pPr>
    </w:p>
    <w:p w14:paraId="45700C60" w14:textId="77777777" w:rsidR="0003097F" w:rsidRPr="0003097F" w:rsidRDefault="0003097F" w:rsidP="0003097F">
      <w:pPr>
        <w:spacing w:after="0"/>
        <w:rPr>
          <w:rFonts w:ascii="NTFPreCursive" w:hAnsi="NTFPreCursive" w:cs="Arial"/>
        </w:rPr>
      </w:pPr>
      <w:r w:rsidRPr="0003097F">
        <w:rPr>
          <w:rFonts w:ascii="NTFPreCursive" w:hAnsi="NTFPreCursive" w:cs="Arial"/>
        </w:rPr>
        <w:t>We recognise the important role history plays in developing pupils’ cultural capital. Where appropriate, learning is enriched through educational visits, visitors, artefacts, high-quality texts and other experiences which bring history to life and broaden pupils’ understanding of Britain and the wider world.</w:t>
      </w:r>
    </w:p>
    <w:p w14:paraId="76979BC8" w14:textId="77777777" w:rsidR="0003097F" w:rsidRPr="0003097F" w:rsidRDefault="0003097F" w:rsidP="0003097F">
      <w:pPr>
        <w:spacing w:after="0"/>
        <w:rPr>
          <w:rFonts w:ascii="NTFPreCursive" w:hAnsi="NTFPreCursive" w:cs="Arial"/>
        </w:rPr>
      </w:pPr>
    </w:p>
    <w:p w14:paraId="54E9222C" w14:textId="77777777" w:rsidR="0003097F" w:rsidRPr="0003097F" w:rsidRDefault="0003097F" w:rsidP="0003097F">
      <w:pPr>
        <w:spacing w:after="0"/>
        <w:rPr>
          <w:rFonts w:ascii="NTFPreCursive" w:hAnsi="NTFPreCursive" w:cs="Arial"/>
        </w:rPr>
      </w:pPr>
      <w:r w:rsidRPr="0003097F">
        <w:rPr>
          <w:rFonts w:ascii="NTFPreCursive" w:hAnsi="NTFPreCursive" w:cs="Arial"/>
        </w:rPr>
        <w:t>Through our history curriculum, we aim to develop engaged, knowledgeable and curious learners who appreciate the complexity of the past and can reflect upon its relevance to their own lives and the world around them.</w:t>
      </w:r>
    </w:p>
    <w:p w14:paraId="7A30FA71" w14:textId="77777777" w:rsidR="0003097F" w:rsidRPr="0003097F" w:rsidRDefault="0003097F" w:rsidP="0003097F">
      <w:pPr>
        <w:spacing w:after="0"/>
        <w:rPr>
          <w:rFonts w:ascii="NTFPreCursive" w:hAnsi="NTFPreCursive" w:cs="Arial"/>
        </w:rPr>
      </w:pPr>
    </w:p>
    <w:p w14:paraId="4A667FBA" w14:textId="6DA911D7" w:rsidR="001E6D0B" w:rsidRPr="0003097F" w:rsidRDefault="001E6D0B" w:rsidP="0003097F">
      <w:pPr>
        <w:spacing w:after="0"/>
        <w:rPr>
          <w:rFonts w:ascii="NTFPreCursive" w:hAnsi="NTFPreCursive" w:cs="Arial"/>
        </w:rPr>
      </w:pPr>
      <w:r w:rsidRPr="0003097F">
        <w:rPr>
          <w:rFonts w:ascii="NTFPreCursive" w:hAnsi="NTFPreCursive" w:cs="Arial"/>
          <w:u w:val="single"/>
        </w:rPr>
        <w:t>Implementation</w:t>
      </w:r>
    </w:p>
    <w:p w14:paraId="744CBDD4" w14:textId="77777777" w:rsidR="0003097F" w:rsidRPr="0003097F" w:rsidRDefault="0003097F" w:rsidP="0003097F">
      <w:pPr>
        <w:spacing w:after="0"/>
        <w:rPr>
          <w:rFonts w:ascii="NTFPreCursive" w:hAnsi="NTFPreCursive" w:cs="Arial"/>
        </w:rPr>
      </w:pPr>
      <w:r w:rsidRPr="0003097F">
        <w:rPr>
          <w:rFonts w:ascii="NTFPreCursive" w:hAnsi="NTFPreCursive" w:cs="Arial"/>
        </w:rPr>
        <w:t>History is taught as a distinct subject through carefully sequenced units of learning. Curriculum planning ensures that knowledge, historical concepts, enquiry skills and subject-specific vocabulary are progressively developed as pupils move through the school.</w:t>
      </w:r>
    </w:p>
    <w:p w14:paraId="3F1B532B" w14:textId="77777777" w:rsidR="0003097F" w:rsidRPr="0003097F" w:rsidRDefault="0003097F" w:rsidP="0003097F">
      <w:pPr>
        <w:spacing w:after="0"/>
        <w:rPr>
          <w:rFonts w:ascii="NTFPreCursive" w:hAnsi="NTFPreCursive" w:cs="Arial"/>
        </w:rPr>
      </w:pPr>
    </w:p>
    <w:p w14:paraId="16527ADB" w14:textId="77777777" w:rsidR="0003097F" w:rsidRPr="0003097F" w:rsidRDefault="0003097F" w:rsidP="0003097F">
      <w:pPr>
        <w:spacing w:after="0"/>
        <w:rPr>
          <w:rFonts w:ascii="NTFPreCursive" w:hAnsi="NTFPreCursive" w:cs="Arial"/>
        </w:rPr>
      </w:pPr>
      <w:r w:rsidRPr="0003097F">
        <w:rPr>
          <w:rFonts w:ascii="NTFPreCursive" w:hAnsi="NTFPreCursive" w:cs="Arial"/>
        </w:rPr>
        <w:t>Teachers regularly revisit prior learning to help pupils retrieve key knowledge and make connections between previous and new learning. New knowledge is explicitly taught and modelled, with opportunities for children to apply their understanding through discussion, questioning, historical enquiry and a range of purposeful activities.</w:t>
      </w:r>
    </w:p>
    <w:p w14:paraId="753FDC0D" w14:textId="77777777" w:rsidR="0003097F" w:rsidRPr="0003097F" w:rsidRDefault="0003097F" w:rsidP="0003097F">
      <w:pPr>
        <w:spacing w:after="0"/>
        <w:rPr>
          <w:rFonts w:ascii="NTFPreCursive" w:hAnsi="NTFPreCursive" w:cs="Arial"/>
        </w:rPr>
      </w:pPr>
    </w:p>
    <w:p w14:paraId="2DE9DD47" w14:textId="77777777" w:rsidR="0003097F" w:rsidRPr="0003097F" w:rsidRDefault="0003097F" w:rsidP="0003097F">
      <w:pPr>
        <w:spacing w:after="0"/>
        <w:rPr>
          <w:rFonts w:ascii="NTFPreCursive" w:hAnsi="NTFPreCursive" w:cs="Arial"/>
        </w:rPr>
      </w:pPr>
      <w:r w:rsidRPr="0003097F">
        <w:rPr>
          <w:rFonts w:ascii="NTFPreCursive" w:hAnsi="NTFPreCursive" w:cs="Arial"/>
        </w:rPr>
        <w:t>Chronology is developed progressively, enabling pupils to place people, events and periods within an increasingly secure chronological framework. Children are encouraged to make comparisons between periods and identify connections, contrasts and trends over time.</w:t>
      </w:r>
    </w:p>
    <w:p w14:paraId="7FDABEB0" w14:textId="77777777" w:rsidR="0003097F" w:rsidRPr="0003097F" w:rsidRDefault="0003097F" w:rsidP="0003097F">
      <w:pPr>
        <w:spacing w:after="0"/>
        <w:rPr>
          <w:rFonts w:ascii="NTFPreCursive" w:hAnsi="NTFPreCursive" w:cs="Arial"/>
        </w:rPr>
      </w:pPr>
    </w:p>
    <w:p w14:paraId="05D2543C" w14:textId="77777777" w:rsidR="0003097F" w:rsidRPr="0003097F" w:rsidRDefault="0003097F" w:rsidP="0003097F">
      <w:pPr>
        <w:spacing w:after="0"/>
        <w:rPr>
          <w:rFonts w:ascii="NTFPreCursive" w:hAnsi="NTFPreCursive" w:cs="Arial"/>
        </w:rPr>
      </w:pPr>
      <w:r w:rsidRPr="0003097F">
        <w:rPr>
          <w:rFonts w:ascii="NTFPreCursive" w:hAnsi="NTFPreCursive" w:cs="Arial"/>
        </w:rPr>
        <w:lastRenderedPageBreak/>
        <w:t>Historical enquiry is embedded throughout the curriculum. Pupils encounter a range of primary and secondary sources, including photographs, artefacts, written accounts, maps, images and historical texts. They are taught to ask questions about evidence, draw conclusions and recognise that historical accounts may differ depending upon the evidence available and how the past has been interpreted.</w:t>
      </w:r>
    </w:p>
    <w:p w14:paraId="70F643A8" w14:textId="29D04B99" w:rsidR="0003097F" w:rsidRPr="0003097F" w:rsidRDefault="0003097F" w:rsidP="0003097F">
      <w:pPr>
        <w:spacing w:after="0"/>
        <w:rPr>
          <w:rFonts w:ascii="NTFPreCursive" w:hAnsi="NTFPreCursive" w:cs="Arial"/>
        </w:rPr>
      </w:pPr>
    </w:p>
    <w:p w14:paraId="328E7746" w14:textId="77777777" w:rsidR="0003097F" w:rsidRPr="0003097F" w:rsidRDefault="0003097F" w:rsidP="0003097F">
      <w:pPr>
        <w:spacing w:after="0"/>
        <w:rPr>
          <w:rFonts w:ascii="NTFPreCursive" w:hAnsi="NTFPreCursive" w:cs="Arial"/>
        </w:rPr>
      </w:pPr>
      <w:r w:rsidRPr="0003097F">
        <w:rPr>
          <w:rFonts w:ascii="NTFPreCursive" w:hAnsi="NTFPreCursive" w:cs="Arial"/>
        </w:rPr>
        <w:t>Teachers explicitly introduce and model historical vocabulary, with opportunities for pupils to revisit and use this terminology accurately when speaking and writing about the past.</w:t>
      </w:r>
    </w:p>
    <w:p w14:paraId="1E8279FF" w14:textId="77777777" w:rsidR="0003097F" w:rsidRPr="0003097F" w:rsidRDefault="0003097F" w:rsidP="0003097F">
      <w:pPr>
        <w:spacing w:after="0"/>
        <w:rPr>
          <w:rFonts w:ascii="NTFPreCursive" w:hAnsi="NTFPreCursive" w:cs="Arial"/>
        </w:rPr>
      </w:pPr>
    </w:p>
    <w:p w14:paraId="0E8EDCA5" w14:textId="77777777" w:rsidR="0003097F" w:rsidRPr="0003097F" w:rsidRDefault="0003097F" w:rsidP="0003097F">
      <w:pPr>
        <w:spacing w:after="0"/>
        <w:rPr>
          <w:rFonts w:ascii="NTFPreCursive" w:hAnsi="NTFPreCursive" w:cs="Arial"/>
        </w:rPr>
      </w:pPr>
      <w:r w:rsidRPr="0003097F">
        <w:rPr>
          <w:rFonts w:ascii="NTFPreCursive" w:hAnsi="NTFPreCursive" w:cs="Arial"/>
        </w:rPr>
        <w:t>Learning is adapted and scaffolded appropriately to ensure that all pupils can access and succeed within the history curriculum, while opportunities for challenge encourage pupils to think more deeply and independently.</w:t>
      </w:r>
    </w:p>
    <w:p w14:paraId="19B3517A" w14:textId="77777777" w:rsidR="0003097F" w:rsidRPr="0003097F" w:rsidRDefault="0003097F" w:rsidP="0003097F">
      <w:pPr>
        <w:spacing w:after="0"/>
        <w:rPr>
          <w:rFonts w:ascii="NTFPreCursive" w:hAnsi="NTFPreCursive" w:cs="Arial"/>
        </w:rPr>
      </w:pPr>
    </w:p>
    <w:p w14:paraId="0F497D41" w14:textId="0551D3BD" w:rsidR="0003097F" w:rsidRPr="0003097F" w:rsidRDefault="0003097F" w:rsidP="0003097F">
      <w:pPr>
        <w:spacing w:after="0"/>
        <w:rPr>
          <w:rFonts w:ascii="NTFPreCursive" w:hAnsi="NTFPreCursive" w:cs="Arial"/>
        </w:rPr>
      </w:pPr>
      <w:r w:rsidRPr="0003097F">
        <w:rPr>
          <w:rFonts w:ascii="NTFPreCursive" w:hAnsi="NTFPreCursive" w:cs="Arial"/>
        </w:rPr>
        <w:t>Where meaningful, links are made with other curriculum areas to strengthen pupils’ knowledge and understanding without compromising the integrity of history as a subject. Educational visits, visitors, workshops and carefully selected resources further enrich learning and provide memorable experiences that contribute to pupils’ cultural capital.</w:t>
      </w:r>
    </w:p>
    <w:p w14:paraId="1240EE56" w14:textId="77777777" w:rsidR="0003097F" w:rsidRPr="0003097F" w:rsidRDefault="0003097F" w:rsidP="0003097F">
      <w:pPr>
        <w:spacing w:after="0"/>
        <w:rPr>
          <w:rFonts w:ascii="NTFPreCursive" w:hAnsi="NTFPreCursive" w:cs="Arial"/>
        </w:rPr>
      </w:pPr>
    </w:p>
    <w:p w14:paraId="5E8E77CD" w14:textId="77777777" w:rsidR="005B415F" w:rsidRPr="0003097F" w:rsidRDefault="006A050E" w:rsidP="0003097F">
      <w:pPr>
        <w:spacing w:after="0"/>
        <w:rPr>
          <w:rFonts w:ascii="NTFPreCursive" w:hAnsi="NTFPreCursive" w:cs="Arial"/>
          <w:u w:val="single"/>
        </w:rPr>
      </w:pPr>
      <w:r w:rsidRPr="0003097F">
        <w:rPr>
          <w:rFonts w:ascii="NTFPreCursive" w:hAnsi="NTFPreCursive" w:cs="Arial"/>
          <w:u w:val="single"/>
        </w:rPr>
        <w:t>Impact</w:t>
      </w:r>
    </w:p>
    <w:p w14:paraId="2EE0EF95" w14:textId="77777777" w:rsidR="0003097F" w:rsidRPr="0003097F" w:rsidRDefault="0003097F" w:rsidP="0003097F">
      <w:pPr>
        <w:spacing w:after="0"/>
        <w:rPr>
          <w:rFonts w:ascii="NTFPreCursive" w:hAnsi="NTFPreCursive" w:cs="Arial"/>
        </w:rPr>
      </w:pPr>
      <w:r w:rsidRPr="0003097F">
        <w:rPr>
          <w:rFonts w:ascii="NTFPreCursive" w:hAnsi="NTFPreCursive" w:cs="Arial"/>
        </w:rPr>
        <w:t>The impact of our history curriculum is that pupils develop a secure and increasingly detailed knowledge and understanding of the past, alongside the skills needed to think and work as historians.</w:t>
      </w:r>
    </w:p>
    <w:p w14:paraId="0653EB18" w14:textId="77777777" w:rsidR="0003097F" w:rsidRPr="0003097F" w:rsidRDefault="0003097F" w:rsidP="0003097F">
      <w:pPr>
        <w:spacing w:after="0"/>
        <w:rPr>
          <w:rFonts w:ascii="NTFPreCursive" w:hAnsi="NTFPreCursive" w:cs="Arial"/>
        </w:rPr>
      </w:pPr>
    </w:p>
    <w:p w14:paraId="5C6EA187" w14:textId="77777777" w:rsidR="0003097F" w:rsidRPr="0003097F" w:rsidRDefault="0003097F" w:rsidP="0003097F">
      <w:pPr>
        <w:spacing w:after="0"/>
        <w:rPr>
          <w:rFonts w:ascii="NTFPreCursive" w:hAnsi="NTFPreCursive" w:cs="Arial"/>
        </w:rPr>
      </w:pPr>
      <w:r w:rsidRPr="0003097F">
        <w:rPr>
          <w:rFonts w:ascii="NTFPreCursive" w:hAnsi="NTFPreCursive" w:cs="Arial"/>
        </w:rPr>
        <w:t>As pupils progress through the school, they demonstrate an increasingly secure understanding of chronology, historical concepts and historical enquiry. They are able to recall important knowledge, make connections between periods and explain how and why societies, people and events have changed over time.</w:t>
      </w:r>
    </w:p>
    <w:p w14:paraId="1B379F86" w14:textId="77777777" w:rsidR="0003097F" w:rsidRPr="0003097F" w:rsidRDefault="0003097F" w:rsidP="0003097F">
      <w:pPr>
        <w:spacing w:after="0"/>
        <w:rPr>
          <w:rFonts w:ascii="NTFPreCursive" w:hAnsi="NTFPreCursive" w:cs="Arial"/>
        </w:rPr>
      </w:pPr>
    </w:p>
    <w:p w14:paraId="3FEF853D" w14:textId="77777777" w:rsidR="0003097F" w:rsidRPr="0003097F" w:rsidRDefault="0003097F" w:rsidP="0003097F">
      <w:pPr>
        <w:spacing w:after="0"/>
        <w:rPr>
          <w:rFonts w:ascii="NTFPreCursive" w:hAnsi="NTFPreCursive" w:cs="Arial"/>
        </w:rPr>
      </w:pPr>
      <w:r w:rsidRPr="0003097F">
        <w:rPr>
          <w:rFonts w:ascii="NTFPreCursive" w:hAnsi="NTFPreCursive" w:cs="Arial"/>
        </w:rPr>
        <w:t>Pupils become increasingly confident in using historical evidence, asking relevant questions and recognising that different sources and interpretations can provide different perspectives on the past. They use appropriate historical vocabulary when discussing and communicating their learning.</w:t>
      </w:r>
    </w:p>
    <w:p w14:paraId="62D7396B" w14:textId="77777777" w:rsidR="0003097F" w:rsidRPr="0003097F" w:rsidRDefault="0003097F" w:rsidP="0003097F">
      <w:pPr>
        <w:spacing w:after="0"/>
        <w:rPr>
          <w:rFonts w:ascii="NTFPreCursive" w:hAnsi="NTFPreCursive" w:cs="Arial"/>
        </w:rPr>
      </w:pPr>
    </w:p>
    <w:p w14:paraId="75C2A9EA" w14:textId="2F481E24" w:rsidR="0003097F" w:rsidRPr="0003097F" w:rsidRDefault="0003097F" w:rsidP="0003097F">
      <w:pPr>
        <w:spacing w:after="0"/>
        <w:rPr>
          <w:rFonts w:ascii="NTFPreCursive" w:hAnsi="NTFPreCursive" w:cs="Arial"/>
        </w:rPr>
      </w:pPr>
      <w:r w:rsidRPr="0003097F">
        <w:rPr>
          <w:rFonts w:ascii="NTFPreCursive" w:hAnsi="NTFPreCursive" w:cs="Arial"/>
        </w:rPr>
        <w:t>Teachers assess pupils’ understanding throughout lessons and units through questioning, discussion, retrieval activities and outcomes in pupils’ work. Assessment information is used to identify misconceptions, inform future teaching and ensure that pupils continue to make progress.</w:t>
      </w:r>
    </w:p>
    <w:p w14:paraId="47FD735D" w14:textId="77777777" w:rsidR="0003097F" w:rsidRPr="0003097F" w:rsidRDefault="0003097F" w:rsidP="0003097F">
      <w:pPr>
        <w:spacing w:after="0"/>
        <w:rPr>
          <w:rFonts w:ascii="NTFPreCursive" w:hAnsi="NTFPreCursive" w:cs="Arial"/>
        </w:rPr>
      </w:pPr>
    </w:p>
    <w:p w14:paraId="613F8C47" w14:textId="3A235398" w:rsidR="0003097F" w:rsidRPr="0003097F" w:rsidRDefault="0003097F" w:rsidP="0003097F">
      <w:pPr>
        <w:spacing w:after="0"/>
        <w:rPr>
          <w:rFonts w:ascii="NTFPreCursive" w:hAnsi="NTFPreCursive" w:cs="Arial"/>
        </w:rPr>
      </w:pPr>
      <w:r w:rsidRPr="0003097F">
        <w:rPr>
          <w:rFonts w:ascii="NTFPreCursive" w:hAnsi="NTFPreCursive" w:cs="Arial"/>
        </w:rPr>
        <w:t xml:space="preserve">The quality and effectiveness of history provision is monitored through a cycle of book </w:t>
      </w:r>
      <w:proofErr w:type="spellStart"/>
      <w:r w:rsidRPr="0003097F">
        <w:rPr>
          <w:rFonts w:ascii="NTFPreCursive" w:hAnsi="NTFPreCursive" w:cs="Arial"/>
        </w:rPr>
        <w:t>scrutinies</w:t>
      </w:r>
      <w:proofErr w:type="spellEnd"/>
      <w:r w:rsidRPr="0003097F">
        <w:rPr>
          <w:rFonts w:ascii="NTFPreCursive" w:hAnsi="NTFPreCursive" w:cs="Arial"/>
        </w:rPr>
        <w:t>, learning walks, planning reviews, pupil voice and discussions with staff. Findings from monitoring are used by the History Subject Leader and senior leaders to identify strengths, areas for development and priorities for future curriculum improvement.</w:t>
      </w:r>
    </w:p>
    <w:p w14:paraId="5DF5634C" w14:textId="1D61C813" w:rsidR="0003097F" w:rsidRPr="0003097F" w:rsidRDefault="0003097F" w:rsidP="0003097F">
      <w:pPr>
        <w:spacing w:after="0"/>
        <w:rPr>
          <w:rFonts w:ascii="NTFPreCursive" w:hAnsi="NTFPreCursive" w:cs="Arial"/>
        </w:rPr>
      </w:pPr>
    </w:p>
    <w:p w14:paraId="2A8AF6FB" w14:textId="7D6DCED5" w:rsidR="00CD1440" w:rsidRPr="0003097F" w:rsidRDefault="0003097F" w:rsidP="0003097F">
      <w:pPr>
        <w:spacing w:after="0"/>
        <w:rPr>
          <w:rFonts w:ascii="NTFPreCursive" w:hAnsi="NTFPreCursive" w:cs="Arial"/>
          <w:b/>
          <w:bCs/>
          <w:sz w:val="28"/>
          <w:szCs w:val="28"/>
          <w:u w:val="single"/>
          <w:lang w:val="en-US"/>
        </w:rPr>
      </w:pPr>
      <w:r w:rsidRPr="0003097F">
        <w:rPr>
          <w:rFonts w:ascii="NTFPreCursive" w:hAnsi="NTFPreCursive" w:cs="Arial"/>
        </w:rPr>
        <w:t>Ultimately, we want pupils to enjoy history and see themselves as historians. By the time they leave St Gabriel’s, pupils will have developed a strong foundation of historical knowledge, an understanding of how we know about the past and the curiosity and confidence to continue exploring history beyond primary school.</w:t>
      </w:r>
    </w:p>
    <w:p w14:paraId="3031C178" w14:textId="5ADFC356" w:rsidR="005C57C6" w:rsidRPr="0003097F" w:rsidRDefault="005C57C6">
      <w:pPr>
        <w:rPr>
          <w:rFonts w:ascii="NTFPreCursive" w:hAnsi="NTFPreCursive" w:cs="Arial"/>
          <w:b/>
          <w:bCs/>
          <w:sz w:val="28"/>
          <w:szCs w:val="28"/>
          <w:u w:val="single"/>
          <w:lang w:val="en-US"/>
        </w:rPr>
      </w:pPr>
    </w:p>
    <w:p w14:paraId="7FD7DA9A" w14:textId="77777777" w:rsidR="00527582" w:rsidRPr="0003097F" w:rsidRDefault="00980921">
      <w:pPr>
        <w:rPr>
          <w:rFonts w:ascii="NTFPreCursive" w:eastAsia="Calibri" w:hAnsi="NTFPreCursive" w:cs="Arial"/>
          <w:b/>
          <w:color w:val="FF1F64"/>
          <w:sz w:val="28"/>
          <w:szCs w:val="36"/>
        </w:rPr>
      </w:pPr>
      <w:r w:rsidRPr="0003097F">
        <w:rPr>
          <w:rFonts w:ascii="NTFPreCursive" w:eastAsia="Calibri" w:hAnsi="NTFPreCursive" w:cs="Arial"/>
          <w:b/>
          <w:color w:val="FF1F64"/>
          <w:sz w:val="28"/>
          <w:szCs w:val="36"/>
        </w:rPr>
        <w:t>2. Statutory Requirements</w:t>
      </w:r>
    </w:p>
    <w:p w14:paraId="16EA4720" w14:textId="05E1D7D6" w:rsidR="00174E55" w:rsidRPr="0003097F" w:rsidRDefault="00174E55">
      <w:pPr>
        <w:rPr>
          <w:rFonts w:ascii="NTFPreCursive" w:hAnsi="NTFPreCursive" w:cs="Arial"/>
          <w:b/>
          <w:bCs/>
          <w:sz w:val="28"/>
          <w:szCs w:val="28"/>
          <w:u w:val="single"/>
          <w:lang w:val="en-US"/>
        </w:rPr>
      </w:pPr>
      <w:r w:rsidRPr="0003097F">
        <w:rPr>
          <w:rFonts w:ascii="NTFPreCursive" w:hAnsi="NTFPreCursive" w:cs="Arial"/>
          <w:b/>
          <w:bCs/>
          <w:sz w:val="28"/>
          <w:szCs w:val="28"/>
          <w:u w:val="single"/>
          <w:lang w:val="en-US"/>
        </w:rPr>
        <w:t>EYFS</w:t>
      </w:r>
    </w:p>
    <w:p w14:paraId="34B74FCC" w14:textId="7012D18C" w:rsidR="00174E55" w:rsidRDefault="00622D41">
      <w:pPr>
        <w:rPr>
          <w:rFonts w:ascii="NTFPreCursive" w:hAnsi="NTFPreCursive" w:cs="Arial"/>
          <w:noProof/>
        </w:rPr>
      </w:pPr>
      <w:r w:rsidRPr="0003097F">
        <w:rPr>
          <w:rFonts w:ascii="NTFPreCursive" w:hAnsi="NTFPreCursive" w:cs="Arial"/>
        </w:rPr>
        <w:t>In Reception, historical learning forms part of Understanding the World through child-initiated and adult-led activities. Children explore their own experiences and family histories, stories, photographs and objects from the past, developing language about past and present. Staff plan links into KS1, including homes, explorers and significant people, while recognising the distinctive role of EYFS provision.</w:t>
      </w:r>
      <w:r w:rsidR="0003097F" w:rsidRPr="0003097F">
        <w:rPr>
          <w:rFonts w:ascii="NTFPreCursive" w:hAnsi="NTFPreCursive" w:cs="Arial"/>
          <w:noProof/>
        </w:rPr>
        <w:t xml:space="preserve"> </w:t>
      </w:r>
    </w:p>
    <w:p w14:paraId="1CFDD7F4" w14:textId="0C4DA976" w:rsidR="0003097F" w:rsidRDefault="0003097F">
      <w:pPr>
        <w:rPr>
          <w:rFonts w:ascii="NTFPreCursive" w:hAnsi="NTFPreCursive" w:cs="Arial"/>
          <w:noProof/>
        </w:rPr>
      </w:pPr>
      <w:r w:rsidRPr="0003097F">
        <w:rPr>
          <w:rFonts w:ascii="NTFPreCursive" w:hAnsi="NTFPreCursive" w:cs="Arial"/>
          <w:noProof/>
        </w:rPr>
        <w:drawing>
          <wp:anchor distT="0" distB="0" distL="114300" distR="114300" simplePos="0" relativeHeight="251662336" behindDoc="0" locked="0" layoutInCell="1" allowOverlap="1" wp14:anchorId="36D1D6CC" wp14:editId="414F704F">
            <wp:simplePos x="0" y="0"/>
            <wp:positionH relativeFrom="margin">
              <wp:posOffset>38100</wp:posOffset>
            </wp:positionH>
            <wp:positionV relativeFrom="paragraph">
              <wp:posOffset>8890</wp:posOffset>
            </wp:positionV>
            <wp:extent cx="5429250" cy="1328420"/>
            <wp:effectExtent l="0" t="0" r="0" b="5080"/>
            <wp:wrapNone/>
            <wp:docPr id="1" name="Picture 1" descr="Graphical user interface, text, websit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Graphical user interface, text, website&#10;&#10;Description automatically generated"/>
                    <pic:cNvPicPr/>
                  </pic:nvPicPr>
                  <pic:blipFill rotWithShape="1">
                    <a:blip r:embed="rId11">
                      <a:extLst>
                        <a:ext uri="{28A0092B-C50C-407E-A947-70E740481C1C}">
                          <a14:useLocalDpi xmlns:a14="http://schemas.microsoft.com/office/drawing/2010/main" val="0"/>
                        </a:ext>
                      </a:extLst>
                    </a:blip>
                    <a:srcRect l="26729" t="51276" r="27432" b="28769"/>
                    <a:stretch/>
                  </pic:blipFill>
                  <pic:spPr bwMode="auto">
                    <a:xfrm>
                      <a:off x="0" y="0"/>
                      <a:ext cx="5429250" cy="132842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6450A2F1" w14:textId="77777777" w:rsidR="0003097F" w:rsidRPr="0003097F" w:rsidRDefault="0003097F">
      <w:pPr>
        <w:rPr>
          <w:rFonts w:ascii="NTFPreCursive" w:hAnsi="NTFPreCursive" w:cs="Arial"/>
        </w:rPr>
      </w:pPr>
    </w:p>
    <w:p w14:paraId="777D0F49" w14:textId="197DDB2A" w:rsidR="00471EA0" w:rsidRPr="0003097F" w:rsidRDefault="00471EA0">
      <w:pPr>
        <w:rPr>
          <w:rFonts w:ascii="NTFPreCursive" w:hAnsi="NTFPreCursive" w:cs="Arial"/>
        </w:rPr>
      </w:pPr>
    </w:p>
    <w:p w14:paraId="13C05CFB" w14:textId="77777777" w:rsidR="00174E55" w:rsidRPr="0003097F" w:rsidRDefault="00174E55">
      <w:pPr>
        <w:rPr>
          <w:rFonts w:ascii="NTFPreCursive" w:hAnsi="NTFPreCursive" w:cs="Arial"/>
          <w:b/>
          <w:bCs/>
          <w:sz w:val="28"/>
          <w:szCs w:val="28"/>
          <w:u w:val="single"/>
          <w:lang w:val="en-US"/>
        </w:rPr>
      </w:pPr>
      <w:r w:rsidRPr="0003097F">
        <w:rPr>
          <w:rFonts w:ascii="NTFPreCursive" w:hAnsi="NTFPreCursive" w:cs="Arial"/>
          <w:b/>
          <w:bCs/>
          <w:sz w:val="28"/>
          <w:szCs w:val="28"/>
          <w:u w:val="single"/>
          <w:lang w:val="en-US"/>
        </w:rPr>
        <w:lastRenderedPageBreak/>
        <w:t>KS1</w:t>
      </w:r>
    </w:p>
    <w:p w14:paraId="55BBCD98" w14:textId="77777777" w:rsidR="00622D41" w:rsidRPr="0003097F" w:rsidRDefault="00622D41" w:rsidP="00622D41">
      <w:pPr>
        <w:rPr>
          <w:rFonts w:ascii="NTFPreCursive" w:hAnsi="NTFPreCursive" w:cs="Arial"/>
        </w:rPr>
      </w:pPr>
      <w:r w:rsidRPr="0003097F">
        <w:rPr>
          <w:rFonts w:ascii="NTFPreCursive" w:hAnsi="NTFPreCursive" w:cs="Arial"/>
          <w:lang w:val="en-US"/>
        </w:rPr>
        <w:t>In KS1, pupils learn about changes within living memory, significant events beyond living memory, significant individuals and comparisons between different periods. They develop chronological understanding, use everyday historical vocabulary, ask and answer questions and explore how stories and other sources help us find out about the past.</w:t>
      </w:r>
    </w:p>
    <w:p w14:paraId="20CB13D7" w14:textId="77777777" w:rsidR="001038EC" w:rsidRPr="0003097F" w:rsidRDefault="001038EC" w:rsidP="001038EC">
      <w:pPr>
        <w:rPr>
          <w:rFonts w:ascii="NTFPreCursive" w:hAnsi="NTFPreCursive" w:cs="Arial"/>
        </w:rPr>
      </w:pPr>
      <w:r w:rsidRPr="0003097F">
        <w:rPr>
          <w:rFonts w:ascii="NTFPreCursive" w:hAnsi="NTFPreCursive" w:cs="Arial"/>
        </w:rPr>
        <w:t>KS1 planning must identify significant historical events, people or places in the local area of Alsager or its surroundings. The taught location, historical learning and sources are recorded in the coverage map; this requirement is distinct from the Year 6 local history study.</w:t>
      </w:r>
    </w:p>
    <w:p w14:paraId="29C4EDDB" w14:textId="77777777" w:rsidR="00622D41" w:rsidRPr="0003097F" w:rsidRDefault="00622D41" w:rsidP="00622D41">
      <w:pPr>
        <w:rPr>
          <w:rFonts w:ascii="NTFPreCursive" w:hAnsi="NTFPreCursive" w:cs="Arial"/>
        </w:rPr>
      </w:pPr>
      <w:r w:rsidRPr="0003097F">
        <w:rPr>
          <w:rFonts w:ascii="NTFPreCursive" w:hAnsi="NTFPreCursive" w:cs="Arial"/>
        </w:rPr>
        <w:t>The</w:t>
      </w:r>
      <w:r w:rsidR="00500738" w:rsidRPr="0003097F">
        <w:rPr>
          <w:rFonts w:ascii="NTFPreCursive" w:hAnsi="NTFPreCursive" w:cs="Arial"/>
        </w:rPr>
        <w:t xml:space="preserve"> children will</w:t>
      </w:r>
      <w:r w:rsidRPr="0003097F">
        <w:rPr>
          <w:rFonts w:ascii="NTFPreCursive" w:hAnsi="NTFPreCursive" w:cs="Arial"/>
        </w:rPr>
        <w:t xml:space="preserve"> also learn about the lives of significant </w:t>
      </w:r>
      <w:r w:rsidR="00500738" w:rsidRPr="0003097F">
        <w:rPr>
          <w:rFonts w:ascii="NTFPreCursive" w:hAnsi="NTFPreCursive" w:cs="Arial"/>
        </w:rPr>
        <w:t>people</w:t>
      </w:r>
      <w:r w:rsidRPr="0003097F">
        <w:rPr>
          <w:rFonts w:ascii="NTFPreCursive" w:hAnsi="NTFPreCursive" w:cs="Arial"/>
        </w:rPr>
        <w:t xml:space="preserve"> in the past who have contributed to national and international </w:t>
      </w:r>
      <w:r w:rsidR="00500738" w:rsidRPr="0003097F">
        <w:rPr>
          <w:rFonts w:ascii="NTFPreCursive" w:hAnsi="NTFPreCursive" w:cs="Arial"/>
        </w:rPr>
        <w:t>accomplishments</w:t>
      </w:r>
      <w:r w:rsidRPr="0003097F">
        <w:rPr>
          <w:rFonts w:ascii="NTFPreCursive" w:hAnsi="NTFPreCursive" w:cs="Arial"/>
        </w:rPr>
        <w:t xml:space="preserve">. The children will also </w:t>
      </w:r>
      <w:r w:rsidR="00500738" w:rsidRPr="0003097F">
        <w:rPr>
          <w:rFonts w:ascii="NTFPreCursive" w:hAnsi="NTFPreCursive" w:cs="Arial"/>
        </w:rPr>
        <w:t>compare</w:t>
      </w:r>
      <w:r w:rsidRPr="0003097F">
        <w:rPr>
          <w:rFonts w:ascii="NTFPreCursive" w:hAnsi="NTFPreCursive" w:cs="Arial"/>
        </w:rPr>
        <w:t xml:space="preserve"> aspects of life in </w:t>
      </w:r>
      <w:r w:rsidR="00500738" w:rsidRPr="0003097F">
        <w:rPr>
          <w:rFonts w:ascii="NTFPreCursive" w:hAnsi="NTFPreCursive" w:cs="Arial"/>
        </w:rPr>
        <w:t>different</w:t>
      </w:r>
      <w:r w:rsidRPr="0003097F">
        <w:rPr>
          <w:rFonts w:ascii="NTFPreCursive" w:hAnsi="NTFPreCursive" w:cs="Arial"/>
        </w:rPr>
        <w:t xml:space="preserve"> periods</w:t>
      </w:r>
      <w:r w:rsidR="00500738" w:rsidRPr="0003097F">
        <w:rPr>
          <w:rFonts w:ascii="NTFPreCursive" w:hAnsi="NTFPreCursive" w:cs="Arial"/>
        </w:rPr>
        <w:t xml:space="preserve"> </w:t>
      </w:r>
      <w:r w:rsidR="00AE4AF1" w:rsidRPr="0003097F">
        <w:rPr>
          <w:rFonts w:ascii="NTFPreCursive" w:hAnsi="NTFPreCursive" w:cs="Arial"/>
        </w:rPr>
        <w:t>of</w:t>
      </w:r>
      <w:r w:rsidR="00500738" w:rsidRPr="0003097F">
        <w:rPr>
          <w:rFonts w:ascii="NTFPreCursive" w:hAnsi="NTFPreCursive" w:cs="Arial"/>
        </w:rPr>
        <w:t xml:space="preserve"> history</w:t>
      </w:r>
      <w:r w:rsidR="00E0078B" w:rsidRPr="0003097F">
        <w:rPr>
          <w:rFonts w:ascii="NTFPreCursive" w:hAnsi="NTFPreCursive" w:cs="Arial"/>
        </w:rPr>
        <w:t xml:space="preserve"> and how it is different to the present</w:t>
      </w:r>
      <w:r w:rsidR="00500738" w:rsidRPr="0003097F">
        <w:rPr>
          <w:rFonts w:ascii="NTFPreCursive" w:hAnsi="NTFPreCursive" w:cs="Arial"/>
        </w:rPr>
        <w:t>.</w:t>
      </w:r>
    </w:p>
    <w:p w14:paraId="02E5C0BB" w14:textId="77777777" w:rsidR="00180FC7" w:rsidRPr="0003097F" w:rsidRDefault="00180FC7" w:rsidP="00622D41">
      <w:pPr>
        <w:rPr>
          <w:rFonts w:ascii="NTFPreCursive" w:hAnsi="NTFPreCursive" w:cs="Arial"/>
        </w:rPr>
      </w:pPr>
      <w:bookmarkStart w:id="3" w:name="_Hlk89869866"/>
      <w:r w:rsidRPr="0003097F">
        <w:rPr>
          <w:rFonts w:ascii="NTFPreCursive" w:hAnsi="NTFPreCursive" w:cs="Arial"/>
        </w:rPr>
        <w:t>Please see below the historical focus</w:t>
      </w:r>
      <w:r w:rsidR="008329E4" w:rsidRPr="0003097F">
        <w:rPr>
          <w:rFonts w:ascii="NTFPreCursive" w:hAnsi="NTFPreCursive" w:cs="Arial"/>
        </w:rPr>
        <w:t>es</w:t>
      </w:r>
      <w:r w:rsidR="00587AA3" w:rsidRPr="0003097F">
        <w:rPr>
          <w:rFonts w:ascii="NTFPreCursive" w:hAnsi="NTFPreCursive" w:cs="Arial"/>
        </w:rPr>
        <w:t xml:space="preserve"> </w:t>
      </w:r>
      <w:r w:rsidRPr="0003097F">
        <w:rPr>
          <w:rFonts w:ascii="NTFPreCursive" w:hAnsi="NTFPreCursive" w:cs="Arial"/>
        </w:rPr>
        <w:t>for Year 1 and Year 2.</w:t>
      </w:r>
    </w:p>
    <w:tbl>
      <w:tblPr>
        <w:tblStyle w:val="TableGrid"/>
        <w:tblW w:w="9019" w:type="dxa"/>
        <w:tblLook w:val="04A0" w:firstRow="1" w:lastRow="0" w:firstColumn="1" w:lastColumn="0" w:noHBand="0" w:noVBand="1"/>
      </w:tblPr>
      <w:tblGrid>
        <w:gridCol w:w="1130"/>
        <w:gridCol w:w="1417"/>
        <w:gridCol w:w="1460"/>
        <w:gridCol w:w="1350"/>
        <w:gridCol w:w="1217"/>
        <w:gridCol w:w="1228"/>
        <w:gridCol w:w="1217"/>
      </w:tblGrid>
      <w:tr w:rsidR="00B40AE2" w:rsidRPr="0003097F" w14:paraId="5A2452D9" w14:textId="77777777" w:rsidTr="002F7E56">
        <w:trPr>
          <w:trHeight w:val="281"/>
        </w:trPr>
        <w:tc>
          <w:tcPr>
            <w:tcW w:w="1130" w:type="dxa"/>
            <w:noWrap/>
          </w:tcPr>
          <w:p w14:paraId="431F7510" w14:textId="77777777" w:rsidR="00B40AE2" w:rsidRPr="0003097F" w:rsidRDefault="00B40AE2" w:rsidP="00913682">
            <w:pPr>
              <w:jc w:val="center"/>
              <w:rPr>
                <w:rFonts w:ascii="NTFPreCursive" w:hAnsi="NTFPreCursive" w:cs="Arial"/>
              </w:rPr>
            </w:pPr>
          </w:p>
        </w:tc>
        <w:tc>
          <w:tcPr>
            <w:tcW w:w="1417" w:type="dxa"/>
          </w:tcPr>
          <w:p w14:paraId="28DACA52" w14:textId="77777777" w:rsidR="00B40AE2" w:rsidRPr="0003097F" w:rsidRDefault="00B40AE2" w:rsidP="00913682">
            <w:pPr>
              <w:jc w:val="center"/>
              <w:rPr>
                <w:rFonts w:ascii="NTFPreCursive" w:hAnsi="NTFPreCursive" w:cs="Arial"/>
              </w:rPr>
            </w:pPr>
            <w:r w:rsidRPr="0003097F">
              <w:rPr>
                <w:rFonts w:ascii="NTFPreCursive" w:hAnsi="NTFPreCursive" w:cs="Arial"/>
              </w:rPr>
              <w:t>Autumn 1</w:t>
            </w:r>
          </w:p>
        </w:tc>
        <w:tc>
          <w:tcPr>
            <w:tcW w:w="1460" w:type="dxa"/>
          </w:tcPr>
          <w:p w14:paraId="6C907EA8" w14:textId="77777777" w:rsidR="00B40AE2" w:rsidRPr="0003097F" w:rsidRDefault="00B40AE2" w:rsidP="00913682">
            <w:pPr>
              <w:jc w:val="center"/>
              <w:rPr>
                <w:rFonts w:ascii="NTFPreCursive" w:hAnsi="NTFPreCursive" w:cs="Arial"/>
              </w:rPr>
            </w:pPr>
            <w:r w:rsidRPr="0003097F">
              <w:rPr>
                <w:rFonts w:ascii="NTFPreCursive" w:hAnsi="NTFPreCursive" w:cs="Arial"/>
              </w:rPr>
              <w:t>Autumn 2</w:t>
            </w:r>
          </w:p>
        </w:tc>
        <w:tc>
          <w:tcPr>
            <w:tcW w:w="1350" w:type="dxa"/>
          </w:tcPr>
          <w:p w14:paraId="7E57EF2F" w14:textId="77777777" w:rsidR="00B40AE2" w:rsidRPr="0003097F" w:rsidRDefault="00B40AE2" w:rsidP="00913682">
            <w:pPr>
              <w:jc w:val="center"/>
              <w:rPr>
                <w:rFonts w:ascii="NTFPreCursive" w:hAnsi="NTFPreCursive" w:cs="Arial"/>
              </w:rPr>
            </w:pPr>
            <w:r w:rsidRPr="0003097F">
              <w:rPr>
                <w:rFonts w:ascii="NTFPreCursive" w:hAnsi="NTFPreCursive" w:cs="Arial"/>
              </w:rPr>
              <w:t>Spring 1</w:t>
            </w:r>
          </w:p>
        </w:tc>
        <w:tc>
          <w:tcPr>
            <w:tcW w:w="1217" w:type="dxa"/>
          </w:tcPr>
          <w:p w14:paraId="0E7FDD88" w14:textId="77777777" w:rsidR="00B40AE2" w:rsidRPr="0003097F" w:rsidRDefault="00B40AE2" w:rsidP="00913682">
            <w:pPr>
              <w:jc w:val="center"/>
              <w:rPr>
                <w:rFonts w:ascii="NTFPreCursive" w:hAnsi="NTFPreCursive" w:cs="Arial"/>
              </w:rPr>
            </w:pPr>
            <w:r w:rsidRPr="0003097F">
              <w:rPr>
                <w:rFonts w:ascii="NTFPreCursive" w:hAnsi="NTFPreCursive" w:cs="Arial"/>
              </w:rPr>
              <w:t>Spring 2</w:t>
            </w:r>
          </w:p>
        </w:tc>
        <w:tc>
          <w:tcPr>
            <w:tcW w:w="1228" w:type="dxa"/>
          </w:tcPr>
          <w:p w14:paraId="5A625CD5" w14:textId="77777777" w:rsidR="00B40AE2" w:rsidRPr="0003097F" w:rsidRDefault="00B40AE2" w:rsidP="00913682">
            <w:pPr>
              <w:jc w:val="center"/>
              <w:rPr>
                <w:rFonts w:ascii="NTFPreCursive" w:hAnsi="NTFPreCursive" w:cs="Arial"/>
              </w:rPr>
            </w:pPr>
            <w:r w:rsidRPr="0003097F">
              <w:rPr>
                <w:rFonts w:ascii="NTFPreCursive" w:hAnsi="NTFPreCursive" w:cs="Arial"/>
              </w:rPr>
              <w:t>Summer 1</w:t>
            </w:r>
          </w:p>
        </w:tc>
        <w:tc>
          <w:tcPr>
            <w:tcW w:w="1217" w:type="dxa"/>
          </w:tcPr>
          <w:p w14:paraId="0A903A96" w14:textId="77777777" w:rsidR="00B40AE2" w:rsidRPr="0003097F" w:rsidRDefault="00B40AE2" w:rsidP="00913682">
            <w:pPr>
              <w:jc w:val="center"/>
              <w:rPr>
                <w:rFonts w:ascii="NTFPreCursive" w:hAnsi="NTFPreCursive" w:cs="Arial"/>
              </w:rPr>
            </w:pPr>
            <w:r w:rsidRPr="0003097F">
              <w:rPr>
                <w:rFonts w:ascii="NTFPreCursive" w:hAnsi="NTFPreCursive" w:cs="Arial"/>
              </w:rPr>
              <w:t>Summer 2</w:t>
            </w:r>
          </w:p>
        </w:tc>
      </w:tr>
      <w:tr w:rsidR="00B40AE2" w:rsidRPr="0003097F" w14:paraId="75D21892" w14:textId="77777777" w:rsidTr="002F7E56">
        <w:trPr>
          <w:trHeight w:val="1800"/>
        </w:trPr>
        <w:tc>
          <w:tcPr>
            <w:tcW w:w="1130" w:type="dxa"/>
            <w:noWrap/>
            <w:hideMark/>
          </w:tcPr>
          <w:p w14:paraId="3E8B3E2D" w14:textId="77777777" w:rsidR="00913682" w:rsidRPr="0003097F" w:rsidRDefault="00913682" w:rsidP="00913682">
            <w:pPr>
              <w:jc w:val="center"/>
              <w:rPr>
                <w:rFonts w:ascii="NTFPreCursive" w:hAnsi="NTFPreCursive" w:cs="Arial"/>
              </w:rPr>
            </w:pPr>
            <w:r w:rsidRPr="0003097F">
              <w:rPr>
                <w:rFonts w:ascii="NTFPreCursive" w:hAnsi="NTFPreCursive" w:cs="Arial"/>
              </w:rPr>
              <w:t>Year 1</w:t>
            </w:r>
          </w:p>
        </w:tc>
        <w:tc>
          <w:tcPr>
            <w:tcW w:w="1417" w:type="dxa"/>
          </w:tcPr>
          <w:p w14:paraId="7EDD1B09" w14:textId="77777777" w:rsidR="009029BD" w:rsidRPr="0003097F" w:rsidRDefault="009029BD" w:rsidP="009029BD">
            <w:pPr>
              <w:jc w:val="center"/>
              <w:rPr>
                <w:rFonts w:ascii="NTFPreCursive" w:hAnsi="NTFPreCursive" w:cs="Arial"/>
              </w:rPr>
            </w:pPr>
            <w:r w:rsidRPr="0003097F">
              <w:rPr>
                <w:rFonts w:ascii="NTFPreCursive" w:hAnsi="NTFPreCursive" w:cs="Arial"/>
              </w:rPr>
              <w:t xml:space="preserve">Homes in the Past </w:t>
            </w:r>
          </w:p>
          <w:p w14:paraId="03632E8C" w14:textId="77777777" w:rsidR="00913682" w:rsidRPr="0003097F" w:rsidRDefault="00913682" w:rsidP="009029BD">
            <w:pPr>
              <w:jc w:val="center"/>
              <w:rPr>
                <w:rFonts w:ascii="NTFPreCursive" w:hAnsi="NTFPreCursive" w:cs="Arial"/>
              </w:rPr>
            </w:pPr>
          </w:p>
        </w:tc>
        <w:tc>
          <w:tcPr>
            <w:tcW w:w="1460" w:type="dxa"/>
          </w:tcPr>
          <w:p w14:paraId="0EFD5128" w14:textId="77777777" w:rsidR="00913682" w:rsidRPr="0003097F" w:rsidRDefault="00913682" w:rsidP="00913682">
            <w:pPr>
              <w:jc w:val="center"/>
              <w:rPr>
                <w:rFonts w:ascii="NTFPreCursive" w:hAnsi="NTFPreCursive" w:cs="Arial"/>
              </w:rPr>
            </w:pPr>
            <w:r w:rsidRPr="0003097F">
              <w:rPr>
                <w:rFonts w:ascii="NTFPreCursive" w:hAnsi="NTFPreCursive"/>
              </w:rPr>
              <w:t>Geography</w:t>
            </w:r>
          </w:p>
        </w:tc>
        <w:tc>
          <w:tcPr>
            <w:tcW w:w="1350" w:type="dxa"/>
          </w:tcPr>
          <w:p w14:paraId="271F2A06" w14:textId="77777777" w:rsidR="00913682" w:rsidRPr="0003097F" w:rsidRDefault="009029BD" w:rsidP="00913682">
            <w:pPr>
              <w:jc w:val="center"/>
              <w:rPr>
                <w:rFonts w:ascii="NTFPreCursive" w:hAnsi="NTFPreCursive" w:cs="Arial"/>
              </w:rPr>
            </w:pPr>
            <w:r w:rsidRPr="0003097F">
              <w:rPr>
                <w:rFonts w:ascii="NTFPreCursive" w:hAnsi="NTFPreCursive" w:cs="Arial"/>
              </w:rPr>
              <w:t>Intrepid Explorers</w:t>
            </w:r>
          </w:p>
        </w:tc>
        <w:tc>
          <w:tcPr>
            <w:tcW w:w="1217" w:type="dxa"/>
          </w:tcPr>
          <w:p w14:paraId="719BEE63" w14:textId="77777777" w:rsidR="00913682" w:rsidRPr="0003097F" w:rsidRDefault="00913682" w:rsidP="00913682">
            <w:pPr>
              <w:jc w:val="center"/>
              <w:rPr>
                <w:rFonts w:ascii="NTFPreCursive" w:hAnsi="NTFPreCursive" w:cs="Arial"/>
              </w:rPr>
            </w:pPr>
            <w:r w:rsidRPr="0003097F">
              <w:rPr>
                <w:rFonts w:ascii="NTFPreCursive" w:hAnsi="NTFPreCursive"/>
              </w:rPr>
              <w:t>Geography</w:t>
            </w:r>
          </w:p>
        </w:tc>
        <w:tc>
          <w:tcPr>
            <w:tcW w:w="1228" w:type="dxa"/>
          </w:tcPr>
          <w:p w14:paraId="06152D60" w14:textId="77777777" w:rsidR="00913682" w:rsidRPr="0003097F" w:rsidRDefault="009029BD" w:rsidP="00913682">
            <w:pPr>
              <w:jc w:val="center"/>
              <w:rPr>
                <w:rFonts w:ascii="NTFPreCursive" w:hAnsi="NTFPreCursive" w:cs="Arial"/>
              </w:rPr>
            </w:pPr>
            <w:r w:rsidRPr="0003097F">
              <w:rPr>
                <w:rFonts w:ascii="NTFPreCursive" w:hAnsi="NTFPreCursive" w:cs="Arial"/>
              </w:rPr>
              <w:t>Famous Queens</w:t>
            </w:r>
          </w:p>
        </w:tc>
        <w:tc>
          <w:tcPr>
            <w:tcW w:w="1217" w:type="dxa"/>
          </w:tcPr>
          <w:p w14:paraId="757A7471" w14:textId="77777777" w:rsidR="00913682" w:rsidRPr="0003097F" w:rsidRDefault="00913682" w:rsidP="00913682">
            <w:pPr>
              <w:jc w:val="center"/>
              <w:rPr>
                <w:rFonts w:ascii="NTFPreCursive" w:hAnsi="NTFPreCursive" w:cs="Arial"/>
              </w:rPr>
            </w:pPr>
            <w:r w:rsidRPr="0003097F">
              <w:rPr>
                <w:rFonts w:ascii="NTFPreCursive" w:hAnsi="NTFPreCursive"/>
              </w:rPr>
              <w:t>Geography</w:t>
            </w:r>
          </w:p>
        </w:tc>
      </w:tr>
      <w:tr w:rsidR="00B40AE2" w:rsidRPr="0003097F" w14:paraId="2E44DE27" w14:textId="77777777" w:rsidTr="00D42EF4">
        <w:trPr>
          <w:trHeight w:val="839"/>
        </w:trPr>
        <w:tc>
          <w:tcPr>
            <w:tcW w:w="1130" w:type="dxa"/>
            <w:noWrap/>
            <w:hideMark/>
          </w:tcPr>
          <w:p w14:paraId="18058D41" w14:textId="77777777" w:rsidR="00913682" w:rsidRPr="0003097F" w:rsidRDefault="00913682" w:rsidP="00913682">
            <w:pPr>
              <w:jc w:val="center"/>
              <w:rPr>
                <w:rFonts w:ascii="NTFPreCursive" w:hAnsi="NTFPreCursive" w:cs="Arial"/>
              </w:rPr>
            </w:pPr>
            <w:r w:rsidRPr="0003097F">
              <w:rPr>
                <w:rFonts w:ascii="NTFPreCursive" w:hAnsi="NTFPreCursive" w:cs="Arial"/>
              </w:rPr>
              <w:t>Year 2</w:t>
            </w:r>
          </w:p>
        </w:tc>
        <w:tc>
          <w:tcPr>
            <w:tcW w:w="1417" w:type="dxa"/>
          </w:tcPr>
          <w:p w14:paraId="2808C5F7" w14:textId="77777777" w:rsidR="00913682" w:rsidRPr="0003097F" w:rsidRDefault="009029BD" w:rsidP="00913682">
            <w:pPr>
              <w:jc w:val="center"/>
              <w:rPr>
                <w:rFonts w:ascii="NTFPreCursive" w:hAnsi="NTFPreCursive" w:cs="Arial"/>
              </w:rPr>
            </w:pPr>
            <w:r w:rsidRPr="0003097F">
              <w:rPr>
                <w:rFonts w:ascii="NTFPreCursive" w:hAnsi="NTFPreCursive" w:cs="Arial"/>
              </w:rPr>
              <w:t>Great Fire of London</w:t>
            </w:r>
          </w:p>
        </w:tc>
        <w:tc>
          <w:tcPr>
            <w:tcW w:w="1460" w:type="dxa"/>
          </w:tcPr>
          <w:p w14:paraId="739F55EA" w14:textId="77777777" w:rsidR="00913682" w:rsidRPr="0003097F" w:rsidRDefault="00913682" w:rsidP="00913682">
            <w:pPr>
              <w:jc w:val="center"/>
              <w:rPr>
                <w:rFonts w:ascii="NTFPreCursive" w:hAnsi="NTFPreCursive" w:cs="Arial"/>
              </w:rPr>
            </w:pPr>
            <w:r w:rsidRPr="0003097F">
              <w:rPr>
                <w:rFonts w:ascii="NTFPreCursive" w:hAnsi="NTFPreCursive"/>
              </w:rPr>
              <w:t>Geography</w:t>
            </w:r>
          </w:p>
        </w:tc>
        <w:tc>
          <w:tcPr>
            <w:tcW w:w="1350" w:type="dxa"/>
          </w:tcPr>
          <w:p w14:paraId="42AFF342" w14:textId="77777777" w:rsidR="00913682" w:rsidRPr="0003097F" w:rsidRDefault="009029BD" w:rsidP="00913682">
            <w:pPr>
              <w:jc w:val="center"/>
              <w:rPr>
                <w:rFonts w:ascii="NTFPreCursive" w:hAnsi="NTFPreCursive" w:cs="Arial"/>
              </w:rPr>
            </w:pPr>
            <w:r w:rsidRPr="0003097F">
              <w:rPr>
                <w:rFonts w:ascii="NTFPreCursive" w:hAnsi="NTFPreCursive" w:cs="Arial"/>
              </w:rPr>
              <w:t>Florence Nightingale</w:t>
            </w:r>
          </w:p>
        </w:tc>
        <w:tc>
          <w:tcPr>
            <w:tcW w:w="1217" w:type="dxa"/>
          </w:tcPr>
          <w:p w14:paraId="7314118D" w14:textId="77777777" w:rsidR="00913682" w:rsidRPr="0003097F" w:rsidRDefault="00913682" w:rsidP="00913682">
            <w:pPr>
              <w:jc w:val="center"/>
              <w:rPr>
                <w:rFonts w:ascii="NTFPreCursive" w:hAnsi="NTFPreCursive" w:cs="Arial"/>
              </w:rPr>
            </w:pPr>
            <w:r w:rsidRPr="0003097F">
              <w:rPr>
                <w:rFonts w:ascii="NTFPreCursive" w:hAnsi="NTFPreCursive"/>
              </w:rPr>
              <w:t>Geography</w:t>
            </w:r>
          </w:p>
        </w:tc>
        <w:tc>
          <w:tcPr>
            <w:tcW w:w="1228" w:type="dxa"/>
          </w:tcPr>
          <w:p w14:paraId="63F2419C" w14:textId="77777777" w:rsidR="00913682" w:rsidRPr="0003097F" w:rsidRDefault="009029BD" w:rsidP="00913682">
            <w:pPr>
              <w:jc w:val="center"/>
              <w:rPr>
                <w:rFonts w:ascii="NTFPreCursive" w:hAnsi="NTFPreCursive" w:cs="Arial"/>
              </w:rPr>
            </w:pPr>
            <w:r w:rsidRPr="0003097F">
              <w:rPr>
                <w:rFonts w:ascii="NTFPreCursive" w:hAnsi="NTFPreCursive" w:cs="Arial"/>
              </w:rPr>
              <w:t>Seaside Holidays</w:t>
            </w:r>
          </w:p>
        </w:tc>
        <w:tc>
          <w:tcPr>
            <w:tcW w:w="1217" w:type="dxa"/>
          </w:tcPr>
          <w:p w14:paraId="5FCBF362" w14:textId="77777777" w:rsidR="00913682" w:rsidRPr="0003097F" w:rsidRDefault="00913682" w:rsidP="00913682">
            <w:pPr>
              <w:jc w:val="center"/>
              <w:rPr>
                <w:rFonts w:ascii="NTFPreCursive" w:hAnsi="NTFPreCursive" w:cs="Arial"/>
              </w:rPr>
            </w:pPr>
            <w:r w:rsidRPr="0003097F">
              <w:rPr>
                <w:rFonts w:ascii="NTFPreCursive" w:hAnsi="NTFPreCursive"/>
              </w:rPr>
              <w:t>Geography</w:t>
            </w:r>
          </w:p>
        </w:tc>
      </w:tr>
      <w:bookmarkEnd w:id="3"/>
    </w:tbl>
    <w:p w14:paraId="230B590F" w14:textId="77777777" w:rsidR="00180FC7" w:rsidRPr="0003097F" w:rsidRDefault="00180FC7" w:rsidP="00622D41">
      <w:pPr>
        <w:rPr>
          <w:rFonts w:ascii="NTFPreCursive" w:hAnsi="NTFPreCursive" w:cs="Arial"/>
        </w:rPr>
      </w:pPr>
    </w:p>
    <w:p w14:paraId="05645497" w14:textId="77777777" w:rsidR="00174E55" w:rsidRPr="0003097F" w:rsidRDefault="00174E55">
      <w:pPr>
        <w:rPr>
          <w:rFonts w:ascii="NTFPreCursive" w:hAnsi="NTFPreCursive" w:cs="Arial"/>
          <w:b/>
          <w:bCs/>
          <w:sz w:val="28"/>
          <w:szCs w:val="28"/>
          <w:u w:val="single"/>
          <w:lang w:val="en-US"/>
        </w:rPr>
      </w:pPr>
      <w:r w:rsidRPr="0003097F">
        <w:rPr>
          <w:rFonts w:ascii="NTFPreCursive" w:hAnsi="NTFPreCursive" w:cs="Arial"/>
          <w:b/>
          <w:bCs/>
          <w:sz w:val="28"/>
          <w:szCs w:val="28"/>
          <w:u w:val="single"/>
          <w:lang w:val="en-US"/>
        </w:rPr>
        <w:t>KS2</w:t>
      </w:r>
    </w:p>
    <w:p w14:paraId="750DEAE9" w14:textId="77777777" w:rsidR="008B0963" w:rsidRPr="0003097F" w:rsidRDefault="008B0963" w:rsidP="008B0963">
      <w:pPr>
        <w:rPr>
          <w:rFonts w:ascii="NTFPreCursive" w:hAnsi="NTFPreCursive" w:cs="Arial"/>
        </w:rPr>
      </w:pPr>
      <w:r w:rsidRPr="0003097F">
        <w:rPr>
          <w:rFonts w:ascii="NTFPreCursive" w:hAnsi="NTFPreCursive" w:cs="Arial"/>
          <w:lang w:val="en-US"/>
        </w:rPr>
        <w:t xml:space="preserve">In KS2, pupils build on their prior knowledge and enquiry skills, developing secure chronology and making connections across British, local and world history. The coverage map supports checks of the required content, including </w:t>
      </w:r>
      <w:proofErr w:type="gramStart"/>
      <w:r w:rsidRPr="0003097F">
        <w:rPr>
          <w:rFonts w:ascii="NTFPreCursive" w:hAnsi="NTFPreCursive" w:cs="Arial"/>
          <w:lang w:val="en-US"/>
        </w:rPr>
        <w:t>Scots</w:t>
      </w:r>
      <w:proofErr w:type="gramEnd"/>
      <w:r w:rsidRPr="0003097F">
        <w:rPr>
          <w:rFonts w:ascii="NTFPreCursive" w:hAnsi="NTFPreCursive" w:cs="Arial"/>
          <w:lang w:val="en-US"/>
        </w:rPr>
        <w:t xml:space="preserve"> settlement, the Viking and Anglo-Saxon struggle through Edward the Confessor, the earliest civilisations overview and depth study, Greek influence, a study beyond 1066 and a specified non-European society contrasted with Britain.</w:t>
      </w:r>
    </w:p>
    <w:p w14:paraId="31F9E67B" w14:textId="77777777" w:rsidR="008B0963" w:rsidRPr="0003097F" w:rsidRDefault="008B0963" w:rsidP="008B0963">
      <w:pPr>
        <w:rPr>
          <w:rFonts w:ascii="NTFPreCursive" w:hAnsi="NTFPreCursive" w:cs="Arial"/>
          <w:lang w:val="en-US"/>
        </w:rPr>
      </w:pPr>
      <w:r w:rsidRPr="0003097F">
        <w:rPr>
          <w:rFonts w:ascii="NTFPreCursive" w:hAnsi="NTFPreCursive" w:cs="Arial"/>
          <w:lang w:val="en-US"/>
        </w:rPr>
        <w:t>Year 6 undertakes a local history study of Alsager. Unit planning identifies the enquiry question, period studied, essential knowledge, historical sources and assessment outcomes, making relevant connections between local and wider history.</w:t>
      </w:r>
    </w:p>
    <w:p w14:paraId="5B0BBDA5" w14:textId="77777777" w:rsidR="00BD6A90" w:rsidRPr="0003097F" w:rsidRDefault="00BD6A90" w:rsidP="00527582">
      <w:pPr>
        <w:rPr>
          <w:rFonts w:ascii="NTFPreCursive" w:hAnsi="NTFPreCursive" w:cs="Arial"/>
          <w:lang w:val="en-US"/>
        </w:rPr>
      </w:pPr>
      <w:r w:rsidRPr="0003097F">
        <w:rPr>
          <w:rFonts w:ascii="NTFPreCursive" w:hAnsi="NTFPreCursive" w:cs="Arial"/>
          <w:lang w:val="en-US"/>
        </w:rPr>
        <w:t>During Key Stage 2 pupils</w:t>
      </w:r>
      <w:r w:rsidR="008C009C" w:rsidRPr="0003097F">
        <w:rPr>
          <w:rFonts w:ascii="NTFPreCursive" w:hAnsi="NTFPreCursive" w:cs="Arial"/>
          <w:lang w:val="en-US"/>
        </w:rPr>
        <w:t xml:space="preserve"> also</w:t>
      </w:r>
      <w:r w:rsidRPr="0003097F">
        <w:rPr>
          <w:rFonts w:ascii="NTFPreCursive" w:hAnsi="NTFPreCursive" w:cs="Arial"/>
          <w:lang w:val="en-US"/>
        </w:rPr>
        <w:t xml:space="preserve"> learn about significant people, </w:t>
      </w:r>
      <w:r w:rsidR="00855BB0" w:rsidRPr="0003097F">
        <w:rPr>
          <w:rFonts w:ascii="NTFPreCursive" w:hAnsi="NTFPreCursive" w:cs="Arial"/>
          <w:lang w:val="en-US"/>
        </w:rPr>
        <w:t>events,</w:t>
      </w:r>
      <w:r w:rsidRPr="0003097F">
        <w:rPr>
          <w:rFonts w:ascii="NTFPreCursive" w:hAnsi="NTFPreCursive" w:cs="Arial"/>
          <w:lang w:val="en-US"/>
        </w:rPr>
        <w:t xml:space="preserve"> and places from </w:t>
      </w:r>
      <w:r w:rsidR="00CE5DBD" w:rsidRPr="0003097F">
        <w:rPr>
          <w:rFonts w:ascii="NTFPreCursive" w:hAnsi="NTFPreCursive" w:cs="Arial"/>
          <w:lang w:val="en-US"/>
        </w:rPr>
        <w:t>their living memory and beyond their living memory</w:t>
      </w:r>
      <w:r w:rsidRPr="0003097F">
        <w:rPr>
          <w:rFonts w:ascii="NTFPreCursive" w:hAnsi="NTFPreCursive" w:cs="Arial"/>
          <w:lang w:val="en-US"/>
        </w:rPr>
        <w:t xml:space="preserve">. They look at history in </w:t>
      </w:r>
      <w:r w:rsidR="002566F5" w:rsidRPr="0003097F">
        <w:rPr>
          <w:rFonts w:ascii="NTFPreCursive" w:hAnsi="NTFPreCursive" w:cs="Arial"/>
          <w:lang w:val="en-US"/>
        </w:rPr>
        <w:t>various</w:t>
      </w:r>
      <w:r w:rsidRPr="0003097F">
        <w:rPr>
          <w:rFonts w:ascii="NTFPreCursive" w:hAnsi="NTFPreCursive" w:cs="Arial"/>
          <w:lang w:val="en-US"/>
        </w:rPr>
        <w:t xml:space="preserve"> ways, for example from political, economic, </w:t>
      </w:r>
      <w:r w:rsidR="00855BB0" w:rsidRPr="0003097F">
        <w:rPr>
          <w:rFonts w:ascii="NTFPreCursive" w:hAnsi="NTFPreCursive" w:cs="Arial"/>
          <w:lang w:val="en-US"/>
        </w:rPr>
        <w:t>technological,</w:t>
      </w:r>
      <w:r w:rsidRPr="0003097F">
        <w:rPr>
          <w:rFonts w:ascii="NTFPreCursive" w:hAnsi="NTFPreCursive" w:cs="Arial"/>
          <w:lang w:val="en-US"/>
        </w:rPr>
        <w:t xml:space="preserve"> and scientific, social, religious, </w:t>
      </w:r>
      <w:r w:rsidR="00855BB0" w:rsidRPr="0003097F">
        <w:rPr>
          <w:rFonts w:ascii="NTFPreCursive" w:hAnsi="NTFPreCursive" w:cs="Arial"/>
          <w:lang w:val="en-US"/>
        </w:rPr>
        <w:t>cultural,</w:t>
      </w:r>
      <w:r w:rsidRPr="0003097F">
        <w:rPr>
          <w:rFonts w:ascii="NTFPreCursive" w:hAnsi="NTFPreCursive" w:cs="Arial"/>
          <w:lang w:val="en-US"/>
        </w:rPr>
        <w:t xml:space="preserve"> or aesthetic perspectives. They use</w:t>
      </w:r>
      <w:r w:rsidR="00855BB0" w:rsidRPr="0003097F">
        <w:rPr>
          <w:rFonts w:ascii="NTFPreCursive" w:hAnsi="NTFPreCursive" w:cs="Arial"/>
          <w:lang w:val="en-US"/>
        </w:rPr>
        <w:t xml:space="preserve"> a range of primary and secondary </w:t>
      </w:r>
      <w:r w:rsidRPr="0003097F">
        <w:rPr>
          <w:rFonts w:ascii="NTFPreCursive" w:hAnsi="NTFPreCursive" w:cs="Arial"/>
          <w:lang w:val="en-US"/>
        </w:rPr>
        <w:t xml:space="preserve">sources of information to help them investigate the </w:t>
      </w:r>
      <w:r w:rsidR="00855BB0" w:rsidRPr="0003097F">
        <w:rPr>
          <w:rFonts w:ascii="NTFPreCursive" w:hAnsi="NTFPreCursive" w:cs="Arial"/>
          <w:lang w:val="en-US"/>
        </w:rPr>
        <w:t xml:space="preserve">past </w:t>
      </w:r>
      <w:r w:rsidRPr="0003097F">
        <w:rPr>
          <w:rFonts w:ascii="NTFPreCursive" w:hAnsi="NTFPreCursive" w:cs="Arial"/>
          <w:lang w:val="en-US"/>
        </w:rPr>
        <w:t xml:space="preserve">using dates and historical vocabulary to describe events, </w:t>
      </w:r>
      <w:r w:rsidR="00855BB0" w:rsidRPr="0003097F">
        <w:rPr>
          <w:rFonts w:ascii="NTFPreCursive" w:hAnsi="NTFPreCursive" w:cs="Arial"/>
          <w:lang w:val="en-US"/>
        </w:rPr>
        <w:t>people,</w:t>
      </w:r>
      <w:r w:rsidRPr="0003097F">
        <w:rPr>
          <w:rFonts w:ascii="NTFPreCursive" w:hAnsi="NTFPreCursive" w:cs="Arial"/>
          <w:lang w:val="en-US"/>
        </w:rPr>
        <w:t xml:space="preserve"> and developments. They also learn that the past can be represented and interpreted in different ways. As well as making its own </w:t>
      </w:r>
      <w:r w:rsidR="00855BB0" w:rsidRPr="0003097F">
        <w:rPr>
          <w:rFonts w:ascii="NTFPreCursive" w:hAnsi="NTFPreCursive" w:cs="Arial"/>
          <w:lang w:val="en-US"/>
        </w:rPr>
        <w:t>individual</w:t>
      </w:r>
      <w:r w:rsidRPr="0003097F">
        <w:rPr>
          <w:rFonts w:ascii="NTFPreCursive" w:hAnsi="NTFPreCursive" w:cs="Arial"/>
          <w:lang w:val="en-US"/>
        </w:rPr>
        <w:t xml:space="preserve"> contribution to the school curriculum, history contributes to the wider </w:t>
      </w:r>
      <w:r w:rsidR="00855BB0" w:rsidRPr="0003097F">
        <w:rPr>
          <w:rFonts w:ascii="NTFPreCursive" w:hAnsi="NTFPreCursive" w:cs="Arial"/>
          <w:lang w:val="en-US"/>
        </w:rPr>
        <w:t>goals</w:t>
      </w:r>
      <w:r w:rsidRPr="0003097F">
        <w:rPr>
          <w:rFonts w:ascii="NTFPreCursive" w:hAnsi="NTFPreCursive" w:cs="Arial"/>
          <w:lang w:val="en-US"/>
        </w:rPr>
        <w:t xml:space="preserve"> of primary education. Teachers will ensure that</w:t>
      </w:r>
      <w:r w:rsidR="00855BB0" w:rsidRPr="0003097F">
        <w:rPr>
          <w:rFonts w:ascii="NTFPreCursive" w:hAnsi="NTFPreCursive" w:cs="Arial"/>
          <w:lang w:val="en-US"/>
        </w:rPr>
        <w:t xml:space="preserve"> cross</w:t>
      </w:r>
      <w:r w:rsidR="002566F5" w:rsidRPr="0003097F">
        <w:rPr>
          <w:rFonts w:ascii="NTFPreCursive" w:hAnsi="NTFPreCursive" w:cs="Arial"/>
          <w:lang w:val="en-US"/>
        </w:rPr>
        <w:t>-</w:t>
      </w:r>
      <w:r w:rsidR="00855BB0" w:rsidRPr="0003097F">
        <w:rPr>
          <w:rFonts w:ascii="NTFPreCursive" w:hAnsi="NTFPreCursive" w:cs="Arial"/>
          <w:lang w:val="en-US"/>
        </w:rPr>
        <w:t>curricular</w:t>
      </w:r>
      <w:r w:rsidRPr="0003097F">
        <w:rPr>
          <w:rFonts w:ascii="NTFPreCursive" w:hAnsi="NTFPreCursive" w:cs="Arial"/>
          <w:lang w:val="en-US"/>
        </w:rPr>
        <w:t xml:space="preserve"> links </w:t>
      </w:r>
      <w:r w:rsidR="00855BB0" w:rsidRPr="0003097F">
        <w:rPr>
          <w:rFonts w:ascii="NTFPreCursive" w:hAnsi="NTFPreCursive" w:cs="Arial"/>
          <w:lang w:val="en-US"/>
        </w:rPr>
        <w:t>are used where appropriate.</w:t>
      </w:r>
    </w:p>
    <w:p w14:paraId="7A9F5837" w14:textId="77777777" w:rsidR="0003097F" w:rsidRDefault="0003097F">
      <w:pPr>
        <w:rPr>
          <w:rFonts w:ascii="NTFPreCursive" w:hAnsi="NTFPreCursive" w:cs="Arial"/>
        </w:rPr>
      </w:pPr>
      <w:bookmarkStart w:id="4" w:name="_Hlk89869893"/>
    </w:p>
    <w:p w14:paraId="2A6FCDB4" w14:textId="77777777" w:rsidR="0003097F" w:rsidRDefault="0003097F">
      <w:pPr>
        <w:rPr>
          <w:rFonts w:ascii="NTFPreCursive" w:hAnsi="NTFPreCursive" w:cs="Arial"/>
        </w:rPr>
      </w:pPr>
    </w:p>
    <w:p w14:paraId="3028AECE" w14:textId="77777777" w:rsidR="0003097F" w:rsidRDefault="0003097F">
      <w:pPr>
        <w:rPr>
          <w:rFonts w:ascii="NTFPreCursive" w:hAnsi="NTFPreCursive" w:cs="Arial"/>
        </w:rPr>
      </w:pPr>
    </w:p>
    <w:p w14:paraId="2201518C" w14:textId="77777777" w:rsidR="0003097F" w:rsidRDefault="0003097F">
      <w:pPr>
        <w:rPr>
          <w:rFonts w:ascii="NTFPreCursive" w:hAnsi="NTFPreCursive" w:cs="Arial"/>
        </w:rPr>
      </w:pPr>
    </w:p>
    <w:p w14:paraId="13F941A5" w14:textId="77777777" w:rsidR="0003097F" w:rsidRDefault="0003097F">
      <w:pPr>
        <w:rPr>
          <w:rFonts w:ascii="NTFPreCursive" w:hAnsi="NTFPreCursive" w:cs="Arial"/>
        </w:rPr>
      </w:pPr>
    </w:p>
    <w:p w14:paraId="3B93FA03" w14:textId="77777777" w:rsidR="0003097F" w:rsidRDefault="0003097F">
      <w:pPr>
        <w:rPr>
          <w:rFonts w:ascii="NTFPreCursive" w:hAnsi="NTFPreCursive" w:cs="Arial"/>
        </w:rPr>
      </w:pPr>
    </w:p>
    <w:p w14:paraId="025C90F6" w14:textId="452425AD" w:rsidR="0003097F" w:rsidRPr="0003097F" w:rsidRDefault="00527582">
      <w:pPr>
        <w:rPr>
          <w:rFonts w:ascii="NTFPreCursive" w:hAnsi="NTFPreCursive" w:cs="Arial"/>
        </w:rPr>
      </w:pPr>
      <w:r w:rsidRPr="0003097F">
        <w:rPr>
          <w:rFonts w:ascii="NTFPreCursive" w:hAnsi="NTFPreCursive" w:cs="Arial"/>
        </w:rPr>
        <w:lastRenderedPageBreak/>
        <w:t>Please see below the historical focus</w:t>
      </w:r>
      <w:r w:rsidR="009B1F70" w:rsidRPr="0003097F">
        <w:rPr>
          <w:rFonts w:ascii="NTFPreCursive" w:hAnsi="NTFPreCursive" w:cs="Arial"/>
        </w:rPr>
        <w:t>es</w:t>
      </w:r>
      <w:r w:rsidRPr="0003097F">
        <w:rPr>
          <w:rFonts w:ascii="NTFPreCursive" w:hAnsi="NTFPreCursive" w:cs="Arial"/>
        </w:rPr>
        <w:t xml:space="preserve"> </w:t>
      </w:r>
      <w:r w:rsidR="00BD6A90" w:rsidRPr="0003097F">
        <w:rPr>
          <w:rFonts w:ascii="NTFPreCursive" w:hAnsi="NTFPreCursive" w:cs="Arial"/>
        </w:rPr>
        <w:t>each year group in KS2</w:t>
      </w:r>
      <w:r w:rsidRPr="0003097F">
        <w:rPr>
          <w:rFonts w:ascii="NTFPreCursive" w:hAnsi="NTFPreCursive" w:cs="Arial"/>
        </w:rPr>
        <w:t>.</w:t>
      </w:r>
      <w:bookmarkEnd w:id="4"/>
    </w:p>
    <w:tbl>
      <w:tblPr>
        <w:tblStyle w:val="TableGrid"/>
        <w:tblW w:w="9533" w:type="dxa"/>
        <w:tblLook w:val="04A0" w:firstRow="1" w:lastRow="0" w:firstColumn="1" w:lastColumn="0" w:noHBand="0" w:noVBand="1"/>
      </w:tblPr>
      <w:tblGrid>
        <w:gridCol w:w="1130"/>
        <w:gridCol w:w="1513"/>
        <w:gridCol w:w="1378"/>
        <w:gridCol w:w="1378"/>
        <w:gridCol w:w="1378"/>
        <w:gridCol w:w="1378"/>
        <w:gridCol w:w="1378"/>
      </w:tblGrid>
      <w:tr w:rsidR="00D50430" w:rsidRPr="0003097F" w14:paraId="168F366D" w14:textId="77777777" w:rsidTr="005408DC">
        <w:trPr>
          <w:trHeight w:val="284"/>
        </w:trPr>
        <w:tc>
          <w:tcPr>
            <w:tcW w:w="1130" w:type="dxa"/>
            <w:noWrap/>
          </w:tcPr>
          <w:p w14:paraId="38299663" w14:textId="77777777" w:rsidR="00D50430" w:rsidRPr="0003097F" w:rsidRDefault="00D50430" w:rsidP="005408DC">
            <w:pPr>
              <w:jc w:val="center"/>
              <w:rPr>
                <w:rFonts w:ascii="NTFPreCursive" w:hAnsi="NTFPreCursive" w:cs="Arial"/>
              </w:rPr>
            </w:pPr>
          </w:p>
        </w:tc>
        <w:tc>
          <w:tcPr>
            <w:tcW w:w="1513" w:type="dxa"/>
          </w:tcPr>
          <w:p w14:paraId="2E7B18FA" w14:textId="77777777" w:rsidR="00D50430" w:rsidRPr="0003097F" w:rsidRDefault="00D50430" w:rsidP="005408DC">
            <w:pPr>
              <w:jc w:val="center"/>
              <w:rPr>
                <w:rFonts w:ascii="NTFPreCursive" w:hAnsi="NTFPreCursive" w:cs="Arial"/>
              </w:rPr>
            </w:pPr>
            <w:r w:rsidRPr="0003097F">
              <w:rPr>
                <w:rFonts w:ascii="NTFPreCursive" w:hAnsi="NTFPreCursive" w:cs="Arial"/>
              </w:rPr>
              <w:t>Autumn 1</w:t>
            </w:r>
          </w:p>
        </w:tc>
        <w:tc>
          <w:tcPr>
            <w:tcW w:w="1378" w:type="dxa"/>
          </w:tcPr>
          <w:p w14:paraId="4379ED76" w14:textId="77777777" w:rsidR="00D50430" w:rsidRPr="0003097F" w:rsidRDefault="00D50430" w:rsidP="005408DC">
            <w:pPr>
              <w:jc w:val="center"/>
              <w:rPr>
                <w:rFonts w:ascii="NTFPreCursive" w:hAnsi="NTFPreCursive" w:cs="Arial"/>
              </w:rPr>
            </w:pPr>
            <w:r w:rsidRPr="0003097F">
              <w:rPr>
                <w:rFonts w:ascii="NTFPreCursive" w:hAnsi="NTFPreCursive" w:cs="Arial"/>
              </w:rPr>
              <w:t>Autumn 2</w:t>
            </w:r>
          </w:p>
        </w:tc>
        <w:tc>
          <w:tcPr>
            <w:tcW w:w="1378" w:type="dxa"/>
          </w:tcPr>
          <w:p w14:paraId="37979C03" w14:textId="77777777" w:rsidR="00D50430" w:rsidRPr="0003097F" w:rsidRDefault="00D50430" w:rsidP="005408DC">
            <w:pPr>
              <w:jc w:val="center"/>
              <w:rPr>
                <w:rFonts w:ascii="NTFPreCursive" w:hAnsi="NTFPreCursive" w:cs="Arial"/>
              </w:rPr>
            </w:pPr>
            <w:r w:rsidRPr="0003097F">
              <w:rPr>
                <w:rFonts w:ascii="NTFPreCursive" w:hAnsi="NTFPreCursive" w:cs="Arial"/>
              </w:rPr>
              <w:t>Spring 1</w:t>
            </w:r>
          </w:p>
        </w:tc>
        <w:tc>
          <w:tcPr>
            <w:tcW w:w="1378" w:type="dxa"/>
          </w:tcPr>
          <w:p w14:paraId="4E48F841" w14:textId="77777777" w:rsidR="00D50430" w:rsidRPr="0003097F" w:rsidRDefault="00D50430" w:rsidP="005408DC">
            <w:pPr>
              <w:jc w:val="center"/>
              <w:rPr>
                <w:rFonts w:ascii="NTFPreCursive" w:hAnsi="NTFPreCursive" w:cs="Arial"/>
              </w:rPr>
            </w:pPr>
            <w:r w:rsidRPr="0003097F">
              <w:rPr>
                <w:rFonts w:ascii="NTFPreCursive" w:hAnsi="NTFPreCursive" w:cs="Arial"/>
              </w:rPr>
              <w:t>Spring 2</w:t>
            </w:r>
          </w:p>
        </w:tc>
        <w:tc>
          <w:tcPr>
            <w:tcW w:w="1378" w:type="dxa"/>
          </w:tcPr>
          <w:p w14:paraId="6068B54C" w14:textId="77777777" w:rsidR="00D50430" w:rsidRPr="0003097F" w:rsidRDefault="00D50430" w:rsidP="005408DC">
            <w:pPr>
              <w:jc w:val="center"/>
              <w:rPr>
                <w:rFonts w:ascii="NTFPreCursive" w:hAnsi="NTFPreCursive" w:cs="Arial"/>
              </w:rPr>
            </w:pPr>
            <w:r w:rsidRPr="0003097F">
              <w:rPr>
                <w:rFonts w:ascii="NTFPreCursive" w:hAnsi="NTFPreCursive" w:cs="Arial"/>
              </w:rPr>
              <w:t>Summer 1</w:t>
            </w:r>
          </w:p>
        </w:tc>
        <w:tc>
          <w:tcPr>
            <w:tcW w:w="1378" w:type="dxa"/>
          </w:tcPr>
          <w:p w14:paraId="2BFFFCBA" w14:textId="77777777" w:rsidR="00D50430" w:rsidRPr="0003097F" w:rsidRDefault="00D50430" w:rsidP="005408DC">
            <w:pPr>
              <w:jc w:val="center"/>
              <w:rPr>
                <w:rFonts w:ascii="NTFPreCursive" w:hAnsi="NTFPreCursive" w:cs="Arial"/>
              </w:rPr>
            </w:pPr>
            <w:r w:rsidRPr="0003097F">
              <w:rPr>
                <w:rFonts w:ascii="NTFPreCursive" w:hAnsi="NTFPreCursive" w:cs="Arial"/>
              </w:rPr>
              <w:t>Summer 2</w:t>
            </w:r>
          </w:p>
        </w:tc>
      </w:tr>
      <w:tr w:rsidR="00D50430" w:rsidRPr="0003097F" w14:paraId="142620F4" w14:textId="77777777" w:rsidTr="002F7E56">
        <w:trPr>
          <w:trHeight w:val="558"/>
        </w:trPr>
        <w:tc>
          <w:tcPr>
            <w:tcW w:w="1130" w:type="dxa"/>
            <w:noWrap/>
            <w:hideMark/>
          </w:tcPr>
          <w:p w14:paraId="0F27B8AF" w14:textId="77777777" w:rsidR="00D50430" w:rsidRPr="0003097F" w:rsidRDefault="00D50430" w:rsidP="005408DC">
            <w:pPr>
              <w:jc w:val="center"/>
              <w:rPr>
                <w:rFonts w:ascii="NTFPreCursive" w:hAnsi="NTFPreCursive" w:cs="Arial"/>
              </w:rPr>
            </w:pPr>
            <w:bookmarkStart w:id="5" w:name="_Hlk89869663"/>
            <w:r w:rsidRPr="0003097F">
              <w:rPr>
                <w:rFonts w:ascii="NTFPreCursive" w:hAnsi="NTFPreCursive" w:cs="Arial"/>
              </w:rPr>
              <w:t>Year 3</w:t>
            </w:r>
          </w:p>
        </w:tc>
        <w:tc>
          <w:tcPr>
            <w:tcW w:w="1513" w:type="dxa"/>
          </w:tcPr>
          <w:p w14:paraId="01E4D730" w14:textId="77777777" w:rsidR="00D50430" w:rsidRPr="0003097F" w:rsidRDefault="002F7E56" w:rsidP="002F7E56">
            <w:pPr>
              <w:jc w:val="center"/>
              <w:rPr>
                <w:rFonts w:ascii="NTFPreCursive" w:hAnsi="NTFPreCursive" w:cs="Arial"/>
              </w:rPr>
            </w:pPr>
            <w:r w:rsidRPr="0003097F">
              <w:rPr>
                <w:rFonts w:ascii="NTFPreCursive" w:hAnsi="NTFPreCursive" w:cs="Arial"/>
              </w:rPr>
              <w:t>Prehistoric Britain</w:t>
            </w:r>
          </w:p>
        </w:tc>
        <w:tc>
          <w:tcPr>
            <w:tcW w:w="1378" w:type="dxa"/>
          </w:tcPr>
          <w:p w14:paraId="431FF619" w14:textId="77777777" w:rsidR="00D50430" w:rsidRPr="0003097F" w:rsidRDefault="00D50430" w:rsidP="005408DC">
            <w:pPr>
              <w:jc w:val="center"/>
              <w:rPr>
                <w:rFonts w:ascii="NTFPreCursive" w:hAnsi="NTFPreCursive" w:cs="Arial"/>
              </w:rPr>
            </w:pPr>
            <w:r w:rsidRPr="0003097F">
              <w:rPr>
                <w:rFonts w:ascii="NTFPreCursive" w:hAnsi="NTFPreCursive"/>
              </w:rPr>
              <w:t>Geography</w:t>
            </w:r>
          </w:p>
        </w:tc>
        <w:tc>
          <w:tcPr>
            <w:tcW w:w="1378" w:type="dxa"/>
          </w:tcPr>
          <w:p w14:paraId="3C30F6A0" w14:textId="77777777" w:rsidR="002F7E56" w:rsidRPr="0003097F" w:rsidRDefault="002F7E56" w:rsidP="002F7E56">
            <w:pPr>
              <w:jc w:val="center"/>
              <w:rPr>
                <w:rFonts w:ascii="NTFPreCursive" w:hAnsi="NTFPreCursive" w:cs="Arial"/>
              </w:rPr>
            </w:pPr>
            <w:r w:rsidRPr="0003097F">
              <w:rPr>
                <w:rFonts w:ascii="NTFPreCursive" w:hAnsi="NTFPreCursive" w:cs="Arial"/>
              </w:rPr>
              <w:t>Early Civilisations and the Indus Valley</w:t>
            </w:r>
          </w:p>
          <w:p w14:paraId="3D7224ED" w14:textId="77777777" w:rsidR="00D50430" w:rsidRPr="0003097F" w:rsidRDefault="00D50430" w:rsidP="005408DC">
            <w:pPr>
              <w:jc w:val="center"/>
              <w:rPr>
                <w:rFonts w:ascii="NTFPreCursive" w:hAnsi="NTFPreCursive" w:cs="Arial"/>
              </w:rPr>
            </w:pPr>
          </w:p>
        </w:tc>
        <w:tc>
          <w:tcPr>
            <w:tcW w:w="1378" w:type="dxa"/>
          </w:tcPr>
          <w:p w14:paraId="5EFF78E7" w14:textId="77777777" w:rsidR="00D50430" w:rsidRPr="0003097F" w:rsidRDefault="00D50430" w:rsidP="005408DC">
            <w:pPr>
              <w:jc w:val="center"/>
              <w:rPr>
                <w:rFonts w:ascii="NTFPreCursive" w:hAnsi="NTFPreCursive" w:cs="Arial"/>
              </w:rPr>
            </w:pPr>
            <w:r w:rsidRPr="0003097F">
              <w:rPr>
                <w:rFonts w:ascii="NTFPreCursive" w:hAnsi="NTFPreCursive"/>
              </w:rPr>
              <w:t>Geography</w:t>
            </w:r>
          </w:p>
        </w:tc>
        <w:tc>
          <w:tcPr>
            <w:tcW w:w="1378" w:type="dxa"/>
          </w:tcPr>
          <w:p w14:paraId="09CE29D6" w14:textId="77777777" w:rsidR="002F7E56" w:rsidRPr="0003097F" w:rsidRDefault="002F7E56" w:rsidP="002F7E56">
            <w:pPr>
              <w:jc w:val="center"/>
              <w:rPr>
                <w:rFonts w:ascii="NTFPreCursive" w:hAnsi="NTFPreCursive" w:cs="Arial"/>
              </w:rPr>
            </w:pPr>
            <w:r w:rsidRPr="0003097F">
              <w:rPr>
                <w:rFonts w:ascii="NTFPreCursive" w:hAnsi="NTFPreCursive" w:cs="Arial"/>
              </w:rPr>
              <w:t>The Mayans</w:t>
            </w:r>
          </w:p>
          <w:p w14:paraId="4527AA25" w14:textId="77777777" w:rsidR="00D50430" w:rsidRPr="0003097F" w:rsidRDefault="00D50430" w:rsidP="005408DC">
            <w:pPr>
              <w:jc w:val="center"/>
              <w:rPr>
                <w:rFonts w:ascii="NTFPreCursive" w:hAnsi="NTFPreCursive" w:cs="Arial"/>
              </w:rPr>
            </w:pPr>
          </w:p>
        </w:tc>
        <w:tc>
          <w:tcPr>
            <w:tcW w:w="1378" w:type="dxa"/>
          </w:tcPr>
          <w:p w14:paraId="1DB71826" w14:textId="77777777" w:rsidR="00D50430" w:rsidRPr="0003097F" w:rsidRDefault="00D50430" w:rsidP="005408DC">
            <w:pPr>
              <w:jc w:val="center"/>
              <w:rPr>
                <w:rFonts w:ascii="NTFPreCursive" w:hAnsi="NTFPreCursive" w:cs="Arial"/>
              </w:rPr>
            </w:pPr>
            <w:r w:rsidRPr="0003097F">
              <w:rPr>
                <w:rFonts w:ascii="NTFPreCursive" w:hAnsi="NTFPreCursive"/>
              </w:rPr>
              <w:t>Geography</w:t>
            </w:r>
          </w:p>
        </w:tc>
      </w:tr>
      <w:tr w:rsidR="00D50430" w:rsidRPr="0003097F" w14:paraId="29A4AEAC" w14:textId="77777777" w:rsidTr="002F7E56">
        <w:trPr>
          <w:trHeight w:val="1800"/>
        </w:trPr>
        <w:tc>
          <w:tcPr>
            <w:tcW w:w="1130" w:type="dxa"/>
            <w:noWrap/>
            <w:hideMark/>
          </w:tcPr>
          <w:p w14:paraId="15CAFE7E" w14:textId="77777777" w:rsidR="00D50430" w:rsidRPr="0003097F" w:rsidRDefault="00D50430" w:rsidP="005408DC">
            <w:pPr>
              <w:jc w:val="center"/>
              <w:rPr>
                <w:rFonts w:ascii="NTFPreCursive" w:hAnsi="NTFPreCursive" w:cs="Arial"/>
              </w:rPr>
            </w:pPr>
            <w:r w:rsidRPr="0003097F">
              <w:rPr>
                <w:rFonts w:ascii="NTFPreCursive" w:hAnsi="NTFPreCursive" w:cs="Arial"/>
              </w:rPr>
              <w:t>Year 4</w:t>
            </w:r>
          </w:p>
        </w:tc>
        <w:tc>
          <w:tcPr>
            <w:tcW w:w="1513" w:type="dxa"/>
          </w:tcPr>
          <w:p w14:paraId="2791F70D" w14:textId="77777777" w:rsidR="002F7E56" w:rsidRPr="0003097F" w:rsidRDefault="002F7E56" w:rsidP="002F7E56">
            <w:pPr>
              <w:jc w:val="center"/>
              <w:rPr>
                <w:rFonts w:ascii="NTFPreCursive" w:hAnsi="NTFPreCursive" w:cs="Arial"/>
              </w:rPr>
            </w:pPr>
            <w:r w:rsidRPr="0003097F">
              <w:rPr>
                <w:rFonts w:ascii="NTFPreCursive" w:hAnsi="NTFPreCursive" w:cs="Arial"/>
              </w:rPr>
              <w:t xml:space="preserve">How can we find out </w:t>
            </w:r>
            <w:proofErr w:type="gramStart"/>
            <w:r w:rsidRPr="0003097F">
              <w:rPr>
                <w:rFonts w:ascii="NTFPreCursive" w:hAnsi="NTFPreCursive" w:cs="Arial"/>
              </w:rPr>
              <w:t>about</w:t>
            </w:r>
            <w:proofErr w:type="gramEnd"/>
          </w:p>
          <w:p w14:paraId="25BF67F2" w14:textId="77777777" w:rsidR="002F7E56" w:rsidRPr="0003097F" w:rsidRDefault="002F7E56" w:rsidP="002F7E56">
            <w:pPr>
              <w:jc w:val="center"/>
              <w:rPr>
                <w:rFonts w:ascii="NTFPreCursive" w:hAnsi="NTFPreCursive" w:cs="Arial"/>
              </w:rPr>
            </w:pPr>
            <w:r w:rsidRPr="0003097F">
              <w:rPr>
                <w:rFonts w:ascii="NTFPreCursive" w:hAnsi="NTFPreCursive" w:cs="Arial"/>
              </w:rPr>
              <w:t>Ancient Egypt?</w:t>
            </w:r>
          </w:p>
          <w:p w14:paraId="3B03678F" w14:textId="77777777" w:rsidR="00D50430" w:rsidRPr="0003097F" w:rsidRDefault="00D50430" w:rsidP="005408DC">
            <w:pPr>
              <w:jc w:val="center"/>
              <w:rPr>
                <w:rFonts w:ascii="NTFPreCursive" w:hAnsi="NTFPreCursive" w:cs="Arial"/>
              </w:rPr>
            </w:pPr>
          </w:p>
        </w:tc>
        <w:tc>
          <w:tcPr>
            <w:tcW w:w="1378" w:type="dxa"/>
          </w:tcPr>
          <w:p w14:paraId="0CA8BF14" w14:textId="77777777" w:rsidR="00D50430" w:rsidRPr="0003097F" w:rsidRDefault="00D50430" w:rsidP="005408DC">
            <w:pPr>
              <w:jc w:val="center"/>
              <w:rPr>
                <w:rFonts w:ascii="NTFPreCursive" w:hAnsi="NTFPreCursive" w:cs="Arial"/>
              </w:rPr>
            </w:pPr>
            <w:r w:rsidRPr="0003097F">
              <w:rPr>
                <w:rFonts w:ascii="NTFPreCursive" w:hAnsi="NTFPreCursive"/>
              </w:rPr>
              <w:t>Geography</w:t>
            </w:r>
          </w:p>
        </w:tc>
        <w:tc>
          <w:tcPr>
            <w:tcW w:w="1378" w:type="dxa"/>
          </w:tcPr>
          <w:p w14:paraId="40B72BD8" w14:textId="77777777" w:rsidR="00D50430" w:rsidRPr="0003097F" w:rsidRDefault="002F7E56" w:rsidP="005408DC">
            <w:pPr>
              <w:jc w:val="center"/>
              <w:rPr>
                <w:rFonts w:ascii="NTFPreCursive" w:hAnsi="NTFPreCursive" w:cs="Arial"/>
              </w:rPr>
            </w:pPr>
            <w:r w:rsidRPr="0003097F">
              <w:rPr>
                <w:rFonts w:ascii="NTFPreCursive" w:hAnsi="NTFPreCursive" w:cs="Arial"/>
              </w:rPr>
              <w:t>Invaders and Settlers: Romans</w:t>
            </w:r>
          </w:p>
        </w:tc>
        <w:tc>
          <w:tcPr>
            <w:tcW w:w="1378" w:type="dxa"/>
          </w:tcPr>
          <w:p w14:paraId="4E19E58B" w14:textId="77777777" w:rsidR="00D50430" w:rsidRPr="0003097F" w:rsidRDefault="00D50430" w:rsidP="005408DC">
            <w:pPr>
              <w:jc w:val="center"/>
              <w:rPr>
                <w:rFonts w:ascii="NTFPreCursive" w:hAnsi="NTFPreCursive" w:cs="Arial"/>
              </w:rPr>
            </w:pPr>
            <w:r w:rsidRPr="0003097F">
              <w:rPr>
                <w:rFonts w:ascii="NTFPreCursive" w:hAnsi="NTFPreCursive"/>
              </w:rPr>
              <w:t>Geography</w:t>
            </w:r>
          </w:p>
        </w:tc>
        <w:tc>
          <w:tcPr>
            <w:tcW w:w="1378" w:type="dxa"/>
          </w:tcPr>
          <w:p w14:paraId="5287EACC" w14:textId="77777777" w:rsidR="00D50430" w:rsidRPr="0003097F" w:rsidRDefault="002F7E56" w:rsidP="005408DC">
            <w:pPr>
              <w:jc w:val="center"/>
              <w:rPr>
                <w:rFonts w:ascii="NTFPreCursive" w:hAnsi="NTFPreCursive" w:cs="Arial"/>
              </w:rPr>
            </w:pPr>
            <w:r w:rsidRPr="0003097F">
              <w:rPr>
                <w:rFonts w:ascii="NTFPreCursive" w:hAnsi="NTFPreCursive" w:cs="Arial"/>
              </w:rPr>
              <w:t>Anglo-Saxons, Picts and Scots</w:t>
            </w:r>
          </w:p>
        </w:tc>
        <w:tc>
          <w:tcPr>
            <w:tcW w:w="1378" w:type="dxa"/>
          </w:tcPr>
          <w:p w14:paraId="43478421" w14:textId="77777777" w:rsidR="00D50430" w:rsidRPr="0003097F" w:rsidRDefault="00D50430" w:rsidP="005408DC">
            <w:pPr>
              <w:jc w:val="center"/>
              <w:rPr>
                <w:rFonts w:ascii="NTFPreCursive" w:hAnsi="NTFPreCursive" w:cs="Arial"/>
              </w:rPr>
            </w:pPr>
            <w:r w:rsidRPr="0003097F">
              <w:rPr>
                <w:rFonts w:ascii="NTFPreCursive" w:hAnsi="NTFPreCursive"/>
              </w:rPr>
              <w:t>Geography</w:t>
            </w:r>
          </w:p>
        </w:tc>
      </w:tr>
      <w:tr w:rsidR="00D50430" w:rsidRPr="0003097F" w14:paraId="2035A510" w14:textId="77777777" w:rsidTr="002F7E56">
        <w:trPr>
          <w:trHeight w:val="1800"/>
        </w:trPr>
        <w:tc>
          <w:tcPr>
            <w:tcW w:w="1130" w:type="dxa"/>
            <w:noWrap/>
            <w:hideMark/>
          </w:tcPr>
          <w:p w14:paraId="2DCDB74E" w14:textId="77777777" w:rsidR="00D50430" w:rsidRPr="0003097F" w:rsidRDefault="00D50430" w:rsidP="005408DC">
            <w:pPr>
              <w:jc w:val="center"/>
              <w:rPr>
                <w:rFonts w:ascii="NTFPreCursive" w:hAnsi="NTFPreCursive" w:cs="Arial"/>
              </w:rPr>
            </w:pPr>
            <w:r w:rsidRPr="0003097F">
              <w:rPr>
                <w:rFonts w:ascii="NTFPreCursive" w:hAnsi="NTFPreCursive" w:cs="Arial"/>
              </w:rPr>
              <w:t>Year 5</w:t>
            </w:r>
          </w:p>
        </w:tc>
        <w:tc>
          <w:tcPr>
            <w:tcW w:w="1513" w:type="dxa"/>
          </w:tcPr>
          <w:p w14:paraId="47FDF55D" w14:textId="77777777" w:rsidR="00D50430" w:rsidRPr="0003097F" w:rsidRDefault="002F7E56" w:rsidP="005408DC">
            <w:pPr>
              <w:jc w:val="center"/>
              <w:rPr>
                <w:rFonts w:ascii="NTFPreCursive" w:hAnsi="NTFPreCursive" w:cs="Arial"/>
              </w:rPr>
            </w:pPr>
            <w:r w:rsidRPr="0003097F">
              <w:rPr>
                <w:rFonts w:ascii="NTFPreCursive" w:hAnsi="NTFPreCursive" w:cs="Arial"/>
              </w:rPr>
              <w:t>Vikings vs Anglo-Saxons</w:t>
            </w:r>
          </w:p>
        </w:tc>
        <w:tc>
          <w:tcPr>
            <w:tcW w:w="1378" w:type="dxa"/>
          </w:tcPr>
          <w:p w14:paraId="74BADC4E" w14:textId="77777777" w:rsidR="00D50430" w:rsidRPr="0003097F" w:rsidRDefault="00D50430" w:rsidP="005408DC">
            <w:pPr>
              <w:jc w:val="center"/>
              <w:rPr>
                <w:rFonts w:ascii="NTFPreCursive" w:hAnsi="NTFPreCursive" w:cs="Arial"/>
              </w:rPr>
            </w:pPr>
            <w:r w:rsidRPr="0003097F">
              <w:rPr>
                <w:rFonts w:ascii="NTFPreCursive" w:hAnsi="NTFPreCursive"/>
              </w:rPr>
              <w:t>Geography</w:t>
            </w:r>
          </w:p>
        </w:tc>
        <w:tc>
          <w:tcPr>
            <w:tcW w:w="1378" w:type="dxa"/>
          </w:tcPr>
          <w:p w14:paraId="3FA28F47" w14:textId="77777777" w:rsidR="00D50430" w:rsidRPr="0003097F" w:rsidRDefault="002F7E56" w:rsidP="005408DC">
            <w:pPr>
              <w:jc w:val="center"/>
              <w:rPr>
                <w:rFonts w:ascii="NTFPreCursive" w:hAnsi="NTFPreCursive" w:cs="Arial"/>
              </w:rPr>
            </w:pPr>
            <w:r w:rsidRPr="0003097F">
              <w:rPr>
                <w:rFonts w:ascii="NTFPreCursive" w:hAnsi="NTFPreCursive" w:cs="Arial"/>
              </w:rPr>
              <w:t>Who were the ancient Greeks?</w:t>
            </w:r>
          </w:p>
        </w:tc>
        <w:tc>
          <w:tcPr>
            <w:tcW w:w="1378" w:type="dxa"/>
          </w:tcPr>
          <w:p w14:paraId="5A5F62D8" w14:textId="77777777" w:rsidR="00D50430" w:rsidRPr="0003097F" w:rsidRDefault="00D50430" w:rsidP="005408DC">
            <w:pPr>
              <w:jc w:val="center"/>
              <w:rPr>
                <w:rFonts w:ascii="NTFPreCursive" w:hAnsi="NTFPreCursive" w:cs="Arial"/>
              </w:rPr>
            </w:pPr>
            <w:r w:rsidRPr="0003097F">
              <w:rPr>
                <w:rFonts w:ascii="NTFPreCursive" w:hAnsi="NTFPreCursive"/>
              </w:rPr>
              <w:t>Geography</w:t>
            </w:r>
          </w:p>
        </w:tc>
        <w:tc>
          <w:tcPr>
            <w:tcW w:w="1378" w:type="dxa"/>
          </w:tcPr>
          <w:p w14:paraId="185FE052" w14:textId="77777777" w:rsidR="002F7E56" w:rsidRPr="0003097F" w:rsidRDefault="00781373" w:rsidP="002F7E56">
            <w:pPr>
              <w:jc w:val="center"/>
              <w:rPr>
                <w:rFonts w:ascii="NTFPreCursive" w:hAnsi="NTFPreCursive" w:cs="Arial"/>
              </w:rPr>
            </w:pPr>
            <w:r w:rsidRPr="0003097F">
              <w:rPr>
                <w:rFonts w:ascii="NTFPreCursive" w:hAnsi="NTFPreCursive" w:cs="Arial"/>
              </w:rPr>
              <w:t>Titanic</w:t>
            </w:r>
          </w:p>
          <w:p w14:paraId="312D7A30" w14:textId="77777777" w:rsidR="00D50430" w:rsidRPr="0003097F" w:rsidRDefault="00D50430" w:rsidP="005408DC">
            <w:pPr>
              <w:jc w:val="center"/>
              <w:rPr>
                <w:rFonts w:ascii="NTFPreCursive" w:hAnsi="NTFPreCursive" w:cs="Arial"/>
              </w:rPr>
            </w:pPr>
          </w:p>
        </w:tc>
        <w:tc>
          <w:tcPr>
            <w:tcW w:w="1378" w:type="dxa"/>
          </w:tcPr>
          <w:p w14:paraId="38B55975" w14:textId="77777777" w:rsidR="00D50430" w:rsidRPr="0003097F" w:rsidRDefault="00D50430" w:rsidP="005408DC">
            <w:pPr>
              <w:jc w:val="center"/>
              <w:rPr>
                <w:rFonts w:ascii="NTFPreCursive" w:hAnsi="NTFPreCursive" w:cs="Arial"/>
              </w:rPr>
            </w:pPr>
            <w:r w:rsidRPr="0003097F">
              <w:rPr>
                <w:rFonts w:ascii="NTFPreCursive" w:hAnsi="NTFPreCursive"/>
              </w:rPr>
              <w:t>Geography</w:t>
            </w:r>
          </w:p>
        </w:tc>
      </w:tr>
      <w:tr w:rsidR="00D50430" w:rsidRPr="0003097F" w14:paraId="2F924C19" w14:textId="77777777" w:rsidTr="002F7E56">
        <w:trPr>
          <w:trHeight w:val="2685"/>
        </w:trPr>
        <w:tc>
          <w:tcPr>
            <w:tcW w:w="1130" w:type="dxa"/>
            <w:noWrap/>
            <w:hideMark/>
          </w:tcPr>
          <w:p w14:paraId="450A1C32" w14:textId="77777777" w:rsidR="00D50430" w:rsidRPr="0003097F" w:rsidRDefault="00D50430" w:rsidP="005408DC">
            <w:pPr>
              <w:jc w:val="center"/>
              <w:rPr>
                <w:rFonts w:ascii="NTFPreCursive" w:hAnsi="NTFPreCursive" w:cs="Arial"/>
              </w:rPr>
            </w:pPr>
            <w:r w:rsidRPr="0003097F">
              <w:rPr>
                <w:rFonts w:ascii="NTFPreCursive" w:hAnsi="NTFPreCursive" w:cs="Arial"/>
              </w:rPr>
              <w:t>Year 6</w:t>
            </w:r>
          </w:p>
        </w:tc>
        <w:tc>
          <w:tcPr>
            <w:tcW w:w="1513" w:type="dxa"/>
          </w:tcPr>
          <w:p w14:paraId="2FE88BA6" w14:textId="77777777" w:rsidR="00D50430" w:rsidRPr="0003097F" w:rsidRDefault="002F7E56" w:rsidP="005408DC">
            <w:pPr>
              <w:jc w:val="center"/>
              <w:rPr>
                <w:rFonts w:ascii="NTFPreCursive" w:hAnsi="NTFPreCursive" w:cs="Arial"/>
              </w:rPr>
            </w:pPr>
            <w:r w:rsidRPr="0003097F">
              <w:rPr>
                <w:rFonts w:ascii="NTFPreCursive" w:hAnsi="NTFPreCursive" w:cs="Arial"/>
              </w:rPr>
              <w:t>The World at War (World War Two focus)</w:t>
            </w:r>
          </w:p>
        </w:tc>
        <w:tc>
          <w:tcPr>
            <w:tcW w:w="1378" w:type="dxa"/>
          </w:tcPr>
          <w:p w14:paraId="07421ED9" w14:textId="77777777" w:rsidR="00D50430" w:rsidRPr="0003097F" w:rsidRDefault="00D50430" w:rsidP="005408DC">
            <w:pPr>
              <w:jc w:val="center"/>
              <w:rPr>
                <w:rFonts w:ascii="NTFPreCursive" w:hAnsi="NTFPreCursive" w:cs="Arial"/>
              </w:rPr>
            </w:pPr>
            <w:r w:rsidRPr="0003097F">
              <w:rPr>
                <w:rFonts w:ascii="NTFPreCursive" w:hAnsi="NTFPreCursive"/>
              </w:rPr>
              <w:t>Geography</w:t>
            </w:r>
          </w:p>
        </w:tc>
        <w:tc>
          <w:tcPr>
            <w:tcW w:w="1378" w:type="dxa"/>
          </w:tcPr>
          <w:p w14:paraId="0EA61F83" w14:textId="77777777" w:rsidR="00D50430" w:rsidRPr="0003097F" w:rsidRDefault="002F7E56" w:rsidP="005408DC">
            <w:pPr>
              <w:jc w:val="center"/>
              <w:rPr>
                <w:rFonts w:ascii="NTFPreCursive" w:hAnsi="NTFPreCursive" w:cs="Arial"/>
              </w:rPr>
            </w:pPr>
            <w:r w:rsidRPr="0003097F">
              <w:rPr>
                <w:rFonts w:ascii="NTFPreCursive" w:hAnsi="NTFPreCursive" w:cs="Arial"/>
              </w:rPr>
              <w:t>The Kingdom of Benin</w:t>
            </w:r>
          </w:p>
        </w:tc>
        <w:tc>
          <w:tcPr>
            <w:tcW w:w="1378" w:type="dxa"/>
          </w:tcPr>
          <w:p w14:paraId="16138C4E" w14:textId="77777777" w:rsidR="00D50430" w:rsidRPr="0003097F" w:rsidRDefault="00D50430" w:rsidP="005408DC">
            <w:pPr>
              <w:jc w:val="center"/>
              <w:rPr>
                <w:rFonts w:ascii="NTFPreCursive" w:hAnsi="NTFPreCursive" w:cs="Arial"/>
              </w:rPr>
            </w:pPr>
            <w:r w:rsidRPr="0003097F">
              <w:rPr>
                <w:rFonts w:ascii="NTFPreCursive" w:hAnsi="NTFPreCursive"/>
              </w:rPr>
              <w:t>Geography</w:t>
            </w:r>
          </w:p>
        </w:tc>
        <w:tc>
          <w:tcPr>
            <w:tcW w:w="1378" w:type="dxa"/>
          </w:tcPr>
          <w:p w14:paraId="06FA4A28" w14:textId="77777777" w:rsidR="00D50430" w:rsidRPr="0003097F" w:rsidRDefault="002F7E56" w:rsidP="005408DC">
            <w:pPr>
              <w:jc w:val="center"/>
              <w:rPr>
                <w:rFonts w:ascii="NTFPreCursive" w:hAnsi="NTFPreCursive" w:cs="Arial"/>
              </w:rPr>
            </w:pPr>
            <w:r w:rsidRPr="0003097F">
              <w:rPr>
                <w:rFonts w:ascii="NTFPreCursive" w:hAnsi="NTFPreCursive" w:cs="Arial"/>
              </w:rPr>
              <w:t>Local History: Alsager</w:t>
            </w:r>
          </w:p>
        </w:tc>
        <w:tc>
          <w:tcPr>
            <w:tcW w:w="1378" w:type="dxa"/>
          </w:tcPr>
          <w:p w14:paraId="4AFB8E63" w14:textId="77777777" w:rsidR="00D50430" w:rsidRPr="0003097F" w:rsidRDefault="00D50430" w:rsidP="005408DC">
            <w:pPr>
              <w:jc w:val="center"/>
              <w:rPr>
                <w:rFonts w:ascii="NTFPreCursive" w:hAnsi="NTFPreCursive" w:cs="Arial"/>
              </w:rPr>
            </w:pPr>
            <w:r w:rsidRPr="0003097F">
              <w:rPr>
                <w:rFonts w:ascii="NTFPreCursive" w:hAnsi="NTFPreCursive"/>
              </w:rPr>
              <w:t>Geography</w:t>
            </w:r>
          </w:p>
        </w:tc>
      </w:tr>
    </w:tbl>
    <w:bookmarkEnd w:id="5"/>
    <w:p w14:paraId="1A7E36A6" w14:textId="77777777" w:rsidR="00527582" w:rsidRPr="0003097F" w:rsidRDefault="00D50430">
      <w:pPr>
        <w:rPr>
          <w:rFonts w:ascii="NTFPreCursive" w:hAnsi="NTFPreCursive" w:cs="Arial"/>
          <w:lang w:val="en-US"/>
        </w:rPr>
      </w:pPr>
      <w:r w:rsidRPr="0003097F">
        <w:rPr>
          <w:rFonts w:ascii="NTFPreCursive" w:hAnsi="NTFPreCursive" w:cs="Arial"/>
          <w:lang w:val="en-US"/>
        </w:rPr>
        <w:t xml:space="preserve"> </w:t>
      </w:r>
    </w:p>
    <w:p w14:paraId="7703306E" w14:textId="77777777" w:rsidR="00980921" w:rsidRPr="0003097F" w:rsidRDefault="00980921">
      <w:pPr>
        <w:rPr>
          <w:rFonts w:ascii="NTFPreCursive" w:eastAsia="Calibri" w:hAnsi="NTFPreCursive" w:cs="Arial"/>
          <w:b/>
          <w:color w:val="FF1F64"/>
          <w:sz w:val="28"/>
          <w:szCs w:val="36"/>
        </w:rPr>
      </w:pPr>
      <w:r w:rsidRPr="0003097F">
        <w:rPr>
          <w:rFonts w:ascii="NTFPreCursive" w:eastAsia="Calibri" w:hAnsi="NTFPreCursive" w:cs="Arial"/>
          <w:b/>
          <w:color w:val="FF1F64"/>
          <w:sz w:val="28"/>
          <w:szCs w:val="36"/>
        </w:rPr>
        <w:t>3. Content and delivery</w:t>
      </w:r>
    </w:p>
    <w:p w14:paraId="5065D9A8" w14:textId="77777777" w:rsidR="00170434" w:rsidRPr="0003097F" w:rsidRDefault="00980921">
      <w:pPr>
        <w:rPr>
          <w:rFonts w:ascii="NTFPreCursive" w:eastAsia="MS Mincho" w:hAnsi="NTFPreCursive" w:cs="Arial"/>
          <w:b/>
          <w:color w:val="12263F"/>
          <w:sz w:val="24"/>
          <w:szCs w:val="24"/>
        </w:rPr>
      </w:pPr>
      <w:r w:rsidRPr="0003097F">
        <w:rPr>
          <w:rFonts w:ascii="NTFPreCursive" w:eastAsia="MS Mincho" w:hAnsi="NTFPreCursive" w:cs="Arial"/>
          <w:b/>
          <w:color w:val="12263F"/>
          <w:sz w:val="24"/>
          <w:szCs w:val="24"/>
        </w:rPr>
        <w:t xml:space="preserve">3.1 </w:t>
      </w:r>
      <w:r w:rsidR="00170434" w:rsidRPr="0003097F">
        <w:rPr>
          <w:rFonts w:ascii="NTFPreCursive" w:eastAsia="MS Mincho" w:hAnsi="NTFPreCursive" w:cs="Arial"/>
          <w:b/>
          <w:color w:val="12263F"/>
          <w:sz w:val="24"/>
          <w:szCs w:val="24"/>
        </w:rPr>
        <w:t>Planning</w:t>
      </w:r>
    </w:p>
    <w:p w14:paraId="6E5BD8DF" w14:textId="77777777" w:rsidR="007F3CAD" w:rsidRPr="0003097F" w:rsidRDefault="00C276F3">
      <w:pPr>
        <w:rPr>
          <w:rFonts w:ascii="NTFPreCursive" w:hAnsi="NTFPreCursive" w:cs="Arial"/>
          <w:b/>
          <w:bCs/>
          <w:sz w:val="28"/>
          <w:szCs w:val="28"/>
          <w:u w:val="single"/>
          <w:lang w:val="en-US"/>
        </w:rPr>
      </w:pPr>
      <w:r w:rsidRPr="0003097F">
        <w:rPr>
          <w:rFonts w:ascii="NTFPreCursive" w:hAnsi="NTFPreCursive" w:cs="Arial"/>
        </w:rPr>
        <w:t>We use and adapt the PlanBee scheme of work alongside the National Curriculum, curriculum overview and progression documents. Teachers retain the intended historical knowledge and enquiry while adapting texts, tasks and response formats to pupils’ needs. History is taught in Autumn 1, Spring 1 and Summer 1; geography is taught in the alternating half terms. EYFS follows its own provision. Planning identifies essential knowledge, vocabulary, sources and links to earlier learning, with meaningful opportunities for reading, oracy and Catholic Social Teaching.</w:t>
      </w:r>
      <w:bookmarkStart w:id="6" w:name="_Hlk89869640"/>
      <w:bookmarkEnd w:id="6"/>
    </w:p>
    <w:p w14:paraId="549BD0DB" w14:textId="77777777" w:rsidR="00170434" w:rsidRPr="0003097F" w:rsidRDefault="00980921">
      <w:pPr>
        <w:rPr>
          <w:rFonts w:ascii="NTFPreCursive" w:eastAsia="MS Mincho" w:hAnsi="NTFPreCursive" w:cs="Arial"/>
          <w:b/>
          <w:color w:val="12263F"/>
          <w:sz w:val="24"/>
          <w:szCs w:val="24"/>
        </w:rPr>
      </w:pPr>
      <w:r w:rsidRPr="0003097F">
        <w:rPr>
          <w:rFonts w:ascii="NTFPreCursive" w:eastAsia="MS Mincho" w:hAnsi="NTFPreCursive" w:cs="Arial"/>
          <w:b/>
          <w:color w:val="12263F"/>
          <w:sz w:val="24"/>
          <w:szCs w:val="24"/>
        </w:rPr>
        <w:t xml:space="preserve">3.2 </w:t>
      </w:r>
      <w:r w:rsidR="00170434" w:rsidRPr="0003097F">
        <w:rPr>
          <w:rFonts w:ascii="NTFPreCursive" w:eastAsia="MS Mincho" w:hAnsi="NTFPreCursive" w:cs="Arial"/>
          <w:b/>
          <w:color w:val="12263F"/>
          <w:sz w:val="24"/>
          <w:szCs w:val="24"/>
        </w:rPr>
        <w:t>Progress and Achievement</w:t>
      </w:r>
    </w:p>
    <w:p w14:paraId="6AA4F696" w14:textId="16C63B70" w:rsidR="00D42EF4" w:rsidRPr="0003097F" w:rsidRDefault="0084586B">
      <w:pPr>
        <w:rPr>
          <w:rFonts w:ascii="NTFPreCursive" w:hAnsi="NTFPreCursive" w:cs="Arial"/>
        </w:rPr>
      </w:pPr>
      <w:r w:rsidRPr="0003097F">
        <w:rPr>
          <w:rFonts w:ascii="NTFPreCursive" w:hAnsi="NTFPreCursive" w:cs="Arial"/>
        </w:rPr>
        <w:t>Teachers check pupils’ understanding regularly and use feedback to adapt teaching. Discussion, talk partners, self-assessment and appropriately supported peer assessment help pupils reflect on their learning. Progress is evaluated through pupils’ historical knowledge and enquiry, rather than the volume or presentation of written work alone. Appropriate challenge is provided for pupils ready to deepen their reasoning.</w:t>
      </w:r>
    </w:p>
    <w:p w14:paraId="5594B5ED" w14:textId="77777777" w:rsidR="002A2E40" w:rsidRPr="0003097F" w:rsidRDefault="00980921">
      <w:pPr>
        <w:rPr>
          <w:rFonts w:ascii="NTFPreCursive" w:eastAsia="MS Mincho" w:hAnsi="NTFPreCursive" w:cs="Arial"/>
          <w:b/>
          <w:color w:val="12263F"/>
          <w:sz w:val="24"/>
          <w:szCs w:val="24"/>
        </w:rPr>
      </w:pPr>
      <w:r w:rsidRPr="0003097F">
        <w:rPr>
          <w:rFonts w:ascii="NTFPreCursive" w:eastAsia="MS Mincho" w:hAnsi="NTFPreCursive" w:cs="Arial"/>
          <w:b/>
          <w:color w:val="12263F"/>
          <w:sz w:val="24"/>
          <w:szCs w:val="24"/>
        </w:rPr>
        <w:t xml:space="preserve">3.3 </w:t>
      </w:r>
      <w:r w:rsidR="00170434" w:rsidRPr="0003097F">
        <w:rPr>
          <w:rFonts w:ascii="NTFPreCursive" w:eastAsia="MS Mincho" w:hAnsi="NTFPreCursive" w:cs="Arial"/>
          <w:b/>
          <w:color w:val="12263F"/>
          <w:sz w:val="24"/>
          <w:szCs w:val="24"/>
        </w:rPr>
        <w:t>Assessment and Recording</w:t>
      </w:r>
    </w:p>
    <w:p w14:paraId="45143258" w14:textId="77777777" w:rsidR="00A271DD" w:rsidRPr="0003097F" w:rsidRDefault="002A2E40">
      <w:pPr>
        <w:rPr>
          <w:rFonts w:ascii="NTFPreCursive" w:hAnsi="NTFPreCursive" w:cs="Arial"/>
        </w:rPr>
      </w:pPr>
      <w:r w:rsidRPr="0003097F">
        <w:rPr>
          <w:rFonts w:ascii="NTFPreCursive" w:hAnsi="NTFPreCursive" w:cs="Arial"/>
        </w:rPr>
        <w:t xml:space="preserve">Formative assessment informs subsequent teaching and adaptations. Pupils understand the learning objective and reflect on their understanding, supported by verbal or written feedback. An “I have learnt” reflection is completed at the end of each unit, with suitable support or an alternative response format where needed. End-of-unit assessment and ongoing teacher assessment inform DCPro judgements: working below, working at (expected standard/EXS), or working above age-related expectations. Staff use agreed criteria and moderation of selected work and oral evidence. Delayed recall </w:t>
      </w:r>
      <w:r w:rsidRPr="0003097F">
        <w:rPr>
          <w:rFonts w:ascii="NTFPreCursive" w:hAnsi="NTFPreCursive" w:cs="Arial"/>
        </w:rPr>
        <w:lastRenderedPageBreak/>
        <w:t>checks identify retained knowledge and misconceptions. Reading, writing or language barriers are addressed so pupils can demonstrate historical understanding; the progress of pupils needing additional support is reviewed.</w:t>
      </w:r>
    </w:p>
    <w:p w14:paraId="32DC2D5D" w14:textId="77777777" w:rsidR="00170434" w:rsidRPr="0003097F" w:rsidRDefault="00980921">
      <w:pPr>
        <w:rPr>
          <w:rFonts w:ascii="NTFPreCursive" w:eastAsia="MS Mincho" w:hAnsi="NTFPreCursive" w:cs="Arial"/>
          <w:b/>
          <w:color w:val="12263F"/>
          <w:sz w:val="24"/>
          <w:szCs w:val="24"/>
        </w:rPr>
      </w:pPr>
      <w:r w:rsidRPr="0003097F">
        <w:rPr>
          <w:rFonts w:ascii="NTFPreCursive" w:eastAsia="MS Mincho" w:hAnsi="NTFPreCursive" w:cs="Arial"/>
          <w:b/>
          <w:color w:val="12263F"/>
          <w:sz w:val="24"/>
          <w:szCs w:val="24"/>
        </w:rPr>
        <w:t xml:space="preserve">3.4 </w:t>
      </w:r>
      <w:r w:rsidR="00170434" w:rsidRPr="0003097F">
        <w:rPr>
          <w:rFonts w:ascii="NTFPreCursive" w:eastAsia="MS Mincho" w:hAnsi="NTFPreCursive" w:cs="Arial"/>
          <w:b/>
          <w:color w:val="12263F"/>
          <w:sz w:val="24"/>
          <w:szCs w:val="24"/>
        </w:rPr>
        <w:t>Resources</w:t>
      </w:r>
    </w:p>
    <w:p w14:paraId="43C528FE" w14:textId="77777777" w:rsidR="00F0242D" w:rsidRPr="0003097F" w:rsidRDefault="00F0242D">
      <w:pPr>
        <w:rPr>
          <w:rFonts w:ascii="NTFPreCursive" w:hAnsi="NTFPreCursive" w:cs="Arial"/>
        </w:rPr>
      </w:pPr>
      <w:r w:rsidRPr="0003097F">
        <w:rPr>
          <w:rFonts w:ascii="NTFPreCursive" w:hAnsi="NTFPreCursive" w:cs="Arial"/>
        </w:rPr>
        <w:t>The history subject leader coordinates the maintenance and review of resources. Staff use books, images, maps, artefacts or replicas, historical accounts and suitable digital sources to support learning. A resource audit identifies what is available and prioritises gaps, including accessible texts and topic-specific source material. Effective teacher adaptations are shared to reduce duplication. Any purchases follow the school’s agreed process.</w:t>
      </w:r>
    </w:p>
    <w:p w14:paraId="7DC27ACD" w14:textId="77777777" w:rsidR="00FF51C7" w:rsidRPr="0003097F" w:rsidRDefault="00F0242D">
      <w:pPr>
        <w:rPr>
          <w:rFonts w:ascii="NTFPreCursive" w:hAnsi="NTFPreCursive" w:cs="Arial"/>
        </w:rPr>
      </w:pPr>
      <w:r w:rsidRPr="0003097F">
        <w:rPr>
          <w:rFonts w:ascii="NTFPreCursive" w:hAnsi="NTFPreCursive" w:cs="Arial"/>
        </w:rPr>
        <w:t>Visits, workshops and practical experiences are planned to enrich the intended historical learning, with appropriate access and support for pupils. Their value is reviewed through what pupils learn and can explain afterwards.</w:t>
      </w:r>
    </w:p>
    <w:p w14:paraId="28EE0535" w14:textId="77777777" w:rsidR="007F3CAD" w:rsidRPr="0003097F" w:rsidRDefault="00F0242D">
      <w:pPr>
        <w:rPr>
          <w:rFonts w:ascii="NTFPreCursive" w:hAnsi="NTFPreCursive" w:cs="Arial"/>
        </w:rPr>
      </w:pPr>
      <w:r w:rsidRPr="0003097F">
        <w:rPr>
          <w:rFonts w:ascii="NTFPreCursive" w:hAnsi="NTFPreCursive" w:cs="Arial"/>
        </w:rPr>
        <w:t>People with expertise</w:t>
      </w:r>
      <w:r w:rsidR="00FF51C7" w:rsidRPr="0003097F">
        <w:rPr>
          <w:rFonts w:ascii="NTFPreCursive" w:hAnsi="NTFPreCursive" w:cs="Arial"/>
        </w:rPr>
        <w:t xml:space="preserve"> or an interest</w:t>
      </w:r>
      <w:r w:rsidRPr="0003097F">
        <w:rPr>
          <w:rFonts w:ascii="NTFPreCursive" w:hAnsi="NTFPreCursive" w:cs="Arial"/>
        </w:rPr>
        <w:t xml:space="preserve"> in a particular topic or area of history could be invited into school to work with the children. These might be parents, grandparents, other family members</w:t>
      </w:r>
      <w:r w:rsidR="00FF51C7" w:rsidRPr="0003097F">
        <w:rPr>
          <w:rFonts w:ascii="NTFPreCursive" w:hAnsi="NTFPreCursive" w:cs="Arial"/>
        </w:rPr>
        <w:t xml:space="preserve"> </w:t>
      </w:r>
      <w:r w:rsidRPr="0003097F">
        <w:rPr>
          <w:rFonts w:ascii="NTFPreCursive" w:hAnsi="NTFPreCursive" w:cs="Arial"/>
        </w:rPr>
        <w:t>or representatives of the local community.</w:t>
      </w:r>
    </w:p>
    <w:p w14:paraId="4E4A8A1C" w14:textId="77777777" w:rsidR="00170434" w:rsidRPr="0003097F" w:rsidRDefault="00980921">
      <w:pPr>
        <w:rPr>
          <w:rFonts w:ascii="NTFPreCursive" w:eastAsia="MS Mincho" w:hAnsi="NTFPreCursive" w:cs="Arial"/>
          <w:b/>
          <w:color w:val="12263F"/>
          <w:sz w:val="24"/>
          <w:szCs w:val="24"/>
        </w:rPr>
      </w:pPr>
      <w:r w:rsidRPr="0003097F">
        <w:rPr>
          <w:rFonts w:ascii="NTFPreCursive" w:eastAsia="MS Mincho" w:hAnsi="NTFPreCursive" w:cs="Arial"/>
          <w:b/>
          <w:color w:val="12263F"/>
          <w:sz w:val="24"/>
          <w:szCs w:val="24"/>
        </w:rPr>
        <w:t xml:space="preserve">3.5 </w:t>
      </w:r>
      <w:proofErr w:type="gramStart"/>
      <w:r w:rsidR="00170434" w:rsidRPr="0003097F">
        <w:rPr>
          <w:rFonts w:ascii="NTFPreCursive" w:eastAsia="MS Mincho" w:hAnsi="NTFPreCursive" w:cs="Arial"/>
          <w:b/>
          <w:color w:val="12263F"/>
          <w:sz w:val="24"/>
          <w:szCs w:val="24"/>
        </w:rPr>
        <w:t>Non-negotiables</w:t>
      </w:r>
      <w:proofErr w:type="gramEnd"/>
    </w:p>
    <w:p w14:paraId="1CA1356E" w14:textId="77777777" w:rsidR="005C32E0" w:rsidRPr="0003097F" w:rsidRDefault="00F21914" w:rsidP="00840ABB">
      <w:pPr>
        <w:pStyle w:val="ListParagraph"/>
        <w:numPr>
          <w:ilvl w:val="0"/>
          <w:numId w:val="5"/>
        </w:numPr>
        <w:rPr>
          <w:rFonts w:ascii="NTFPreCursive" w:hAnsi="NTFPreCursive" w:cs="Arial"/>
        </w:rPr>
      </w:pPr>
      <w:r w:rsidRPr="0003097F">
        <w:rPr>
          <w:rFonts w:ascii="NTFPreCursive" w:hAnsi="NTFPreCursive" w:cs="Arial"/>
        </w:rPr>
        <w:t>History teaching uses the intended PlanBee objectives alongside the agreed curriculum and progression documents, with appropriate adaptations to meet pupils’ needs.</w:t>
      </w:r>
    </w:p>
    <w:p w14:paraId="6F8B8DF5" w14:textId="77777777" w:rsidR="00642B4B" w:rsidRPr="0003097F" w:rsidRDefault="00F21914" w:rsidP="00840ABB">
      <w:pPr>
        <w:pStyle w:val="ListParagraph"/>
        <w:numPr>
          <w:ilvl w:val="0"/>
          <w:numId w:val="5"/>
        </w:numPr>
        <w:rPr>
          <w:rFonts w:ascii="NTFPreCursive" w:hAnsi="NTFPreCursive" w:cs="Arial"/>
        </w:rPr>
      </w:pPr>
      <w:r w:rsidRPr="0003097F">
        <w:rPr>
          <w:rFonts w:ascii="NTFPreCursive" w:hAnsi="NTFPreCursive" w:cs="Arial"/>
        </w:rPr>
        <w:t>Teachers assess pupils during and at the end of each history unit and record judgements in DCPro as working below, working at (EXS), or working above age-related expectations, using agreed criteria.</w:t>
      </w:r>
    </w:p>
    <w:p w14:paraId="57D1D767" w14:textId="77777777" w:rsidR="00F53AF7" w:rsidRPr="0003097F" w:rsidRDefault="007D05F9" w:rsidP="00F53AF7">
      <w:pPr>
        <w:pStyle w:val="ListParagraph"/>
        <w:numPr>
          <w:ilvl w:val="0"/>
          <w:numId w:val="5"/>
        </w:numPr>
        <w:rPr>
          <w:rFonts w:ascii="NTFPreCursive" w:hAnsi="NTFPreCursive" w:cs="Arial"/>
        </w:rPr>
      </w:pPr>
      <w:r w:rsidRPr="0003097F">
        <w:rPr>
          <w:rFonts w:ascii="NTFPreCursive" w:hAnsi="NTFPreCursive" w:cs="Arial"/>
        </w:rPr>
        <w:t>A history timeline is kept inside the front cover of the history book and used to connect periods and events.</w:t>
      </w:r>
    </w:p>
    <w:p w14:paraId="28417DBC" w14:textId="77777777" w:rsidR="00F53AF7" w:rsidRPr="0003097F" w:rsidRDefault="00F53AF7" w:rsidP="00F53AF7">
      <w:pPr>
        <w:pStyle w:val="ListParagraph"/>
        <w:numPr>
          <w:ilvl w:val="0"/>
          <w:numId w:val="5"/>
        </w:numPr>
        <w:rPr>
          <w:rFonts w:ascii="NTFPreCursive" w:hAnsi="NTFPreCursive" w:cs="Arial"/>
        </w:rPr>
      </w:pPr>
      <w:r w:rsidRPr="0003097F">
        <w:rPr>
          <w:rFonts w:ascii="NTFPreCursive" w:hAnsi="NTFPreCursive" w:cs="Arial"/>
        </w:rPr>
        <w:t>Each unit starts with a cover sheet identifying key vocabulary, learning objectives and an “I have learnt” reflection.</w:t>
      </w:r>
    </w:p>
    <w:p w14:paraId="73815DAD" w14:textId="77777777" w:rsidR="00FA5B9C" w:rsidRPr="0003097F" w:rsidRDefault="00FA5B9C" w:rsidP="00F53AF7">
      <w:pPr>
        <w:pStyle w:val="ListParagraph"/>
        <w:numPr>
          <w:ilvl w:val="0"/>
          <w:numId w:val="5"/>
        </w:numPr>
        <w:rPr>
          <w:rFonts w:ascii="NTFPreCursive" w:hAnsi="NTFPreCursive" w:cs="Arial"/>
        </w:rPr>
      </w:pPr>
      <w:r w:rsidRPr="0003097F">
        <w:rPr>
          <w:rFonts w:ascii="NTFPreCursive" w:hAnsi="NTFPreCursive" w:cs="Arial"/>
        </w:rPr>
        <w:t>Learning objectives on the unit cover begin with “To…”.</w:t>
      </w:r>
    </w:p>
    <w:p w14:paraId="44F3A185" w14:textId="77777777" w:rsidR="00F53AF7" w:rsidRPr="0003097F" w:rsidRDefault="00F53AF7" w:rsidP="00F953CA">
      <w:pPr>
        <w:pStyle w:val="ListParagraph"/>
        <w:numPr>
          <w:ilvl w:val="0"/>
          <w:numId w:val="5"/>
        </w:numPr>
        <w:rPr>
          <w:rFonts w:ascii="NTFPreCursive" w:hAnsi="NTFPreCursive" w:cs="Arial"/>
        </w:rPr>
      </w:pPr>
      <w:r w:rsidRPr="0003097F">
        <w:rPr>
          <w:rFonts w:ascii="NTFPreCursive" w:hAnsi="NTFPreCursive" w:cs="Arial"/>
        </w:rPr>
        <w:t>Work is dated and linked to the numbered learning objective; practical and oral learning may be recorded through appropriate evidence.</w:t>
      </w:r>
    </w:p>
    <w:p w14:paraId="518845E7" w14:textId="77777777" w:rsidR="00F53AF7" w:rsidRPr="0003097F" w:rsidRDefault="00F53AF7" w:rsidP="00597D6B">
      <w:pPr>
        <w:pStyle w:val="ListParagraph"/>
        <w:numPr>
          <w:ilvl w:val="0"/>
          <w:numId w:val="5"/>
        </w:numPr>
        <w:rPr>
          <w:rFonts w:ascii="NTFPreCursive" w:hAnsi="NTFPreCursive" w:cs="Arial"/>
        </w:rPr>
      </w:pPr>
      <w:r w:rsidRPr="0003097F">
        <w:rPr>
          <w:rFonts w:ascii="NTFPreCursive" w:hAnsi="NTFPreCursive" w:cs="Arial"/>
        </w:rPr>
        <w:t>Aim to have a</w:t>
      </w:r>
      <w:r w:rsidR="007B54AE" w:rsidRPr="0003097F">
        <w:rPr>
          <w:rFonts w:ascii="NTFPreCursive" w:hAnsi="NTFPreCursive" w:cs="Arial"/>
        </w:rPr>
        <w:t xml:space="preserve"> wow day, workshop</w:t>
      </w:r>
      <w:r w:rsidRPr="0003097F">
        <w:rPr>
          <w:rFonts w:ascii="NTFPreCursive" w:hAnsi="NTFPreCursive" w:cs="Arial"/>
        </w:rPr>
        <w:t xml:space="preserve"> or trip linked to history</w:t>
      </w:r>
      <w:r w:rsidR="00781373" w:rsidRPr="0003097F">
        <w:rPr>
          <w:rFonts w:ascii="NTFPreCursive" w:hAnsi="NTFPreCursive" w:cs="Arial"/>
        </w:rPr>
        <w:t xml:space="preserve"> or geography</w:t>
      </w:r>
      <w:r w:rsidRPr="0003097F">
        <w:rPr>
          <w:rFonts w:ascii="NTFPreCursive" w:hAnsi="NTFPreCursive" w:cs="Arial"/>
        </w:rPr>
        <w:t xml:space="preserve"> each year.</w:t>
      </w:r>
    </w:p>
    <w:p w14:paraId="73EE9FE8" w14:textId="77777777" w:rsidR="00D91BB6" w:rsidRPr="0003097F" w:rsidRDefault="00BB43C4" w:rsidP="00BB43C4">
      <w:pPr>
        <w:rPr>
          <w:rFonts w:ascii="NTFPreCursive" w:eastAsia="Calibri" w:hAnsi="NTFPreCursive" w:cs="Arial"/>
          <w:b/>
          <w:color w:val="FF1F64"/>
          <w:sz w:val="28"/>
          <w:szCs w:val="36"/>
        </w:rPr>
      </w:pPr>
      <w:r w:rsidRPr="0003097F">
        <w:rPr>
          <w:rFonts w:ascii="NTFPreCursive" w:eastAsia="Calibri" w:hAnsi="NTFPreCursive" w:cs="Arial"/>
          <w:b/>
          <w:color w:val="FF1F64"/>
          <w:sz w:val="28"/>
          <w:szCs w:val="36"/>
        </w:rPr>
        <w:t xml:space="preserve">4. </w:t>
      </w:r>
      <w:r w:rsidR="00D91BB6" w:rsidRPr="0003097F">
        <w:rPr>
          <w:rFonts w:ascii="NTFPreCursive" w:eastAsia="Calibri" w:hAnsi="NTFPreCursive" w:cs="Arial"/>
          <w:b/>
          <w:color w:val="FF1F64"/>
          <w:sz w:val="28"/>
          <w:szCs w:val="36"/>
        </w:rPr>
        <w:t>Roles and responsibilities</w:t>
      </w:r>
    </w:p>
    <w:p w14:paraId="24798430" w14:textId="77777777" w:rsidR="00D91BB6" w:rsidRPr="0003097F" w:rsidRDefault="00D91BB6" w:rsidP="00D91BB6">
      <w:pPr>
        <w:spacing w:before="240" w:after="120" w:line="240" w:lineRule="auto"/>
        <w:rPr>
          <w:rFonts w:ascii="NTFPreCursive" w:eastAsia="MS Mincho" w:hAnsi="NTFPreCursive" w:cs="Arial"/>
          <w:b/>
          <w:color w:val="12263F"/>
          <w:sz w:val="24"/>
          <w:szCs w:val="24"/>
        </w:rPr>
      </w:pPr>
      <w:r w:rsidRPr="0003097F">
        <w:rPr>
          <w:rFonts w:ascii="NTFPreCursive" w:eastAsia="MS Mincho" w:hAnsi="NTFPreCursive" w:cs="Arial"/>
          <w:b/>
          <w:color w:val="12263F"/>
          <w:sz w:val="24"/>
          <w:szCs w:val="24"/>
        </w:rPr>
        <w:t>4.1 The governing board</w:t>
      </w:r>
    </w:p>
    <w:p w14:paraId="64D0F77B" w14:textId="77777777" w:rsidR="00D91BB6" w:rsidRPr="0003097F" w:rsidRDefault="00D91BB6" w:rsidP="00CD1440">
      <w:pPr>
        <w:spacing w:after="120" w:line="240" w:lineRule="auto"/>
        <w:rPr>
          <w:rFonts w:ascii="NTFPreCursive" w:eastAsia="MS Mincho" w:hAnsi="NTFPreCursive" w:cs="Arial"/>
        </w:rPr>
      </w:pPr>
      <w:r w:rsidRPr="0003097F">
        <w:rPr>
          <w:rFonts w:ascii="NTFPreCursive" w:eastAsia="MS Mincho" w:hAnsi="NTFPreCursive" w:cs="Arial"/>
        </w:rPr>
        <w:t xml:space="preserve">The governing board will approve the </w:t>
      </w:r>
      <w:r w:rsidR="00BB43C4" w:rsidRPr="0003097F">
        <w:rPr>
          <w:rFonts w:ascii="NTFPreCursive" w:eastAsia="MS Mincho" w:hAnsi="NTFPreCursive" w:cs="Arial"/>
        </w:rPr>
        <w:t>history</w:t>
      </w:r>
      <w:r w:rsidRPr="0003097F">
        <w:rPr>
          <w:rFonts w:ascii="NTFPreCursive" w:eastAsia="MS Mincho" w:hAnsi="NTFPreCursive" w:cs="Arial"/>
        </w:rPr>
        <w:t xml:space="preserve"> </w:t>
      </w:r>
      <w:r w:rsidR="00BB43C4" w:rsidRPr="0003097F">
        <w:rPr>
          <w:rFonts w:ascii="NTFPreCursive" w:eastAsia="MS Mincho" w:hAnsi="NTFPreCursive" w:cs="Arial"/>
        </w:rPr>
        <w:t>policy and</w:t>
      </w:r>
      <w:r w:rsidRPr="0003097F">
        <w:rPr>
          <w:rFonts w:ascii="NTFPreCursive" w:eastAsia="MS Mincho" w:hAnsi="NTFPreCursive" w:cs="Arial"/>
        </w:rPr>
        <w:t xml:space="preserve"> hold the headteacher to account for its implementation</w:t>
      </w:r>
      <w:r w:rsidR="00CD1440" w:rsidRPr="0003097F">
        <w:rPr>
          <w:rFonts w:ascii="NTFPreCursive" w:eastAsia="MS Mincho" w:hAnsi="NTFPreCursive" w:cs="Arial"/>
        </w:rPr>
        <w:t>.</w:t>
      </w:r>
    </w:p>
    <w:p w14:paraId="3FB325EA" w14:textId="77777777" w:rsidR="00D91BB6" w:rsidRPr="0003097F" w:rsidRDefault="00D91BB6" w:rsidP="00D91BB6">
      <w:pPr>
        <w:spacing w:before="240" w:after="120" w:line="240" w:lineRule="auto"/>
        <w:rPr>
          <w:rFonts w:ascii="NTFPreCursive" w:eastAsia="MS Mincho" w:hAnsi="NTFPreCursive" w:cs="Arial"/>
          <w:b/>
          <w:color w:val="12263F"/>
          <w:sz w:val="24"/>
          <w:szCs w:val="24"/>
        </w:rPr>
      </w:pPr>
      <w:r w:rsidRPr="0003097F">
        <w:rPr>
          <w:rFonts w:ascii="NTFPreCursive" w:eastAsia="MS Mincho" w:hAnsi="NTFPreCursive" w:cs="Arial"/>
          <w:b/>
          <w:color w:val="12263F"/>
          <w:sz w:val="24"/>
          <w:szCs w:val="24"/>
        </w:rPr>
        <w:t>4.2 The headteacher</w:t>
      </w:r>
    </w:p>
    <w:p w14:paraId="4E073F8A" w14:textId="69039FE0" w:rsidR="007B54AE" w:rsidRPr="0003097F" w:rsidRDefault="00D91BB6" w:rsidP="0003097F">
      <w:pPr>
        <w:spacing w:after="120" w:line="240" w:lineRule="auto"/>
        <w:rPr>
          <w:rFonts w:ascii="NTFPreCursive" w:eastAsia="MS Mincho" w:hAnsi="NTFPreCursive" w:cs="Arial"/>
          <w:b/>
          <w:color w:val="12263F"/>
          <w:sz w:val="24"/>
          <w:szCs w:val="24"/>
        </w:rPr>
      </w:pPr>
      <w:r w:rsidRPr="0003097F">
        <w:rPr>
          <w:rFonts w:ascii="NTFPreCursive" w:eastAsia="MS Mincho" w:hAnsi="NTFPreCursive" w:cs="Arial"/>
        </w:rPr>
        <w:t xml:space="preserve">The headteacher is responsible for ensuring that </w:t>
      </w:r>
      <w:r w:rsidR="00BB43C4" w:rsidRPr="0003097F">
        <w:rPr>
          <w:rFonts w:ascii="NTFPreCursive" w:eastAsia="MS Mincho" w:hAnsi="NTFPreCursive" w:cs="Arial"/>
        </w:rPr>
        <w:t>history</w:t>
      </w:r>
      <w:r w:rsidRPr="0003097F">
        <w:rPr>
          <w:rFonts w:ascii="NTFPreCursive" w:eastAsia="MS Mincho" w:hAnsi="NTFPreCursive" w:cs="Arial"/>
        </w:rPr>
        <w:t xml:space="preserve"> is taught consistently across the school.</w:t>
      </w:r>
    </w:p>
    <w:p w14:paraId="071D75FD" w14:textId="77777777" w:rsidR="00D91BB6" w:rsidRPr="0003097F" w:rsidRDefault="00D91BB6" w:rsidP="00D91BB6">
      <w:pPr>
        <w:spacing w:before="240" w:after="120" w:line="240" w:lineRule="auto"/>
        <w:rPr>
          <w:rFonts w:ascii="NTFPreCursive" w:eastAsia="MS Mincho" w:hAnsi="NTFPreCursive" w:cs="Arial"/>
          <w:b/>
          <w:color w:val="12263F"/>
          <w:sz w:val="24"/>
          <w:szCs w:val="24"/>
        </w:rPr>
      </w:pPr>
      <w:r w:rsidRPr="0003097F">
        <w:rPr>
          <w:rFonts w:ascii="NTFPreCursive" w:eastAsia="MS Mincho" w:hAnsi="NTFPreCursive" w:cs="Arial"/>
          <w:b/>
          <w:color w:val="12263F"/>
          <w:sz w:val="24"/>
          <w:szCs w:val="24"/>
        </w:rPr>
        <w:t>4.3 Staff</w:t>
      </w:r>
    </w:p>
    <w:p w14:paraId="1044311F" w14:textId="77777777" w:rsidR="00252CF3" w:rsidRPr="0003097F" w:rsidRDefault="00BB43C4" w:rsidP="002F7E56">
      <w:pPr>
        <w:rPr>
          <w:rFonts w:ascii="NTFPreCursive" w:hAnsi="NTFPreCursive" w:cs="Arial"/>
        </w:rPr>
      </w:pPr>
      <w:r w:rsidRPr="0003097F">
        <w:rPr>
          <w:rFonts w:ascii="NTFPreCursive" w:hAnsi="NTFPreCursive" w:cs="Arial"/>
        </w:rPr>
        <w:t>The history subject leader Mrs S Maguire</w:t>
      </w:r>
      <w:r w:rsidR="00A72191" w:rsidRPr="0003097F">
        <w:rPr>
          <w:rFonts w:ascii="NTFPreCursive" w:hAnsi="NTFPreCursive" w:cs="Arial"/>
        </w:rPr>
        <w:t xml:space="preserve"> </w:t>
      </w:r>
      <w:r w:rsidRPr="0003097F">
        <w:rPr>
          <w:rFonts w:ascii="NTFPreCursive" w:hAnsi="NTFPreCursive" w:cs="Arial"/>
        </w:rPr>
        <w:t>is responsible for the monitoring of the implementation of this policy.</w:t>
      </w:r>
      <w:r w:rsidR="00252CF3" w:rsidRPr="0003097F">
        <w:rPr>
          <w:rFonts w:ascii="NTFPreCursive" w:hAnsi="NTFPreCursive" w:cs="Arial"/>
        </w:rPr>
        <w:t xml:space="preserve"> </w:t>
      </w:r>
      <w:r w:rsidR="00A72191" w:rsidRPr="0003097F">
        <w:rPr>
          <w:rFonts w:ascii="NTFPreCursive" w:hAnsi="NTFPreCursive" w:cs="Arial"/>
        </w:rPr>
        <w:t xml:space="preserve">The subject leader is </w:t>
      </w:r>
      <w:r w:rsidR="00CD1440" w:rsidRPr="0003097F">
        <w:rPr>
          <w:rFonts w:ascii="NTFPreCursive" w:hAnsi="NTFPreCursive" w:cs="Arial"/>
        </w:rPr>
        <w:t>responsible for the monitoring of the standards of children’s work and of the quality of teaching in history. The subject leader is also responsible for supporting colleagues in the teaching of history, being informed about current developments and competitions in the subject and providing a strategic lead and direction for the subject in the school. The leader should report to the Head teacher on the success of the policy and to the governing body upon its review.</w:t>
      </w:r>
    </w:p>
    <w:p w14:paraId="231D2D4F" w14:textId="77777777" w:rsidR="00D91BB6" w:rsidRPr="0003097F" w:rsidRDefault="00D91BB6" w:rsidP="00D91BB6">
      <w:pPr>
        <w:spacing w:before="240" w:after="120" w:line="240" w:lineRule="auto"/>
        <w:rPr>
          <w:rFonts w:ascii="NTFPreCursive" w:eastAsia="MS Mincho" w:hAnsi="NTFPreCursive" w:cs="Arial"/>
          <w:b/>
          <w:color w:val="12263F"/>
          <w:sz w:val="24"/>
          <w:szCs w:val="24"/>
        </w:rPr>
      </w:pPr>
      <w:r w:rsidRPr="0003097F">
        <w:rPr>
          <w:rFonts w:ascii="NTFPreCursive" w:eastAsia="MS Mincho" w:hAnsi="NTFPreCursive" w:cs="Arial"/>
          <w:b/>
          <w:color w:val="12263F"/>
          <w:sz w:val="24"/>
          <w:szCs w:val="24"/>
        </w:rPr>
        <w:t>4.4 Pupils</w:t>
      </w:r>
    </w:p>
    <w:p w14:paraId="315FE845" w14:textId="77777777" w:rsidR="00D91BB6" w:rsidRPr="0003097F" w:rsidRDefault="00D91BB6" w:rsidP="00D91BB6">
      <w:pPr>
        <w:spacing w:after="120" w:line="240" w:lineRule="auto"/>
        <w:rPr>
          <w:rFonts w:ascii="NTFPreCursive" w:eastAsia="MS Mincho" w:hAnsi="NTFPreCursive" w:cs="Arial"/>
          <w:lang w:val="en-US"/>
        </w:rPr>
      </w:pPr>
      <w:r w:rsidRPr="0003097F">
        <w:rPr>
          <w:rFonts w:ascii="NTFPreCursive" w:eastAsia="MS Mincho" w:hAnsi="NTFPreCursive" w:cs="Arial"/>
          <w:lang w:val="en-US"/>
        </w:rPr>
        <w:t xml:space="preserve">Pupils are expected to engage fully in </w:t>
      </w:r>
      <w:r w:rsidR="00BB43C4" w:rsidRPr="0003097F">
        <w:rPr>
          <w:rFonts w:ascii="NTFPreCursive" w:eastAsia="MS Mincho" w:hAnsi="NTFPreCursive" w:cs="Arial"/>
          <w:lang w:val="en-US"/>
        </w:rPr>
        <w:t>history</w:t>
      </w:r>
      <w:r w:rsidRPr="0003097F">
        <w:rPr>
          <w:rFonts w:ascii="NTFPreCursive" w:eastAsia="MS Mincho" w:hAnsi="NTFPreCursive" w:cs="Arial"/>
          <w:lang w:val="en-US"/>
        </w:rPr>
        <w:t xml:space="preserve"> </w:t>
      </w:r>
      <w:r w:rsidR="00BB43C4" w:rsidRPr="0003097F">
        <w:rPr>
          <w:rFonts w:ascii="NTFPreCursive" w:eastAsia="MS Mincho" w:hAnsi="NTFPreCursive" w:cs="Arial"/>
          <w:lang w:val="en-US"/>
        </w:rPr>
        <w:t>lessons.</w:t>
      </w:r>
    </w:p>
    <w:p w14:paraId="475E7E3A" w14:textId="77777777" w:rsidR="00D91BB6" w:rsidRPr="0003097F" w:rsidRDefault="00D91BB6" w:rsidP="00D91BB6">
      <w:pPr>
        <w:spacing w:after="120" w:line="240" w:lineRule="auto"/>
        <w:rPr>
          <w:rFonts w:ascii="NTFPreCursive" w:eastAsia="MS Mincho" w:hAnsi="NTFPreCursive" w:cs="Arial"/>
          <w:sz w:val="20"/>
          <w:szCs w:val="20"/>
          <w:highlight w:val="yellow"/>
        </w:rPr>
      </w:pPr>
    </w:p>
    <w:p w14:paraId="0F1D44C6" w14:textId="26FCF71B" w:rsidR="00D91BB6" w:rsidRPr="0003097F" w:rsidRDefault="00D91BB6" w:rsidP="00D91BB6">
      <w:pPr>
        <w:spacing w:before="120" w:after="120" w:line="240" w:lineRule="auto"/>
        <w:outlineLvl w:val="0"/>
        <w:rPr>
          <w:rFonts w:ascii="NTFPreCursive" w:eastAsia="Calibri" w:hAnsi="NTFPreCursive" w:cs="Arial"/>
          <w:b/>
          <w:color w:val="FF1F64"/>
          <w:sz w:val="28"/>
          <w:szCs w:val="36"/>
        </w:rPr>
      </w:pPr>
      <w:bookmarkStart w:id="7" w:name="_Toc11230576"/>
      <w:bookmarkStart w:id="8" w:name="_Toc32419091"/>
      <w:r w:rsidRPr="0003097F">
        <w:rPr>
          <w:rFonts w:ascii="NTFPreCursive" w:eastAsia="Calibri" w:hAnsi="NTFPreCursive" w:cs="Arial"/>
          <w:b/>
          <w:color w:val="FF1F64"/>
          <w:sz w:val="28"/>
          <w:szCs w:val="36"/>
        </w:rPr>
        <w:t>5. Monitoring arrangements</w:t>
      </w:r>
      <w:bookmarkEnd w:id="7"/>
      <w:bookmarkEnd w:id="8"/>
    </w:p>
    <w:p w14:paraId="70E42144" w14:textId="77777777" w:rsidR="00D91BB6" w:rsidRPr="0003097F" w:rsidRDefault="00D91BB6" w:rsidP="00D91BB6">
      <w:pPr>
        <w:spacing w:after="120" w:line="240" w:lineRule="auto"/>
        <w:rPr>
          <w:rFonts w:ascii="NTFPreCursive" w:eastAsia="MS Mincho" w:hAnsi="NTFPreCursive" w:cs="Arial"/>
        </w:rPr>
      </w:pPr>
      <w:r w:rsidRPr="0003097F">
        <w:rPr>
          <w:rFonts w:ascii="NTFPreCursive" w:eastAsia="MS Mincho" w:hAnsi="NTFPreCursive" w:cs="Arial"/>
        </w:rPr>
        <w:t xml:space="preserve">The delivery of </w:t>
      </w:r>
      <w:r w:rsidR="00BB43C4" w:rsidRPr="0003097F">
        <w:rPr>
          <w:rFonts w:ascii="NTFPreCursive" w:eastAsia="MS Mincho" w:hAnsi="NTFPreCursive" w:cs="Arial"/>
        </w:rPr>
        <w:t>history</w:t>
      </w:r>
      <w:r w:rsidRPr="0003097F">
        <w:rPr>
          <w:rFonts w:ascii="NTFPreCursive" w:eastAsia="MS Mincho" w:hAnsi="NTFPreCursive" w:cs="Arial"/>
        </w:rPr>
        <w:t xml:space="preserve"> is monitored by Mrs </w:t>
      </w:r>
      <w:r w:rsidR="00BB43C4" w:rsidRPr="0003097F">
        <w:rPr>
          <w:rFonts w:ascii="NTFPreCursive" w:eastAsia="MS Mincho" w:hAnsi="NTFPreCursive" w:cs="Arial"/>
        </w:rPr>
        <w:t xml:space="preserve">S Maguire </w:t>
      </w:r>
      <w:r w:rsidRPr="0003097F">
        <w:rPr>
          <w:rFonts w:ascii="NTFPreCursive" w:eastAsia="MS Mincho" w:hAnsi="NTFPreCursive" w:cs="Arial"/>
        </w:rPr>
        <w:t>through:</w:t>
      </w:r>
    </w:p>
    <w:p w14:paraId="7ADD1686" w14:textId="77777777" w:rsidR="00D91BB6" w:rsidRPr="0003097F" w:rsidRDefault="00D91BB6" w:rsidP="00D91BB6">
      <w:pPr>
        <w:spacing w:after="120" w:line="240" w:lineRule="auto"/>
        <w:rPr>
          <w:rFonts w:ascii="NTFPreCursive" w:eastAsia="MS Mincho" w:hAnsi="NTFPreCursive" w:cs="Arial"/>
        </w:rPr>
      </w:pPr>
      <w:r w:rsidRPr="0003097F">
        <w:rPr>
          <w:rFonts w:ascii="NTFPreCursive" w:eastAsia="MS Mincho" w:hAnsi="NTFPreCursive" w:cs="Arial"/>
        </w:rPr>
        <w:t xml:space="preserve">Monitoring follows the agreed annual timetable and includes planning and work samples, pupil and staff voice, assessment reviews and learning walks during taught history half terms. Checks consider historical knowledge, enquiry, </w:t>
      </w:r>
      <w:r w:rsidRPr="0003097F">
        <w:rPr>
          <w:rFonts w:ascii="NTFPreCursive" w:eastAsia="MS Mincho" w:hAnsi="NTFPreCursive" w:cs="Arial"/>
        </w:rPr>
        <w:lastRenderedPageBreak/>
        <w:t>vocabulary, retrieval, CST links and pupil access. Findings, agreed actions, responsibility and follow-up dates are recorded. Work checks are planned termly in line with the action plan, with activities kept proportionate.</w:t>
      </w:r>
    </w:p>
    <w:p w14:paraId="0EB61762" w14:textId="77777777" w:rsidR="00D91BB6" w:rsidRPr="0003097F" w:rsidRDefault="00D91BB6" w:rsidP="00CD1440">
      <w:pPr>
        <w:spacing w:after="120" w:line="240" w:lineRule="auto"/>
        <w:rPr>
          <w:rFonts w:ascii="NTFPreCursive" w:eastAsia="Calibri" w:hAnsi="NTFPreCursive" w:cs="Arial"/>
        </w:rPr>
      </w:pPr>
      <w:r w:rsidRPr="0003097F">
        <w:rPr>
          <w:rFonts w:ascii="NTFPreCursive" w:eastAsia="MS Mincho" w:hAnsi="NTFPreCursive" w:cs="Arial"/>
        </w:rPr>
        <w:t xml:space="preserve">This policy will be reviewed by Mrs. </w:t>
      </w:r>
      <w:r w:rsidR="00BB43C4" w:rsidRPr="0003097F">
        <w:rPr>
          <w:rFonts w:ascii="NTFPreCursive" w:eastAsia="MS Mincho" w:hAnsi="NTFPreCursive" w:cs="Arial"/>
        </w:rPr>
        <w:t>S Maguire</w:t>
      </w:r>
      <w:r w:rsidRPr="0003097F">
        <w:rPr>
          <w:rFonts w:ascii="NTFPreCursive" w:eastAsia="MS Mincho" w:hAnsi="NTFPreCursive" w:cs="Arial"/>
        </w:rPr>
        <w:t xml:space="preserve"> (</w:t>
      </w:r>
      <w:r w:rsidR="00BB43C4" w:rsidRPr="0003097F">
        <w:rPr>
          <w:rFonts w:ascii="NTFPreCursive" w:eastAsia="MS Mincho" w:hAnsi="NTFPreCursive" w:cs="Arial"/>
        </w:rPr>
        <w:t xml:space="preserve">Class Teacher and History Lead) </w:t>
      </w:r>
      <w:r w:rsidRPr="0003097F">
        <w:rPr>
          <w:rFonts w:ascii="NTFPreCursive" w:eastAsia="MS Mincho" w:hAnsi="NTFPreCursive" w:cs="Arial"/>
        </w:rPr>
        <w:t>and Mr E. Byrne (Headteacher) annually. At every review, the policy will be approved by the governing body and the headteacher.</w:t>
      </w:r>
      <w:bookmarkStart w:id="9" w:name="_Toc25251515"/>
      <w:bookmarkStart w:id="10" w:name="_Toc32419092"/>
    </w:p>
    <w:p w14:paraId="7AABB216" w14:textId="77777777" w:rsidR="00D91BB6" w:rsidRPr="0003097F" w:rsidRDefault="00D91BB6" w:rsidP="00D91BB6">
      <w:pPr>
        <w:autoSpaceDE w:val="0"/>
        <w:autoSpaceDN w:val="0"/>
        <w:adjustRightInd w:val="0"/>
        <w:spacing w:after="0" w:line="240" w:lineRule="auto"/>
        <w:rPr>
          <w:rFonts w:ascii="NTFPreCursive" w:eastAsia="Calibri" w:hAnsi="NTFPreCursive" w:cs="Arial"/>
          <w:color w:val="000000"/>
          <w:sz w:val="24"/>
          <w:szCs w:val="24"/>
        </w:rPr>
      </w:pPr>
    </w:p>
    <w:p w14:paraId="27DBEBA2" w14:textId="36B46C98" w:rsidR="00D91BB6" w:rsidRPr="0003097F" w:rsidRDefault="00CD1440" w:rsidP="00D91BB6">
      <w:pPr>
        <w:spacing w:before="120" w:after="120" w:line="240" w:lineRule="auto"/>
        <w:outlineLvl w:val="0"/>
        <w:rPr>
          <w:rFonts w:ascii="NTFPreCursive" w:eastAsia="Calibri" w:hAnsi="NTFPreCursive" w:cs="Arial"/>
          <w:b/>
          <w:color w:val="FF1F64"/>
          <w:sz w:val="28"/>
          <w:szCs w:val="36"/>
        </w:rPr>
      </w:pPr>
      <w:r w:rsidRPr="0003097F">
        <w:rPr>
          <w:rFonts w:ascii="NTFPreCursive" w:eastAsia="Calibri" w:hAnsi="NTFPreCursive" w:cs="Arial"/>
          <w:b/>
          <w:color w:val="FF1F64"/>
          <w:sz w:val="28"/>
          <w:szCs w:val="36"/>
        </w:rPr>
        <w:t>6</w:t>
      </w:r>
      <w:r w:rsidR="00D91BB6" w:rsidRPr="0003097F">
        <w:rPr>
          <w:rFonts w:ascii="NTFPreCursive" w:eastAsia="Calibri" w:hAnsi="NTFPreCursive" w:cs="Arial"/>
          <w:b/>
          <w:color w:val="FF1F64"/>
          <w:sz w:val="28"/>
          <w:szCs w:val="36"/>
        </w:rPr>
        <w:t>. Links with other policies</w:t>
      </w:r>
      <w:bookmarkEnd w:id="9"/>
      <w:bookmarkEnd w:id="10"/>
    </w:p>
    <w:p w14:paraId="3AEB6039" w14:textId="77777777" w:rsidR="00D91BB6" w:rsidRPr="0003097F" w:rsidRDefault="00D91BB6" w:rsidP="00D91BB6">
      <w:pPr>
        <w:spacing w:after="120" w:line="240" w:lineRule="auto"/>
        <w:rPr>
          <w:rFonts w:ascii="NTFPreCursive" w:eastAsia="MS Mincho" w:hAnsi="NTFPreCursive" w:cs="Arial"/>
        </w:rPr>
      </w:pPr>
      <w:r w:rsidRPr="0003097F">
        <w:rPr>
          <w:rFonts w:ascii="NTFPreCursive" w:eastAsia="MS Mincho" w:hAnsi="NTFPreCursive" w:cs="Arial"/>
        </w:rPr>
        <w:t>This policy links to the following policies and procedures:</w:t>
      </w:r>
    </w:p>
    <w:p w14:paraId="72D73149" w14:textId="77777777" w:rsidR="00D91BB6" w:rsidRPr="0003097F" w:rsidRDefault="00D91BB6" w:rsidP="00CD1440">
      <w:pPr>
        <w:pStyle w:val="ListParagraph"/>
        <w:numPr>
          <w:ilvl w:val="0"/>
          <w:numId w:val="6"/>
        </w:numPr>
        <w:spacing w:after="120" w:line="240" w:lineRule="auto"/>
        <w:rPr>
          <w:rFonts w:ascii="NTFPreCursive" w:eastAsia="MS Mincho" w:hAnsi="NTFPreCursive" w:cs="Arial"/>
          <w:lang w:val="en-US"/>
        </w:rPr>
      </w:pPr>
      <w:r w:rsidRPr="0003097F">
        <w:rPr>
          <w:rFonts w:ascii="NTFPreCursive" w:eastAsia="MS Mincho" w:hAnsi="NTFPreCursive" w:cs="Arial"/>
          <w:lang w:val="en-US"/>
        </w:rPr>
        <w:t>Geography policy.</w:t>
      </w:r>
    </w:p>
    <w:p w14:paraId="448AC1C5" w14:textId="77777777" w:rsidR="00CD1440" w:rsidRPr="0003097F" w:rsidRDefault="00CD1440" w:rsidP="00CD1440">
      <w:pPr>
        <w:pStyle w:val="ListParagraph"/>
        <w:numPr>
          <w:ilvl w:val="0"/>
          <w:numId w:val="6"/>
        </w:numPr>
        <w:spacing w:after="120" w:line="240" w:lineRule="auto"/>
        <w:rPr>
          <w:rFonts w:ascii="NTFPreCursive" w:eastAsia="MS Mincho" w:hAnsi="NTFPreCursive" w:cs="Arial"/>
          <w:lang w:val="en-US"/>
        </w:rPr>
      </w:pPr>
      <w:r w:rsidRPr="0003097F">
        <w:rPr>
          <w:rFonts w:ascii="NTFPreCursive" w:eastAsia="MS Mincho" w:hAnsi="NTFPreCursive" w:cs="Arial"/>
          <w:lang w:val="en-US"/>
        </w:rPr>
        <w:t>English Policy</w:t>
      </w:r>
    </w:p>
    <w:p w14:paraId="1A386CF9" w14:textId="77777777" w:rsidR="00CD1440" w:rsidRPr="0003097F" w:rsidRDefault="00CD1440" w:rsidP="00CD1440">
      <w:pPr>
        <w:pStyle w:val="ListParagraph"/>
        <w:numPr>
          <w:ilvl w:val="0"/>
          <w:numId w:val="6"/>
        </w:numPr>
        <w:spacing w:after="120" w:line="240" w:lineRule="auto"/>
        <w:rPr>
          <w:rFonts w:ascii="NTFPreCursive" w:eastAsia="MS Mincho" w:hAnsi="NTFPreCursive" w:cs="Arial"/>
          <w:lang w:val="en-US"/>
        </w:rPr>
      </w:pPr>
      <w:r w:rsidRPr="0003097F">
        <w:rPr>
          <w:rFonts w:ascii="NTFPreCursive" w:eastAsia="MS Mincho" w:hAnsi="NTFPreCursive" w:cs="Arial"/>
          <w:lang w:val="en-US"/>
        </w:rPr>
        <w:t>Art and Design Policy</w:t>
      </w:r>
    </w:p>
    <w:p w14:paraId="01B94E19" w14:textId="77777777" w:rsidR="00CD1440" w:rsidRPr="0003097F" w:rsidRDefault="00CD1440" w:rsidP="00CD1440">
      <w:pPr>
        <w:pStyle w:val="ListParagraph"/>
        <w:numPr>
          <w:ilvl w:val="0"/>
          <w:numId w:val="6"/>
        </w:numPr>
        <w:spacing w:after="120" w:line="240" w:lineRule="auto"/>
        <w:rPr>
          <w:rFonts w:ascii="NTFPreCursive" w:eastAsia="MS Mincho" w:hAnsi="NTFPreCursive" w:cs="Arial"/>
          <w:lang w:val="en-US"/>
        </w:rPr>
      </w:pPr>
      <w:r w:rsidRPr="0003097F">
        <w:rPr>
          <w:rFonts w:ascii="NTFPreCursive" w:eastAsia="MS Mincho" w:hAnsi="NTFPreCursive" w:cs="Arial"/>
          <w:lang w:val="en-US"/>
        </w:rPr>
        <w:t>Design and Technology Policy</w:t>
      </w:r>
    </w:p>
    <w:p w14:paraId="3CF5CD0E" w14:textId="77777777" w:rsidR="00781373" w:rsidRPr="0003097F" w:rsidRDefault="00781373" w:rsidP="00781373">
      <w:pPr>
        <w:spacing w:after="120" w:line="240" w:lineRule="auto"/>
        <w:rPr>
          <w:rFonts w:ascii="NTFPreCursive" w:eastAsia="MS Mincho" w:hAnsi="NTFPreCursive" w:cs="Arial"/>
          <w:lang w:val="en-US"/>
        </w:rPr>
      </w:pPr>
    </w:p>
    <w:p w14:paraId="3CC85FDD" w14:textId="77777777" w:rsidR="00781373" w:rsidRPr="0003097F" w:rsidRDefault="00781373" w:rsidP="00781373">
      <w:pPr>
        <w:spacing w:before="120" w:after="120" w:line="240" w:lineRule="auto"/>
        <w:outlineLvl w:val="0"/>
        <w:rPr>
          <w:rFonts w:ascii="NTFPreCursive" w:eastAsia="Calibri" w:hAnsi="NTFPreCursive" w:cs="Arial"/>
          <w:b/>
          <w:color w:val="FF1F64"/>
          <w:sz w:val="28"/>
          <w:szCs w:val="36"/>
        </w:rPr>
      </w:pPr>
      <w:r w:rsidRPr="0003097F">
        <w:rPr>
          <w:rFonts w:ascii="NTFPreCursive" w:eastAsia="Calibri" w:hAnsi="NTFPreCursive" w:cs="Arial"/>
          <w:b/>
          <w:color w:val="FF1F64"/>
          <w:sz w:val="28"/>
          <w:szCs w:val="36"/>
        </w:rPr>
        <w:t>7. Links to Catholic Social Teaching</w:t>
      </w:r>
    </w:p>
    <w:p w14:paraId="6E128097" w14:textId="77777777" w:rsidR="00781373" w:rsidRPr="0003097F" w:rsidRDefault="00781373" w:rsidP="00781373">
      <w:pPr>
        <w:spacing w:after="120" w:line="240" w:lineRule="auto"/>
        <w:rPr>
          <w:rFonts w:ascii="NTFPreCursive" w:eastAsia="MS Mincho" w:hAnsi="NTFPreCursive" w:cs="Arial"/>
          <w:lang w:val="en-US"/>
        </w:rPr>
      </w:pPr>
    </w:p>
    <w:p w14:paraId="56DC22DB" w14:textId="77777777" w:rsidR="00781373" w:rsidRPr="0003097F" w:rsidRDefault="00781373" w:rsidP="00781373">
      <w:pPr>
        <w:autoSpaceDE w:val="0"/>
        <w:autoSpaceDN w:val="0"/>
        <w:adjustRightInd w:val="0"/>
        <w:spacing w:after="0" w:line="240" w:lineRule="auto"/>
        <w:rPr>
          <w:rFonts w:ascii="NTFPreCursive" w:eastAsia="MS Mincho" w:hAnsi="NTFPreCursive" w:cs="Arial"/>
        </w:rPr>
      </w:pPr>
      <w:r w:rsidRPr="0003097F">
        <w:rPr>
          <w:rFonts w:ascii="NTFPreCursive" w:eastAsia="MS Mincho" w:hAnsi="NTFPreCursive" w:cs="Arial"/>
        </w:rPr>
        <w:t>History provides meaningful opportunities to explore Catholic Social Teaching through accurate accounts of people’s lives and experiences. Teachers select relevant links rather than forcing a connection in every lesson, and help pupils explain a named principle using historical examples.</w:t>
      </w:r>
    </w:p>
    <w:p w14:paraId="56320B17" w14:textId="77777777" w:rsidR="00781373" w:rsidRPr="0003097F" w:rsidRDefault="00781373" w:rsidP="00781373">
      <w:pPr>
        <w:autoSpaceDE w:val="0"/>
        <w:autoSpaceDN w:val="0"/>
        <w:adjustRightInd w:val="0"/>
        <w:spacing w:after="0" w:line="240" w:lineRule="auto"/>
        <w:rPr>
          <w:rFonts w:ascii="NTFPreCursive" w:eastAsia="MS Mincho" w:hAnsi="NTFPreCursive" w:cs="Arial"/>
        </w:rPr>
      </w:pPr>
    </w:p>
    <w:p w14:paraId="58E061E6" w14:textId="77777777" w:rsidR="00781373" w:rsidRPr="0003097F" w:rsidRDefault="00781373" w:rsidP="00781373">
      <w:pPr>
        <w:pStyle w:val="ListParagraph"/>
        <w:numPr>
          <w:ilvl w:val="0"/>
          <w:numId w:val="7"/>
        </w:numPr>
        <w:autoSpaceDE w:val="0"/>
        <w:autoSpaceDN w:val="0"/>
        <w:adjustRightInd w:val="0"/>
        <w:spacing w:after="0" w:line="240" w:lineRule="auto"/>
        <w:rPr>
          <w:rFonts w:ascii="NTFPreCursive" w:eastAsia="MS Mincho" w:hAnsi="NTFPreCursive" w:cs="Arial"/>
        </w:rPr>
      </w:pPr>
      <w:r w:rsidRPr="0003097F">
        <w:rPr>
          <w:rFonts w:ascii="NTFPreCursive" w:eastAsia="MS Mincho" w:hAnsi="NTFPreCursive" w:cs="Arial"/>
        </w:rPr>
        <w:t>Promoting peace – pupils consider the causes and consequences of conflict and the importance of working for peace, for example through Year 6’s World War Two study.</w:t>
      </w:r>
    </w:p>
    <w:p w14:paraId="331887A7" w14:textId="77777777" w:rsidR="00781373" w:rsidRPr="0003097F" w:rsidRDefault="00781373" w:rsidP="00781373">
      <w:pPr>
        <w:pStyle w:val="ListParagraph"/>
        <w:numPr>
          <w:ilvl w:val="0"/>
          <w:numId w:val="7"/>
        </w:numPr>
        <w:autoSpaceDE w:val="0"/>
        <w:autoSpaceDN w:val="0"/>
        <w:adjustRightInd w:val="0"/>
        <w:spacing w:after="0" w:line="240" w:lineRule="auto"/>
        <w:rPr>
          <w:rFonts w:ascii="NTFPreCursive" w:eastAsia="MS Mincho" w:hAnsi="NTFPreCursive" w:cs="Arial"/>
        </w:rPr>
      </w:pPr>
      <w:r w:rsidRPr="0003097F">
        <w:rPr>
          <w:rFonts w:ascii="NTFPreCursive" w:eastAsia="MS Mincho" w:hAnsi="NTFPreCursive" w:cs="Arial"/>
        </w:rPr>
        <w:t>Human dignity – pupils explore the experiences and contributions of different people, recognising the dignity of every person. The Year 4 Romans unit offers opportunities to discuss social groups and unequal treatment without judging people only by their status or achievements.</w:t>
      </w:r>
    </w:p>
    <w:p w14:paraId="4F18D601" w14:textId="77777777" w:rsidR="00781373" w:rsidRPr="0003097F" w:rsidRDefault="00781373" w:rsidP="00781373">
      <w:pPr>
        <w:pStyle w:val="ListParagraph"/>
        <w:numPr>
          <w:ilvl w:val="0"/>
          <w:numId w:val="7"/>
        </w:numPr>
        <w:autoSpaceDE w:val="0"/>
        <w:autoSpaceDN w:val="0"/>
        <w:adjustRightInd w:val="0"/>
        <w:spacing w:after="0" w:line="240" w:lineRule="auto"/>
        <w:rPr>
          <w:rFonts w:ascii="NTFPreCursive" w:eastAsia="MS Mincho" w:hAnsi="NTFPreCursive" w:cs="Arial"/>
        </w:rPr>
      </w:pPr>
      <w:r w:rsidRPr="0003097F">
        <w:rPr>
          <w:rFonts w:ascii="NTFPreCursive" w:eastAsia="MS Mincho" w:hAnsi="NTFPreCursive" w:cs="Arial"/>
        </w:rPr>
        <w:t>Stewardship – pupils consider how people used and cared for land, water and resources, for example through farming and settlement in Year 3’s Prehistoric Britain unit. Discussion connects historical evidence with our responsibility to care for God’s creation.</w:t>
      </w:r>
    </w:p>
    <w:p w14:paraId="06D6B105" w14:textId="77777777" w:rsidR="00781373" w:rsidRPr="0003097F" w:rsidRDefault="00781373" w:rsidP="00781373">
      <w:pPr>
        <w:pStyle w:val="ListParagraph"/>
        <w:numPr>
          <w:ilvl w:val="0"/>
          <w:numId w:val="7"/>
        </w:numPr>
        <w:autoSpaceDE w:val="0"/>
        <w:autoSpaceDN w:val="0"/>
        <w:adjustRightInd w:val="0"/>
        <w:spacing w:after="0" w:line="240" w:lineRule="auto"/>
        <w:rPr>
          <w:rFonts w:ascii="NTFPreCursive" w:eastAsia="MS Mincho" w:hAnsi="NTFPreCursive" w:cs="Arial"/>
        </w:rPr>
      </w:pPr>
      <w:r w:rsidRPr="0003097F">
        <w:rPr>
          <w:rFonts w:ascii="NTFPreCursive" w:eastAsia="MS Mincho" w:hAnsi="NTFPreCursive" w:cs="Arial"/>
        </w:rPr>
        <w:t>The common good – pupils consider how communities worked together and how decisions affected different people, for example through sanitation and settlement in the Year 3 Indus Valley unit.</w:t>
      </w:r>
    </w:p>
    <w:p w14:paraId="7551B952" w14:textId="77777777" w:rsidR="00781373" w:rsidRPr="0003097F" w:rsidRDefault="00781373" w:rsidP="00781373">
      <w:pPr>
        <w:pStyle w:val="ListParagraph"/>
        <w:numPr>
          <w:ilvl w:val="0"/>
          <w:numId w:val="7"/>
        </w:numPr>
        <w:autoSpaceDE w:val="0"/>
        <w:autoSpaceDN w:val="0"/>
        <w:adjustRightInd w:val="0"/>
        <w:spacing w:after="0" w:line="240" w:lineRule="auto"/>
        <w:rPr>
          <w:rFonts w:ascii="NTFPreCursive" w:eastAsia="MS Mincho" w:hAnsi="NTFPreCursive" w:cs="Arial"/>
        </w:rPr>
      </w:pPr>
      <w:r w:rsidRPr="0003097F">
        <w:rPr>
          <w:rFonts w:ascii="NTFPreCursive" w:eastAsia="MS Mincho" w:hAnsi="NTFPreCursive" w:cs="Arial"/>
        </w:rPr>
        <w:t xml:space="preserve">The option for the poor – pupils </w:t>
      </w:r>
      <w:proofErr w:type="gramStart"/>
      <w:r w:rsidRPr="0003097F">
        <w:rPr>
          <w:rFonts w:ascii="NTFPreCursive" w:eastAsia="MS Mincho" w:hAnsi="NTFPreCursive" w:cs="Arial"/>
        </w:rPr>
        <w:t>explore</w:t>
      </w:r>
      <w:proofErr w:type="gramEnd"/>
      <w:r w:rsidRPr="0003097F">
        <w:rPr>
          <w:rFonts w:ascii="NTFPreCursive" w:eastAsia="MS Mincho" w:hAnsi="NTFPreCursive" w:cs="Arial"/>
        </w:rPr>
        <w:t xml:space="preserve"> how poverty, housing and access to resources affected people’s experiences, for example in the Year 2 Great Fire of London or Year 5 Titanic units. Teaching encourages compassion and avoids presenting past societies or poorer communities as less worthy.</w:t>
      </w:r>
    </w:p>
    <w:p w14:paraId="5B3F7AF2" w14:textId="77777777" w:rsidR="00781373" w:rsidRPr="0003097F" w:rsidRDefault="00781373" w:rsidP="00781373">
      <w:pPr>
        <w:pStyle w:val="ListParagraph"/>
        <w:numPr>
          <w:ilvl w:val="0"/>
          <w:numId w:val="7"/>
        </w:numPr>
        <w:autoSpaceDE w:val="0"/>
        <w:autoSpaceDN w:val="0"/>
        <w:adjustRightInd w:val="0"/>
        <w:spacing w:after="0" w:line="240" w:lineRule="auto"/>
        <w:rPr>
          <w:rFonts w:ascii="NTFPreCursive" w:eastAsia="MS Mincho" w:hAnsi="NTFPreCursive" w:cs="Arial"/>
        </w:rPr>
      </w:pPr>
      <w:r w:rsidRPr="0003097F">
        <w:rPr>
          <w:rFonts w:ascii="NTFPreCursive" w:eastAsia="MS Mincho" w:hAnsi="NTFPreCursive" w:cs="Arial"/>
        </w:rPr>
        <w:t>Solidarity – pupils learn about people’s experiences across cultures and periods, listening to different perspectives and recognising our shared humanity. Black History learning and world-history units provide opportunities to value contributions and discuss fairness using accurate evidence.</w:t>
      </w:r>
    </w:p>
    <w:p w14:paraId="2D5C6F01" w14:textId="77777777" w:rsidR="00D91BB6" w:rsidRPr="0003097F" w:rsidRDefault="00781373" w:rsidP="00781373">
      <w:pPr>
        <w:pStyle w:val="ListParagraph"/>
        <w:numPr>
          <w:ilvl w:val="0"/>
          <w:numId w:val="7"/>
        </w:numPr>
        <w:autoSpaceDE w:val="0"/>
        <w:autoSpaceDN w:val="0"/>
        <w:adjustRightInd w:val="0"/>
        <w:spacing w:after="0" w:line="240" w:lineRule="auto"/>
        <w:rPr>
          <w:rFonts w:ascii="NTFPreCursive" w:eastAsia="MS Mincho" w:hAnsi="NTFPreCursive" w:cs="Arial"/>
        </w:rPr>
      </w:pPr>
      <w:r w:rsidRPr="0003097F">
        <w:rPr>
          <w:rFonts w:ascii="NTFPreCursive" w:eastAsia="MS Mincho" w:hAnsi="NTFPreCursive" w:cs="Arial"/>
        </w:rPr>
        <w:t>Creation and environment – pupils reflect on how places and landscapes have changed and how human choices affect them, where supported by the historical sources. For example, Year 2 Seaside Holidays can explore changes to coastal places and their use alongside stewardship.</w:t>
      </w:r>
    </w:p>
    <w:p w14:paraId="4E1B5214" w14:textId="77777777" w:rsidR="00781373" w:rsidRPr="0003097F" w:rsidRDefault="00781373" w:rsidP="00781373">
      <w:pPr>
        <w:autoSpaceDE w:val="0"/>
        <w:autoSpaceDN w:val="0"/>
        <w:adjustRightInd w:val="0"/>
        <w:spacing w:after="0" w:line="240" w:lineRule="auto"/>
        <w:rPr>
          <w:rFonts w:ascii="NTFPreCursive" w:eastAsia="MS Mincho" w:hAnsi="NTFPreCursive" w:cs="Arial"/>
        </w:rPr>
      </w:pPr>
    </w:p>
    <w:p w14:paraId="0928A582" w14:textId="77777777" w:rsidR="00781373" w:rsidRPr="0003097F" w:rsidRDefault="00781373" w:rsidP="00781373">
      <w:pPr>
        <w:autoSpaceDE w:val="0"/>
        <w:autoSpaceDN w:val="0"/>
        <w:adjustRightInd w:val="0"/>
        <w:spacing w:after="0" w:line="240" w:lineRule="auto"/>
        <w:rPr>
          <w:rFonts w:ascii="NTFPreCursive" w:eastAsia="MS Mincho" w:hAnsi="NTFPreCursive" w:cs="Arial"/>
        </w:rPr>
      </w:pPr>
    </w:p>
    <w:p w14:paraId="77621057" w14:textId="77777777" w:rsidR="00D91BB6" w:rsidRPr="0003097F" w:rsidRDefault="00D91BB6" w:rsidP="00D91BB6">
      <w:pPr>
        <w:autoSpaceDE w:val="0"/>
        <w:autoSpaceDN w:val="0"/>
        <w:adjustRightInd w:val="0"/>
        <w:spacing w:after="0" w:line="240" w:lineRule="auto"/>
        <w:rPr>
          <w:rFonts w:ascii="NTFPreCursive" w:eastAsia="Calibri" w:hAnsi="NTFPreCursive" w:cs="Arial"/>
          <w:b/>
          <w:bCs/>
        </w:rPr>
      </w:pPr>
      <w:r w:rsidRPr="0003097F">
        <w:rPr>
          <w:rFonts w:ascii="NTFPreCursive" w:eastAsia="Calibri" w:hAnsi="NTFPreCursive" w:cs="Arial"/>
          <w:b/>
          <w:bCs/>
        </w:rPr>
        <w:t xml:space="preserve">Signed: </w:t>
      </w:r>
    </w:p>
    <w:p w14:paraId="0819C894" w14:textId="77777777" w:rsidR="00D91BB6" w:rsidRPr="0003097F" w:rsidRDefault="00D91BB6" w:rsidP="00D91BB6">
      <w:pPr>
        <w:autoSpaceDE w:val="0"/>
        <w:autoSpaceDN w:val="0"/>
        <w:adjustRightInd w:val="0"/>
        <w:spacing w:after="0" w:line="240" w:lineRule="auto"/>
        <w:rPr>
          <w:rFonts w:ascii="NTFPreCursive" w:eastAsia="Calibri" w:hAnsi="NTFPreCursive" w:cs="Arial"/>
          <w:b/>
          <w:bCs/>
        </w:rPr>
      </w:pPr>
    </w:p>
    <w:p w14:paraId="603089B0" w14:textId="77777777" w:rsidR="00D91BB6" w:rsidRPr="0003097F" w:rsidRDefault="00D91BB6" w:rsidP="00D91BB6">
      <w:pPr>
        <w:autoSpaceDE w:val="0"/>
        <w:autoSpaceDN w:val="0"/>
        <w:adjustRightInd w:val="0"/>
        <w:spacing w:after="0" w:line="240" w:lineRule="auto"/>
        <w:rPr>
          <w:rFonts w:ascii="NTFPreCursive" w:eastAsia="Calibri" w:hAnsi="NTFPreCursive" w:cs="Arial"/>
          <w:b/>
          <w:bCs/>
        </w:rPr>
      </w:pPr>
      <w:r w:rsidRPr="0003097F">
        <w:rPr>
          <w:rFonts w:ascii="NTFPreCursive" w:eastAsia="Calibri" w:hAnsi="NTFPreCursive" w:cs="Arial"/>
          <w:b/>
          <w:bCs/>
        </w:rPr>
        <w:t>Mr. E. Byrne</w:t>
      </w:r>
    </w:p>
    <w:p w14:paraId="411F206B" w14:textId="77777777" w:rsidR="00D91BB6" w:rsidRPr="0003097F" w:rsidRDefault="00D91BB6" w:rsidP="00D91BB6">
      <w:pPr>
        <w:autoSpaceDE w:val="0"/>
        <w:autoSpaceDN w:val="0"/>
        <w:adjustRightInd w:val="0"/>
        <w:spacing w:after="0" w:line="240" w:lineRule="auto"/>
        <w:rPr>
          <w:rFonts w:ascii="NTFPreCursive" w:eastAsia="Calibri" w:hAnsi="NTFPreCursive" w:cs="Arial"/>
          <w:b/>
          <w:bCs/>
        </w:rPr>
      </w:pPr>
      <w:r w:rsidRPr="0003097F">
        <w:rPr>
          <w:rFonts w:ascii="NTFPreCursive" w:eastAsia="Calibri" w:hAnsi="NTFPreCursive" w:cs="Arial"/>
          <w:b/>
          <w:bCs/>
        </w:rPr>
        <w:t>Headteacher</w:t>
      </w:r>
    </w:p>
    <w:p w14:paraId="622B8FE5" w14:textId="77777777" w:rsidR="00D91BB6" w:rsidRPr="0003097F" w:rsidRDefault="00D91BB6" w:rsidP="00D91BB6">
      <w:pPr>
        <w:autoSpaceDE w:val="0"/>
        <w:autoSpaceDN w:val="0"/>
        <w:adjustRightInd w:val="0"/>
        <w:spacing w:after="0" w:line="240" w:lineRule="auto"/>
        <w:rPr>
          <w:rFonts w:ascii="NTFPreCursive" w:eastAsia="Calibri" w:hAnsi="NTFPreCursive" w:cs="Arial"/>
          <w:b/>
          <w:bCs/>
        </w:rPr>
      </w:pPr>
    </w:p>
    <w:p w14:paraId="3C3C3B07" w14:textId="77777777" w:rsidR="00D91BB6" w:rsidRPr="0003097F" w:rsidRDefault="00D91BB6" w:rsidP="00D91BB6">
      <w:pPr>
        <w:autoSpaceDE w:val="0"/>
        <w:autoSpaceDN w:val="0"/>
        <w:adjustRightInd w:val="0"/>
        <w:spacing w:after="0" w:line="240" w:lineRule="auto"/>
        <w:rPr>
          <w:rFonts w:ascii="NTFPreCursive" w:eastAsia="Calibri" w:hAnsi="NTFPreCursive" w:cs="Arial"/>
          <w:b/>
          <w:bCs/>
        </w:rPr>
      </w:pPr>
      <w:r w:rsidRPr="0003097F">
        <w:rPr>
          <w:rFonts w:ascii="NTFPreCursive" w:eastAsia="Calibri" w:hAnsi="NTFPreCursive" w:cs="Arial"/>
          <w:b/>
          <w:bCs/>
        </w:rPr>
        <w:t xml:space="preserve">Mr. </w:t>
      </w:r>
      <w:r w:rsidR="007A41E1" w:rsidRPr="0003097F">
        <w:rPr>
          <w:rFonts w:ascii="NTFPreCursive" w:eastAsia="Calibri" w:hAnsi="NTFPreCursive" w:cs="Arial"/>
          <w:b/>
          <w:bCs/>
        </w:rPr>
        <w:t xml:space="preserve">G. </w:t>
      </w:r>
      <w:proofErr w:type="spellStart"/>
      <w:r w:rsidR="007A41E1" w:rsidRPr="0003097F">
        <w:rPr>
          <w:rFonts w:ascii="NTFPreCursive" w:eastAsia="Calibri" w:hAnsi="NTFPreCursive" w:cs="Arial"/>
          <w:b/>
          <w:bCs/>
        </w:rPr>
        <w:t>Silverlock</w:t>
      </w:r>
      <w:proofErr w:type="spellEnd"/>
    </w:p>
    <w:p w14:paraId="6DB15887" w14:textId="77777777" w:rsidR="00D91BB6" w:rsidRPr="0003097F" w:rsidRDefault="00D91BB6" w:rsidP="00D91BB6">
      <w:pPr>
        <w:autoSpaceDE w:val="0"/>
        <w:autoSpaceDN w:val="0"/>
        <w:adjustRightInd w:val="0"/>
        <w:spacing w:after="0" w:line="240" w:lineRule="auto"/>
        <w:rPr>
          <w:rFonts w:ascii="NTFPreCursive" w:eastAsia="Calibri" w:hAnsi="NTFPreCursive" w:cs="Arial"/>
          <w:b/>
          <w:bCs/>
        </w:rPr>
      </w:pPr>
      <w:r w:rsidRPr="0003097F">
        <w:rPr>
          <w:rFonts w:ascii="NTFPreCursive" w:eastAsia="Calibri" w:hAnsi="NTFPreCursive" w:cs="Arial"/>
          <w:b/>
          <w:bCs/>
        </w:rPr>
        <w:t>Chairman of Governors</w:t>
      </w:r>
    </w:p>
    <w:p w14:paraId="479E1CD7" w14:textId="77777777" w:rsidR="00D91BB6" w:rsidRPr="0003097F" w:rsidRDefault="00D91BB6" w:rsidP="00D91BB6">
      <w:pPr>
        <w:autoSpaceDE w:val="0"/>
        <w:autoSpaceDN w:val="0"/>
        <w:adjustRightInd w:val="0"/>
        <w:spacing w:after="0" w:line="240" w:lineRule="auto"/>
        <w:rPr>
          <w:rFonts w:ascii="NTFPreCursive" w:eastAsia="Calibri" w:hAnsi="NTFPreCursive" w:cs="Arial"/>
          <w:b/>
          <w:bCs/>
        </w:rPr>
      </w:pPr>
    </w:p>
    <w:p w14:paraId="17C5503B" w14:textId="77777777" w:rsidR="00D91BB6" w:rsidRPr="0003097F" w:rsidRDefault="00D91BB6" w:rsidP="00D91BB6">
      <w:pPr>
        <w:autoSpaceDE w:val="0"/>
        <w:autoSpaceDN w:val="0"/>
        <w:adjustRightInd w:val="0"/>
        <w:spacing w:after="0" w:line="240" w:lineRule="auto"/>
        <w:rPr>
          <w:rFonts w:ascii="NTFPreCursive" w:eastAsia="Calibri" w:hAnsi="NTFPreCursive" w:cs="Arial"/>
          <w:b/>
          <w:bCs/>
        </w:rPr>
      </w:pPr>
      <w:r w:rsidRPr="0003097F">
        <w:rPr>
          <w:rFonts w:ascii="NTFPreCursive" w:eastAsia="Calibri" w:hAnsi="NTFPreCursive" w:cs="Arial"/>
          <w:b/>
          <w:bCs/>
        </w:rPr>
        <w:t>Mrs S Maguire</w:t>
      </w:r>
      <w:r w:rsidR="00F56AB8" w:rsidRPr="0003097F">
        <w:rPr>
          <w:rFonts w:ascii="NTFPreCursive" w:eastAsia="Calibri" w:hAnsi="NTFPreCursive" w:cs="Arial"/>
          <w:b/>
          <w:bCs/>
        </w:rPr>
        <w:t xml:space="preserve"> </w:t>
      </w:r>
    </w:p>
    <w:p w14:paraId="07A39F09" w14:textId="77777777" w:rsidR="00D91BB6" w:rsidRPr="0003097F" w:rsidRDefault="00292186" w:rsidP="00D91BB6">
      <w:pPr>
        <w:autoSpaceDE w:val="0"/>
        <w:autoSpaceDN w:val="0"/>
        <w:adjustRightInd w:val="0"/>
        <w:spacing w:after="0" w:line="240" w:lineRule="auto"/>
        <w:rPr>
          <w:rFonts w:ascii="NTFPreCursive" w:eastAsia="Calibri" w:hAnsi="NTFPreCursive" w:cs="Arial"/>
          <w:b/>
          <w:bCs/>
        </w:rPr>
      </w:pPr>
      <w:r w:rsidRPr="0003097F">
        <w:rPr>
          <w:rFonts w:ascii="NTFPreCursive" w:eastAsia="Calibri" w:hAnsi="NTFPreCursive" w:cs="Arial"/>
          <w:b/>
          <w:bCs/>
        </w:rPr>
        <w:t>Class teacher and History, Geography and Music Lead</w:t>
      </w:r>
    </w:p>
    <w:p w14:paraId="2B18C734" w14:textId="77777777" w:rsidR="00D91BB6" w:rsidRPr="0003097F" w:rsidRDefault="00D91BB6" w:rsidP="00D91BB6">
      <w:pPr>
        <w:autoSpaceDE w:val="0"/>
        <w:autoSpaceDN w:val="0"/>
        <w:adjustRightInd w:val="0"/>
        <w:spacing w:after="0" w:line="240" w:lineRule="auto"/>
        <w:rPr>
          <w:rFonts w:ascii="NTFPreCursive" w:eastAsia="Calibri" w:hAnsi="NTFPreCursive" w:cs="Arial"/>
          <w:b/>
          <w:bCs/>
        </w:rPr>
      </w:pPr>
    </w:p>
    <w:p w14:paraId="1CD5854E" w14:textId="77777777" w:rsidR="009B2D70" w:rsidRPr="0003097F" w:rsidRDefault="009B2D70">
      <w:pPr>
        <w:rPr>
          <w:rFonts w:ascii="NTFPreCursive" w:hAnsi="NTFPreCursive" w:cs="Arial"/>
          <w:b/>
          <w:bCs/>
          <w:sz w:val="28"/>
          <w:szCs w:val="28"/>
          <w:u w:val="single"/>
          <w:lang w:val="en-US"/>
        </w:rPr>
      </w:pPr>
    </w:p>
    <w:sectPr w:rsidR="009B2D70" w:rsidRPr="0003097F" w:rsidSect="00CD1440">
      <w:footerReference w:type="default" r:id="rId12"/>
      <w:pgSz w:w="11906" w:h="16838"/>
      <w:pgMar w:top="709" w:right="1440" w:bottom="851" w:left="1440" w:header="708" w:footer="708" w:gutter="0"/>
      <w:pgBorders w:display="firstPage" w:offsetFrom="page">
        <w:top w:val="single" w:sz="24" w:space="24" w:color="auto"/>
        <w:left w:val="single" w:sz="24" w:space="24" w:color="auto"/>
        <w:bottom w:val="single" w:sz="24" w:space="24" w:color="auto"/>
        <w:right w:val="single" w:sz="24" w:space="24" w:color="auto"/>
      </w:pgBorder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06F9075" w14:textId="77777777" w:rsidR="00780264" w:rsidRDefault="00780264" w:rsidP="00181305">
      <w:pPr>
        <w:spacing w:after="0" w:line="240" w:lineRule="auto"/>
      </w:pPr>
      <w:r>
        <w:separator/>
      </w:r>
    </w:p>
  </w:endnote>
  <w:endnote w:type="continuationSeparator" w:id="0">
    <w:p w14:paraId="7E833586" w14:textId="77777777" w:rsidR="00780264" w:rsidRDefault="00780264" w:rsidP="0018130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NTFPreCursive">
    <w:panose1 w:val="03000400000000000000"/>
    <w:charset w:val="00"/>
    <w:family w:val="script"/>
    <w:pitch w:val="variable"/>
    <w:sig w:usb0="00000003" w:usb1="10000000" w:usb2="00000000" w:usb3="00000000" w:csb0="00000001" w:csb1="00000000"/>
  </w:font>
  <w:font w:name="Candara">
    <w:panose1 w:val="020E0502030303020204"/>
    <w:charset w:val="00"/>
    <w:family w:val="swiss"/>
    <w:pitch w:val="variable"/>
    <w:sig w:usb0="A00002EF" w:usb1="4000A44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862635223"/>
      <w:docPartObj>
        <w:docPartGallery w:val="Page Numbers (Bottom of Page)"/>
        <w:docPartUnique/>
      </w:docPartObj>
    </w:sdtPr>
    <w:sdtEndPr>
      <w:rPr>
        <w:noProof/>
      </w:rPr>
    </w:sdtEndPr>
    <w:sdtContent>
      <w:p w14:paraId="1B2009FF" w14:textId="77777777" w:rsidR="00181305" w:rsidRDefault="00181305">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372C2CA4" w14:textId="77777777" w:rsidR="00181305" w:rsidRDefault="0018130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F004696" w14:textId="77777777" w:rsidR="00780264" w:rsidRDefault="00780264" w:rsidP="00181305">
      <w:pPr>
        <w:spacing w:after="0" w:line="240" w:lineRule="auto"/>
      </w:pPr>
      <w:r>
        <w:separator/>
      </w:r>
    </w:p>
  </w:footnote>
  <w:footnote w:type="continuationSeparator" w:id="0">
    <w:p w14:paraId="297A31FE" w14:textId="77777777" w:rsidR="00780264" w:rsidRDefault="00780264" w:rsidP="00181305">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294AA7"/>
    <w:multiLevelType w:val="hybridMultilevel"/>
    <w:tmpl w:val="4B58DF2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1B52A79"/>
    <w:multiLevelType w:val="hybridMultilevel"/>
    <w:tmpl w:val="230E3F9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4F47895"/>
    <w:multiLevelType w:val="hybridMultilevel"/>
    <w:tmpl w:val="7FD6968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3FE97EB3"/>
    <w:multiLevelType w:val="hybridMultilevel"/>
    <w:tmpl w:val="F8D0D5E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5BBC7B6A"/>
    <w:multiLevelType w:val="hybridMultilevel"/>
    <w:tmpl w:val="DCD0D82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6A86736D"/>
    <w:multiLevelType w:val="hybridMultilevel"/>
    <w:tmpl w:val="E2325D4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77D02715"/>
    <w:multiLevelType w:val="hybridMultilevel"/>
    <w:tmpl w:val="5E0425E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2"/>
  </w:num>
  <w:num w:numId="2">
    <w:abstractNumId w:val="6"/>
  </w:num>
  <w:num w:numId="3">
    <w:abstractNumId w:val="0"/>
  </w:num>
  <w:num w:numId="4">
    <w:abstractNumId w:val="1"/>
  </w:num>
  <w:num w:numId="5">
    <w:abstractNumId w:val="4"/>
  </w:num>
  <w:num w:numId="6">
    <w:abstractNumId w:val="3"/>
  </w:num>
  <w:num w:numId="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74E55"/>
    <w:rsid w:val="0003097F"/>
    <w:rsid w:val="000769F2"/>
    <w:rsid w:val="00091AA6"/>
    <w:rsid w:val="000D5156"/>
    <w:rsid w:val="001038EC"/>
    <w:rsid w:val="00170434"/>
    <w:rsid w:val="00174E55"/>
    <w:rsid w:val="00177E23"/>
    <w:rsid w:val="00180FC7"/>
    <w:rsid w:val="00181305"/>
    <w:rsid w:val="001B075F"/>
    <w:rsid w:val="001B0FE3"/>
    <w:rsid w:val="001D6094"/>
    <w:rsid w:val="001E6D0B"/>
    <w:rsid w:val="00211F37"/>
    <w:rsid w:val="0022054A"/>
    <w:rsid w:val="00252CF3"/>
    <w:rsid w:val="002566F5"/>
    <w:rsid w:val="002830C4"/>
    <w:rsid w:val="0028688D"/>
    <w:rsid w:val="00292186"/>
    <w:rsid w:val="002A2E40"/>
    <w:rsid w:val="002D6E79"/>
    <w:rsid w:val="002E6F76"/>
    <w:rsid w:val="002F7E56"/>
    <w:rsid w:val="003004B4"/>
    <w:rsid w:val="003605EC"/>
    <w:rsid w:val="0040357A"/>
    <w:rsid w:val="00436BBC"/>
    <w:rsid w:val="004526FB"/>
    <w:rsid w:val="00470776"/>
    <w:rsid w:val="00471EA0"/>
    <w:rsid w:val="004B4C66"/>
    <w:rsid w:val="004B7A28"/>
    <w:rsid w:val="004C25E3"/>
    <w:rsid w:val="00500738"/>
    <w:rsid w:val="00504946"/>
    <w:rsid w:val="00522EC7"/>
    <w:rsid w:val="00527582"/>
    <w:rsid w:val="00532A31"/>
    <w:rsid w:val="00551527"/>
    <w:rsid w:val="005656B1"/>
    <w:rsid w:val="00587AA3"/>
    <w:rsid w:val="00597D6B"/>
    <w:rsid w:val="005B415F"/>
    <w:rsid w:val="005B4AA4"/>
    <w:rsid w:val="005C32E0"/>
    <w:rsid w:val="005C57C6"/>
    <w:rsid w:val="005F1BD3"/>
    <w:rsid w:val="00622D41"/>
    <w:rsid w:val="00625C07"/>
    <w:rsid w:val="00642B4B"/>
    <w:rsid w:val="0068479A"/>
    <w:rsid w:val="006A17B2"/>
    <w:rsid w:val="006D2817"/>
    <w:rsid w:val="0075096D"/>
    <w:rsid w:val="007720A8"/>
    <w:rsid w:val="00780264"/>
    <w:rsid w:val="00781373"/>
    <w:rsid w:val="007906F9"/>
    <w:rsid w:val="007A41E1"/>
    <w:rsid w:val="007B54AE"/>
    <w:rsid w:val="007C368B"/>
    <w:rsid w:val="007D05F9"/>
    <w:rsid w:val="007F3CAD"/>
    <w:rsid w:val="008227EB"/>
    <w:rsid w:val="008329E4"/>
    <w:rsid w:val="00840ABB"/>
    <w:rsid w:val="0084586B"/>
    <w:rsid w:val="00855BB0"/>
    <w:rsid w:val="00873E5A"/>
    <w:rsid w:val="008B0963"/>
    <w:rsid w:val="008B76E5"/>
    <w:rsid w:val="008C009C"/>
    <w:rsid w:val="008C0736"/>
    <w:rsid w:val="009029BD"/>
    <w:rsid w:val="00913682"/>
    <w:rsid w:val="00930B1A"/>
    <w:rsid w:val="0093373F"/>
    <w:rsid w:val="0095196B"/>
    <w:rsid w:val="00970DDA"/>
    <w:rsid w:val="00980921"/>
    <w:rsid w:val="00996E9D"/>
    <w:rsid w:val="009A1E59"/>
    <w:rsid w:val="009B1F70"/>
    <w:rsid w:val="009B2D70"/>
    <w:rsid w:val="00A140F1"/>
    <w:rsid w:val="00A271DD"/>
    <w:rsid w:val="00A72191"/>
    <w:rsid w:val="00AE4AF1"/>
    <w:rsid w:val="00AF56E6"/>
    <w:rsid w:val="00B03219"/>
    <w:rsid w:val="00B0553E"/>
    <w:rsid w:val="00B203F1"/>
    <w:rsid w:val="00B40AE2"/>
    <w:rsid w:val="00B6628E"/>
    <w:rsid w:val="00B74241"/>
    <w:rsid w:val="00B76AF5"/>
    <w:rsid w:val="00BA3C7E"/>
    <w:rsid w:val="00BB43C4"/>
    <w:rsid w:val="00BC2C36"/>
    <w:rsid w:val="00BC6D40"/>
    <w:rsid w:val="00BD54F9"/>
    <w:rsid w:val="00BD6A90"/>
    <w:rsid w:val="00C07F62"/>
    <w:rsid w:val="00C276F3"/>
    <w:rsid w:val="00CB4406"/>
    <w:rsid w:val="00CD1440"/>
    <w:rsid w:val="00CE1923"/>
    <w:rsid w:val="00CE3C72"/>
    <w:rsid w:val="00CE5DBD"/>
    <w:rsid w:val="00D414B9"/>
    <w:rsid w:val="00D42EF4"/>
    <w:rsid w:val="00D50430"/>
    <w:rsid w:val="00D60FE1"/>
    <w:rsid w:val="00D61077"/>
    <w:rsid w:val="00D67881"/>
    <w:rsid w:val="00D91BB6"/>
    <w:rsid w:val="00DD62C0"/>
    <w:rsid w:val="00DF6920"/>
    <w:rsid w:val="00E0078B"/>
    <w:rsid w:val="00E67FDD"/>
    <w:rsid w:val="00EE3F2F"/>
    <w:rsid w:val="00F0242D"/>
    <w:rsid w:val="00F02B46"/>
    <w:rsid w:val="00F21914"/>
    <w:rsid w:val="00F53AF7"/>
    <w:rsid w:val="00F54B6C"/>
    <w:rsid w:val="00F56AB8"/>
    <w:rsid w:val="00F65C4E"/>
    <w:rsid w:val="00F758C6"/>
    <w:rsid w:val="00F7592F"/>
    <w:rsid w:val="00F953CA"/>
    <w:rsid w:val="00FA5B9C"/>
    <w:rsid w:val="00FC150D"/>
    <w:rsid w:val="00FC76A2"/>
    <w:rsid w:val="00FD33D7"/>
    <w:rsid w:val="00FD374F"/>
    <w:rsid w:val="00FF0F5E"/>
    <w:rsid w:val="00FF51C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994B353"/>
  <w15:chartTrackingRefBased/>
  <w15:docId w15:val="{D8AE3CDE-394F-4F35-B897-0984214D66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8"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8"/>
    <w:qFormat/>
    <w:rsid w:val="001E6D0B"/>
    <w:pPr>
      <w:spacing w:before="120" w:after="120" w:line="240" w:lineRule="auto"/>
      <w:outlineLvl w:val="0"/>
    </w:pPr>
    <w:rPr>
      <w:rFonts w:ascii="Arial" w:eastAsia="Calibri" w:hAnsi="Arial" w:cs="Arial"/>
      <w:b/>
      <w:color w:val="FF1F64"/>
      <w:sz w:val="28"/>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22D41"/>
    <w:pPr>
      <w:ind w:left="720"/>
      <w:contextualSpacing/>
    </w:pPr>
  </w:style>
  <w:style w:type="table" w:styleId="TableGrid">
    <w:name w:val="Table Grid"/>
    <w:basedOn w:val="TableNormal"/>
    <w:uiPriority w:val="59"/>
    <w:rsid w:val="00180FC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8"/>
    <w:rsid w:val="001E6D0B"/>
    <w:rPr>
      <w:rFonts w:ascii="Arial" w:eastAsia="Calibri" w:hAnsi="Arial" w:cs="Arial"/>
      <w:b/>
      <w:color w:val="FF1F64"/>
      <w:sz w:val="28"/>
      <w:szCs w:val="36"/>
    </w:rPr>
  </w:style>
  <w:style w:type="paragraph" w:customStyle="1" w:styleId="Default">
    <w:name w:val="Default"/>
    <w:rsid w:val="001E6D0B"/>
    <w:pPr>
      <w:autoSpaceDE w:val="0"/>
      <w:autoSpaceDN w:val="0"/>
      <w:adjustRightInd w:val="0"/>
      <w:spacing w:after="0" w:line="240" w:lineRule="auto"/>
    </w:pPr>
    <w:rPr>
      <w:rFonts w:ascii="Arial" w:hAnsi="Arial" w:cs="Arial"/>
      <w:color w:val="000000"/>
      <w:sz w:val="24"/>
      <w:szCs w:val="24"/>
    </w:rPr>
  </w:style>
  <w:style w:type="paragraph" w:styleId="NormalWeb">
    <w:name w:val="Normal (Web)"/>
    <w:basedOn w:val="Normal"/>
    <w:uiPriority w:val="99"/>
    <w:semiHidden/>
    <w:unhideWhenUsed/>
    <w:rsid w:val="001E6D0B"/>
    <w:pPr>
      <w:spacing w:before="100" w:beforeAutospacing="1" w:after="150" w:line="300" w:lineRule="atLeast"/>
    </w:pPr>
    <w:rPr>
      <w:rFonts w:ascii="Arial" w:eastAsia="Times New Roman" w:hAnsi="Arial" w:cs="Arial"/>
      <w:color w:val="000000"/>
      <w:sz w:val="18"/>
      <w:szCs w:val="18"/>
      <w:lang w:eastAsia="en-GB"/>
    </w:rPr>
  </w:style>
  <w:style w:type="character" w:styleId="Hyperlink">
    <w:name w:val="Hyperlink"/>
    <w:basedOn w:val="DefaultParagraphFont"/>
    <w:uiPriority w:val="99"/>
    <w:unhideWhenUsed/>
    <w:rsid w:val="001E6D0B"/>
    <w:rPr>
      <w:color w:val="0563C1" w:themeColor="hyperlink"/>
      <w:u w:val="single"/>
    </w:rPr>
  </w:style>
  <w:style w:type="paragraph" w:styleId="TOCHeading">
    <w:name w:val="TOC Heading"/>
    <w:basedOn w:val="Heading1"/>
    <w:next w:val="Normal"/>
    <w:uiPriority w:val="39"/>
    <w:unhideWhenUsed/>
    <w:rsid w:val="001E6D0B"/>
    <w:pPr>
      <w:keepNext/>
      <w:keepLines/>
      <w:spacing w:before="240" w:after="0" w:line="259" w:lineRule="auto"/>
      <w:outlineLvl w:val="9"/>
    </w:pPr>
    <w:rPr>
      <w:rFonts w:ascii="Calibri Light" w:eastAsia="Times New Roman" w:hAnsi="Calibri Light" w:cs="Times New Roman"/>
      <w:b w:val="0"/>
      <w:color w:val="0D1C2F"/>
      <w:sz w:val="32"/>
      <w:szCs w:val="32"/>
      <w:lang w:val="en-US"/>
    </w:rPr>
  </w:style>
  <w:style w:type="paragraph" w:styleId="TOC1">
    <w:name w:val="toc 1"/>
    <w:basedOn w:val="Normal"/>
    <w:next w:val="Normal"/>
    <w:autoRedefine/>
    <w:uiPriority w:val="39"/>
    <w:unhideWhenUsed/>
    <w:rsid w:val="001E6D0B"/>
    <w:pPr>
      <w:spacing w:after="100" w:line="240" w:lineRule="auto"/>
    </w:pPr>
    <w:rPr>
      <w:rFonts w:ascii="Arial" w:eastAsia="MS Mincho" w:hAnsi="Arial" w:cs="Times New Roman"/>
      <w:sz w:val="20"/>
      <w:szCs w:val="24"/>
      <w:lang w:val="en-US"/>
    </w:rPr>
  </w:style>
  <w:style w:type="paragraph" w:styleId="Header">
    <w:name w:val="header"/>
    <w:basedOn w:val="Normal"/>
    <w:link w:val="HeaderChar"/>
    <w:uiPriority w:val="99"/>
    <w:unhideWhenUsed/>
    <w:rsid w:val="00181305"/>
    <w:pPr>
      <w:tabs>
        <w:tab w:val="center" w:pos="4513"/>
        <w:tab w:val="right" w:pos="9026"/>
      </w:tabs>
      <w:spacing w:after="0" w:line="240" w:lineRule="auto"/>
    </w:pPr>
  </w:style>
  <w:style w:type="character" w:customStyle="1" w:styleId="HeaderChar">
    <w:name w:val="Header Char"/>
    <w:basedOn w:val="DefaultParagraphFont"/>
    <w:link w:val="Header"/>
    <w:uiPriority w:val="99"/>
    <w:rsid w:val="00181305"/>
  </w:style>
  <w:style w:type="paragraph" w:styleId="Footer">
    <w:name w:val="footer"/>
    <w:basedOn w:val="Normal"/>
    <w:link w:val="FooterChar"/>
    <w:uiPriority w:val="99"/>
    <w:unhideWhenUsed/>
    <w:rsid w:val="00181305"/>
    <w:pPr>
      <w:tabs>
        <w:tab w:val="center" w:pos="4513"/>
        <w:tab w:val="right" w:pos="9026"/>
      </w:tabs>
      <w:spacing w:after="0" w:line="240" w:lineRule="auto"/>
    </w:pPr>
  </w:style>
  <w:style w:type="character" w:customStyle="1" w:styleId="FooterChar">
    <w:name w:val="Footer Char"/>
    <w:basedOn w:val="DefaultParagraphFont"/>
    <w:link w:val="Footer"/>
    <w:uiPriority w:val="99"/>
    <w:rsid w:val="0018130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33431117">
      <w:bodyDiv w:val="1"/>
      <w:marLeft w:val="0"/>
      <w:marRight w:val="0"/>
      <w:marTop w:val="0"/>
      <w:marBottom w:val="0"/>
      <w:divBdr>
        <w:top w:val="none" w:sz="0" w:space="0" w:color="auto"/>
        <w:left w:val="none" w:sz="0" w:space="0" w:color="auto"/>
        <w:bottom w:val="none" w:sz="0" w:space="0" w:color="auto"/>
        <w:right w:val="none" w:sz="0" w:space="0" w:color="auto"/>
      </w:divBdr>
    </w:div>
    <w:div w:id="1294599055">
      <w:bodyDiv w:val="1"/>
      <w:marLeft w:val="0"/>
      <w:marRight w:val="0"/>
      <w:marTop w:val="0"/>
      <w:marBottom w:val="0"/>
      <w:divBdr>
        <w:top w:val="none" w:sz="0" w:space="0" w:color="auto"/>
        <w:left w:val="none" w:sz="0" w:space="0" w:color="auto"/>
        <w:bottom w:val="none" w:sz="0" w:space="0" w:color="auto"/>
        <w:right w:val="none" w:sz="0" w:space="0" w:color="auto"/>
      </w:divBdr>
    </w:div>
    <w:div w:id="17770235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png"/><Relationship Id="rId5" Type="http://schemas.openxmlformats.org/officeDocument/2006/relationships/styles" Target="styles.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8966A542A0CDCD4ABC6A85DEC94B71B3" ma:contentTypeVersion="10" ma:contentTypeDescription="Create a new document." ma:contentTypeScope="" ma:versionID="df3b490f8aa9e3a9ab0ea88bda9a3a5f">
  <xsd:schema xmlns:xsd="http://www.w3.org/2001/XMLSchema" xmlns:xs="http://www.w3.org/2001/XMLSchema" xmlns:p="http://schemas.microsoft.com/office/2006/metadata/properties" xmlns:ns3="3c21fbb2-e8b3-494e-8796-1dbe66473831" targetNamespace="http://schemas.microsoft.com/office/2006/metadata/properties" ma:root="true" ma:fieldsID="fb52e81e11e483ce71d712d909b7fdcc" ns3:_="">
    <xsd:import namespace="3c21fbb2-e8b3-494e-8796-1dbe66473831"/>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element ref="ns3:MediaServiceAutoTags" minOccurs="0"/>
                <xsd:element ref="ns3:MediaServiceOCR" minOccurs="0"/>
                <xsd:element ref="ns3:MediaServiceGenerationTime" minOccurs="0"/>
                <xsd:element ref="ns3:MediaServiceEventHashCode" minOccurs="0"/>
                <xsd:element ref="ns3:MediaServiceDateTaken"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c21fbb2-e8b3-494e-8796-1dbe6647383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C7E0EF86-990F-4EF5-9374-184F6C07B3B2}">
  <ds:schemaRefs>
    <ds:schemaRef ds:uri="http://schemas.microsoft.com/sharepoint/v3/contenttype/forms"/>
  </ds:schemaRefs>
</ds:datastoreItem>
</file>

<file path=customXml/itemProps2.xml><?xml version="1.0" encoding="utf-8"?>
<ds:datastoreItem xmlns:ds="http://schemas.openxmlformats.org/officeDocument/2006/customXml" ds:itemID="{1F937C15-27DD-4B77-96B2-D9E2EAC30D3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c21fbb2-e8b3-494e-8796-1dbe6647383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C7BAB8A2-B373-4D94-B071-A77207F0CF17}">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8</Pages>
  <Words>2945</Words>
  <Characters>16791</Characters>
  <Application>Microsoft Office Word</Application>
  <DocSecurity>0</DocSecurity>
  <Lines>139</Lines>
  <Paragraphs>39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19697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Sarah Maguire</dc:creator>
  <cp:keywords/>
  <dc:description/>
  <cp:lastModifiedBy>Sarah Maguire</cp:lastModifiedBy>
  <cp:revision>2</cp:revision>
  <cp:lastPrinted>2026-10-06T12:41:00Z</cp:lastPrinted>
  <dcterms:created xsi:type="dcterms:W3CDTF">2026-10-06T12:41:00Z</dcterms:created>
  <dcterms:modified xsi:type="dcterms:W3CDTF">2026-10-06T12:41:00Z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0x0101008966A542A0CDCD4ABC6A85DEC94B71B3</vt:lpwstr>
  </property>
</Properties>
</file>