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1440"/>
        <w:tblW w:w="15461" w:type="dxa"/>
        <w:tblLook w:val="04A0" w:firstRow="1" w:lastRow="0" w:firstColumn="1" w:lastColumn="0" w:noHBand="0" w:noVBand="1"/>
      </w:tblPr>
      <w:tblGrid>
        <w:gridCol w:w="1784"/>
        <w:gridCol w:w="2254"/>
        <w:gridCol w:w="1974"/>
        <w:gridCol w:w="1971"/>
        <w:gridCol w:w="1831"/>
        <w:gridCol w:w="1831"/>
        <w:gridCol w:w="1831"/>
        <w:gridCol w:w="1985"/>
      </w:tblGrid>
      <w:tr w:rsidR="00A478EF" w:rsidRPr="00797DE2" w14:paraId="062B552D" w14:textId="77777777" w:rsidTr="000753CD">
        <w:trPr>
          <w:cantSplit/>
          <w:trHeight w:val="844"/>
        </w:trPr>
        <w:tc>
          <w:tcPr>
            <w:tcW w:w="1784" w:type="dxa"/>
            <w:vAlign w:val="center"/>
          </w:tcPr>
          <w:p w14:paraId="381C2EC7" w14:textId="77777777" w:rsidR="00A478EF" w:rsidRPr="000753CD" w:rsidRDefault="00A478EF" w:rsidP="00A478EF">
            <w:pPr>
              <w:jc w:val="center"/>
              <w:rPr>
                <w:rFonts w:ascii="NTFPreCursive" w:hAnsi="NTFPreCursive"/>
                <w:b/>
                <w:bCs/>
                <w:sz w:val="24"/>
                <w:szCs w:val="24"/>
              </w:rPr>
            </w:pPr>
            <w:r w:rsidRPr="000753CD">
              <w:rPr>
                <w:rFonts w:ascii="NTFPreCursive" w:hAnsi="NTFPreCursive"/>
                <w:b/>
                <w:bCs/>
                <w:sz w:val="24"/>
                <w:szCs w:val="24"/>
              </w:rPr>
              <w:t xml:space="preserve">Specific </w:t>
            </w:r>
          </w:p>
          <w:p w14:paraId="2C3B4D9A" w14:textId="77777777" w:rsidR="00A478EF" w:rsidRPr="000753CD" w:rsidRDefault="00A478EF" w:rsidP="00A478EF">
            <w:pPr>
              <w:jc w:val="center"/>
              <w:rPr>
                <w:rFonts w:ascii="NTFPreCursive" w:hAnsi="NTFPreCursive"/>
                <w:b/>
                <w:bCs/>
                <w:sz w:val="24"/>
                <w:szCs w:val="24"/>
              </w:rPr>
            </w:pPr>
            <w:r w:rsidRPr="000753CD">
              <w:rPr>
                <w:rFonts w:ascii="NTFPreCursive" w:hAnsi="NTFPreCursive"/>
                <w:b/>
                <w:bCs/>
                <w:sz w:val="24"/>
                <w:szCs w:val="24"/>
              </w:rPr>
              <w:t>Area</w:t>
            </w:r>
          </w:p>
        </w:tc>
        <w:tc>
          <w:tcPr>
            <w:tcW w:w="2254" w:type="dxa"/>
            <w:vAlign w:val="center"/>
          </w:tcPr>
          <w:p w14:paraId="41E85D87" w14:textId="50A35626" w:rsidR="00A478EF" w:rsidRPr="000753CD" w:rsidRDefault="00A478EF" w:rsidP="00A478EF">
            <w:pPr>
              <w:ind w:left="113" w:right="113"/>
              <w:jc w:val="center"/>
              <w:rPr>
                <w:rFonts w:ascii="NTFPreCursive" w:hAnsi="NTFPreCursive"/>
                <w:b/>
                <w:bCs/>
                <w:sz w:val="24"/>
                <w:szCs w:val="24"/>
              </w:rPr>
            </w:pPr>
          </w:p>
        </w:tc>
        <w:tc>
          <w:tcPr>
            <w:tcW w:w="1974" w:type="dxa"/>
            <w:vAlign w:val="center"/>
          </w:tcPr>
          <w:p w14:paraId="0A58DEC9" w14:textId="77777777" w:rsidR="00A478EF" w:rsidRPr="000753CD" w:rsidRDefault="00A478EF" w:rsidP="00A478EF">
            <w:pPr>
              <w:jc w:val="center"/>
              <w:rPr>
                <w:rFonts w:ascii="NTFPreCursive" w:hAnsi="NTFPreCursive"/>
                <w:b/>
                <w:bCs/>
                <w:sz w:val="24"/>
                <w:szCs w:val="24"/>
              </w:rPr>
            </w:pPr>
            <w:r w:rsidRPr="000753CD">
              <w:rPr>
                <w:rFonts w:ascii="NTFPreCursive" w:hAnsi="NTFPreCursive"/>
                <w:b/>
                <w:bCs/>
                <w:sz w:val="24"/>
                <w:szCs w:val="24"/>
              </w:rPr>
              <w:t>Autumn 1</w:t>
            </w:r>
          </w:p>
        </w:tc>
        <w:tc>
          <w:tcPr>
            <w:tcW w:w="1971" w:type="dxa"/>
            <w:vAlign w:val="center"/>
          </w:tcPr>
          <w:p w14:paraId="0E67773A" w14:textId="77777777" w:rsidR="00A478EF" w:rsidRPr="000753CD" w:rsidRDefault="00A478EF" w:rsidP="00A478EF">
            <w:pPr>
              <w:jc w:val="center"/>
              <w:rPr>
                <w:rFonts w:ascii="NTFPreCursive" w:hAnsi="NTFPreCursive"/>
                <w:b/>
                <w:bCs/>
                <w:sz w:val="24"/>
                <w:szCs w:val="24"/>
              </w:rPr>
            </w:pPr>
            <w:r w:rsidRPr="000753CD">
              <w:rPr>
                <w:rFonts w:ascii="NTFPreCursive" w:hAnsi="NTFPreCursive"/>
                <w:b/>
                <w:bCs/>
                <w:sz w:val="24"/>
                <w:szCs w:val="24"/>
              </w:rPr>
              <w:t>Autumn 2</w:t>
            </w:r>
          </w:p>
        </w:tc>
        <w:tc>
          <w:tcPr>
            <w:tcW w:w="1831" w:type="dxa"/>
            <w:vAlign w:val="center"/>
          </w:tcPr>
          <w:p w14:paraId="32559402" w14:textId="77777777" w:rsidR="00A478EF" w:rsidRPr="000753CD" w:rsidRDefault="00A478EF" w:rsidP="00A478EF">
            <w:pPr>
              <w:jc w:val="center"/>
              <w:rPr>
                <w:rFonts w:ascii="NTFPreCursive" w:hAnsi="NTFPreCursive"/>
                <w:b/>
                <w:bCs/>
                <w:sz w:val="24"/>
                <w:szCs w:val="24"/>
              </w:rPr>
            </w:pPr>
            <w:r w:rsidRPr="000753CD">
              <w:rPr>
                <w:rFonts w:ascii="NTFPreCursive" w:hAnsi="NTFPreCursive"/>
                <w:b/>
                <w:bCs/>
                <w:sz w:val="24"/>
                <w:szCs w:val="24"/>
              </w:rPr>
              <w:t>Spring 1</w:t>
            </w:r>
          </w:p>
        </w:tc>
        <w:tc>
          <w:tcPr>
            <w:tcW w:w="1831" w:type="dxa"/>
            <w:vAlign w:val="center"/>
          </w:tcPr>
          <w:p w14:paraId="181BE373" w14:textId="77777777" w:rsidR="00A478EF" w:rsidRPr="000753CD" w:rsidRDefault="00A478EF" w:rsidP="00A478EF">
            <w:pPr>
              <w:jc w:val="center"/>
              <w:rPr>
                <w:rFonts w:ascii="NTFPreCursive" w:hAnsi="NTFPreCursive"/>
                <w:b/>
                <w:bCs/>
                <w:sz w:val="24"/>
                <w:szCs w:val="24"/>
              </w:rPr>
            </w:pPr>
            <w:r w:rsidRPr="000753CD">
              <w:rPr>
                <w:rFonts w:ascii="NTFPreCursive" w:hAnsi="NTFPreCursive"/>
                <w:b/>
                <w:bCs/>
                <w:sz w:val="24"/>
                <w:szCs w:val="24"/>
              </w:rPr>
              <w:t>Spring 2</w:t>
            </w:r>
          </w:p>
        </w:tc>
        <w:tc>
          <w:tcPr>
            <w:tcW w:w="1831" w:type="dxa"/>
            <w:vAlign w:val="center"/>
          </w:tcPr>
          <w:p w14:paraId="00F17AA3" w14:textId="77777777" w:rsidR="00A478EF" w:rsidRPr="000753CD" w:rsidRDefault="00A478EF" w:rsidP="00A478EF">
            <w:pPr>
              <w:jc w:val="center"/>
              <w:rPr>
                <w:rFonts w:ascii="NTFPreCursive" w:hAnsi="NTFPreCursive"/>
                <w:b/>
                <w:bCs/>
                <w:sz w:val="24"/>
                <w:szCs w:val="24"/>
              </w:rPr>
            </w:pPr>
            <w:r w:rsidRPr="000753CD">
              <w:rPr>
                <w:rFonts w:ascii="NTFPreCursive" w:hAnsi="NTFPreCursive"/>
                <w:b/>
                <w:bCs/>
                <w:sz w:val="24"/>
                <w:szCs w:val="24"/>
              </w:rPr>
              <w:t>Summer 1</w:t>
            </w:r>
          </w:p>
        </w:tc>
        <w:tc>
          <w:tcPr>
            <w:tcW w:w="1985" w:type="dxa"/>
            <w:vAlign w:val="center"/>
          </w:tcPr>
          <w:p w14:paraId="4AFA7A1C" w14:textId="77777777" w:rsidR="00A478EF" w:rsidRPr="000753CD" w:rsidRDefault="00A478EF" w:rsidP="00A478EF">
            <w:pPr>
              <w:jc w:val="center"/>
              <w:rPr>
                <w:rFonts w:ascii="NTFPreCursive" w:hAnsi="NTFPreCursive"/>
                <w:b/>
                <w:bCs/>
                <w:sz w:val="24"/>
                <w:szCs w:val="24"/>
              </w:rPr>
            </w:pPr>
            <w:r w:rsidRPr="000753CD">
              <w:rPr>
                <w:rFonts w:ascii="NTFPreCursive" w:hAnsi="NTFPreCursive"/>
                <w:b/>
                <w:bCs/>
                <w:sz w:val="24"/>
                <w:szCs w:val="24"/>
              </w:rPr>
              <w:t>Summer 2</w:t>
            </w:r>
          </w:p>
        </w:tc>
      </w:tr>
      <w:tr w:rsidR="000753CD" w:rsidRPr="00DE5293" w14:paraId="468E95CB" w14:textId="77777777" w:rsidTr="007E0050">
        <w:trPr>
          <w:cantSplit/>
          <w:trHeight w:val="1475"/>
        </w:trPr>
        <w:tc>
          <w:tcPr>
            <w:tcW w:w="1784" w:type="dxa"/>
            <w:shd w:val="clear" w:color="auto" w:fill="CC99FF"/>
            <w:textDirection w:val="btLr"/>
            <w:vAlign w:val="center"/>
          </w:tcPr>
          <w:p w14:paraId="476F457C" w14:textId="77777777" w:rsidR="000753CD" w:rsidRPr="000753CD" w:rsidRDefault="000753CD" w:rsidP="00A478EF">
            <w:pPr>
              <w:ind w:left="113" w:right="113"/>
              <w:jc w:val="center"/>
              <w:rPr>
                <w:rFonts w:ascii="NTFPreCursive" w:hAnsi="NTFPreCursive"/>
                <w:b/>
                <w:bCs/>
                <w:sz w:val="24"/>
                <w:szCs w:val="24"/>
              </w:rPr>
            </w:pPr>
            <w:r w:rsidRPr="000753CD">
              <w:rPr>
                <w:rFonts w:ascii="NTFPreCursive" w:hAnsi="NTFPreCursive"/>
                <w:b/>
                <w:bCs/>
                <w:sz w:val="24"/>
                <w:szCs w:val="24"/>
              </w:rPr>
              <w:t xml:space="preserve">Understanding the World </w:t>
            </w:r>
          </w:p>
        </w:tc>
        <w:tc>
          <w:tcPr>
            <w:tcW w:w="2254" w:type="dxa"/>
          </w:tcPr>
          <w:p w14:paraId="143AD968" w14:textId="77777777" w:rsidR="000753CD" w:rsidRPr="000753CD" w:rsidRDefault="000753CD" w:rsidP="00A478EF">
            <w:pPr>
              <w:ind w:left="113" w:right="113"/>
              <w:jc w:val="center"/>
              <w:rPr>
                <w:rFonts w:ascii="NTFPreCursive" w:hAnsi="NTFPreCursive"/>
                <w:sz w:val="24"/>
                <w:szCs w:val="24"/>
              </w:rPr>
            </w:pPr>
            <w:r w:rsidRPr="000753CD">
              <w:rPr>
                <w:rFonts w:ascii="NTFPreCursive" w:hAnsi="NTFPreCursive"/>
                <w:sz w:val="24"/>
                <w:szCs w:val="24"/>
              </w:rPr>
              <w:t>History</w:t>
            </w:r>
          </w:p>
        </w:tc>
        <w:tc>
          <w:tcPr>
            <w:tcW w:w="1974" w:type="dxa"/>
          </w:tcPr>
          <w:p w14:paraId="30B31B1C" w14:textId="77777777" w:rsidR="000753CD" w:rsidRPr="000753CD" w:rsidRDefault="000753CD" w:rsidP="00A478EF">
            <w:pPr>
              <w:rPr>
                <w:rFonts w:ascii="NTFPreCursive" w:hAnsi="NTFPreCursive"/>
                <w:sz w:val="24"/>
                <w:szCs w:val="24"/>
                <w:u w:val="single"/>
              </w:rPr>
            </w:pPr>
            <w:r w:rsidRPr="000753CD">
              <w:rPr>
                <w:rFonts w:ascii="NTFPreCursive" w:hAnsi="NTFPreCursive"/>
                <w:sz w:val="24"/>
                <w:szCs w:val="24"/>
                <w:u w:val="single"/>
              </w:rPr>
              <w:t>Past and Present</w:t>
            </w:r>
          </w:p>
          <w:p w14:paraId="6223E114" w14:textId="77777777" w:rsidR="000753CD" w:rsidRPr="000753CD" w:rsidRDefault="000753CD" w:rsidP="00A478EF">
            <w:pPr>
              <w:rPr>
                <w:rFonts w:ascii="NTFPreCursive" w:hAnsi="NTFPreCursive"/>
                <w:sz w:val="24"/>
                <w:szCs w:val="24"/>
              </w:rPr>
            </w:pPr>
            <w:r w:rsidRPr="000753CD">
              <w:rPr>
                <w:rFonts w:ascii="NTFPreCursive" w:hAnsi="NTFPreCursive"/>
                <w:sz w:val="24"/>
                <w:szCs w:val="24"/>
              </w:rPr>
              <w:t xml:space="preserve">Children will know how they have changed from being a baby up to 4/5 years old. </w:t>
            </w:r>
          </w:p>
          <w:p w14:paraId="157EA94A" w14:textId="77777777" w:rsidR="000753CD" w:rsidRPr="000753CD" w:rsidRDefault="000753CD" w:rsidP="00A478EF">
            <w:pPr>
              <w:rPr>
                <w:rFonts w:ascii="NTFPreCursive" w:hAnsi="NTFPreCursive"/>
                <w:sz w:val="24"/>
                <w:szCs w:val="24"/>
              </w:rPr>
            </w:pPr>
          </w:p>
          <w:p w14:paraId="37313A60" w14:textId="77777777" w:rsidR="000753CD" w:rsidRPr="000753CD" w:rsidRDefault="000753CD" w:rsidP="00A478EF">
            <w:pPr>
              <w:rPr>
                <w:rFonts w:ascii="NTFPreCursive" w:hAnsi="NTFPreCursive"/>
                <w:sz w:val="24"/>
                <w:szCs w:val="24"/>
              </w:rPr>
            </w:pPr>
            <w:r w:rsidRPr="000753CD">
              <w:rPr>
                <w:rFonts w:ascii="NTFPreCursive" w:hAnsi="NTFPreCursive"/>
                <w:sz w:val="24"/>
                <w:szCs w:val="24"/>
              </w:rPr>
              <w:t xml:space="preserve">Children will identify members of their immediate family and their relation to them. </w:t>
            </w:r>
          </w:p>
          <w:p w14:paraId="76993B14" w14:textId="77777777" w:rsidR="000753CD" w:rsidRPr="000753CD" w:rsidRDefault="000753CD" w:rsidP="00A478EF">
            <w:pPr>
              <w:rPr>
                <w:rFonts w:ascii="NTFPreCursive" w:hAnsi="NTFPreCursive"/>
                <w:sz w:val="24"/>
                <w:szCs w:val="24"/>
              </w:rPr>
            </w:pPr>
          </w:p>
          <w:p w14:paraId="6F7C7608" w14:textId="180003C2" w:rsidR="000753CD" w:rsidRPr="000753CD" w:rsidRDefault="000753CD" w:rsidP="000753CD">
            <w:pPr>
              <w:rPr>
                <w:rFonts w:ascii="NTFPreCursive" w:hAnsi="NTFPreCursive"/>
                <w:sz w:val="24"/>
                <w:szCs w:val="24"/>
              </w:rPr>
            </w:pPr>
            <w:r w:rsidRPr="000753CD">
              <w:rPr>
                <w:rFonts w:ascii="NTFPreCursive" w:hAnsi="NTFPreCursive"/>
                <w:sz w:val="24"/>
                <w:szCs w:val="24"/>
              </w:rPr>
              <w:t xml:space="preserve">Children will know who </w:t>
            </w:r>
            <w:r w:rsidRPr="000753CD">
              <w:rPr>
                <w:rFonts w:ascii="NTFPreCursive" w:hAnsi="NTFPreCursive"/>
                <w:b/>
                <w:bCs/>
                <w:sz w:val="24"/>
                <w:szCs w:val="24"/>
              </w:rPr>
              <w:t>Florence Nightingale</w:t>
            </w:r>
            <w:r w:rsidRPr="000753CD">
              <w:rPr>
                <w:rFonts w:ascii="NTFPreCursive" w:hAnsi="NTFPreCursive"/>
                <w:sz w:val="24"/>
                <w:szCs w:val="24"/>
              </w:rPr>
              <w:t xml:space="preserve"> was and why she was/is important. </w:t>
            </w:r>
            <w:r w:rsidRPr="000753CD">
              <w:rPr>
                <w:rFonts w:ascii="NTFPreCursive" w:hAnsi="NTFPreCursive"/>
                <w:i/>
                <w:iCs/>
                <w:sz w:val="24"/>
                <w:szCs w:val="24"/>
              </w:rPr>
              <w:t>(Girls in science)</w:t>
            </w:r>
          </w:p>
        </w:tc>
        <w:tc>
          <w:tcPr>
            <w:tcW w:w="1971" w:type="dxa"/>
          </w:tcPr>
          <w:p w14:paraId="14C91635" w14:textId="77777777" w:rsidR="000753CD" w:rsidRPr="000753CD" w:rsidRDefault="000753CD" w:rsidP="00A478EF">
            <w:pPr>
              <w:rPr>
                <w:rFonts w:ascii="NTFPreCursive" w:hAnsi="NTFPreCursive"/>
                <w:sz w:val="24"/>
                <w:szCs w:val="24"/>
                <w:u w:val="single"/>
              </w:rPr>
            </w:pPr>
            <w:r w:rsidRPr="000753CD">
              <w:rPr>
                <w:rFonts w:ascii="NTFPreCursive" w:hAnsi="NTFPreCursive"/>
                <w:sz w:val="24"/>
                <w:szCs w:val="24"/>
                <w:u w:val="single"/>
              </w:rPr>
              <w:t>Past and Present</w:t>
            </w:r>
          </w:p>
          <w:p w14:paraId="0165A821" w14:textId="77777777" w:rsidR="000753CD" w:rsidRPr="000753CD" w:rsidRDefault="000753CD" w:rsidP="00A478EF">
            <w:pPr>
              <w:rPr>
                <w:rFonts w:ascii="NTFPreCursive" w:hAnsi="NTFPreCursive"/>
                <w:sz w:val="24"/>
                <w:szCs w:val="24"/>
              </w:rPr>
            </w:pPr>
            <w:r w:rsidRPr="000753CD">
              <w:rPr>
                <w:rFonts w:ascii="NTFPreCursive" w:hAnsi="NTFPreCursive"/>
                <w:sz w:val="24"/>
                <w:szCs w:val="24"/>
              </w:rPr>
              <w:t xml:space="preserve">Children will explore images, stories and artefacts from the past. </w:t>
            </w:r>
          </w:p>
          <w:p w14:paraId="33EFA84C" w14:textId="77777777" w:rsidR="000753CD" w:rsidRPr="000753CD" w:rsidRDefault="000753CD" w:rsidP="00A478EF">
            <w:pPr>
              <w:rPr>
                <w:rFonts w:ascii="NTFPreCursive" w:hAnsi="NTFPreCursive"/>
                <w:sz w:val="24"/>
                <w:szCs w:val="24"/>
              </w:rPr>
            </w:pPr>
          </w:p>
          <w:p w14:paraId="0C1828D5" w14:textId="77777777" w:rsidR="000753CD" w:rsidRPr="000753CD" w:rsidRDefault="000753CD" w:rsidP="00A478EF">
            <w:pPr>
              <w:rPr>
                <w:rFonts w:ascii="NTFPreCursive" w:hAnsi="NTFPreCursive"/>
                <w:sz w:val="24"/>
                <w:szCs w:val="24"/>
              </w:rPr>
            </w:pPr>
            <w:r w:rsidRPr="000753CD">
              <w:rPr>
                <w:rFonts w:ascii="NTFPreCursive" w:hAnsi="NTFPreCursive"/>
                <w:sz w:val="24"/>
                <w:szCs w:val="24"/>
              </w:rPr>
              <w:t xml:space="preserve">Children will know that Remembrance Day is to remember soldiers who died in the war. </w:t>
            </w:r>
          </w:p>
          <w:p w14:paraId="15E31B5B" w14:textId="77777777" w:rsidR="000753CD" w:rsidRPr="000753CD" w:rsidRDefault="000753CD" w:rsidP="00A478EF">
            <w:pPr>
              <w:rPr>
                <w:rFonts w:ascii="NTFPreCursive" w:hAnsi="NTFPreCursive"/>
                <w:sz w:val="24"/>
                <w:szCs w:val="24"/>
              </w:rPr>
            </w:pPr>
          </w:p>
          <w:p w14:paraId="449D3515" w14:textId="77777777" w:rsidR="000753CD" w:rsidRPr="000753CD" w:rsidRDefault="000753CD" w:rsidP="00A478EF">
            <w:pPr>
              <w:rPr>
                <w:rFonts w:ascii="NTFPreCursive" w:hAnsi="NTFPreCursive"/>
                <w:sz w:val="24"/>
                <w:szCs w:val="24"/>
              </w:rPr>
            </w:pPr>
            <w:r w:rsidRPr="000753CD">
              <w:rPr>
                <w:rFonts w:ascii="NTFPreCursive" w:hAnsi="NTFPreCursive"/>
                <w:sz w:val="24"/>
                <w:szCs w:val="24"/>
              </w:rPr>
              <w:t xml:space="preserve">Children will know what Christmases were like in the past </w:t>
            </w:r>
            <w:r w:rsidRPr="000753CD">
              <w:rPr>
                <w:rFonts w:ascii="NTFPreCursive" w:hAnsi="NTFPreCursive"/>
                <w:i/>
                <w:iCs/>
                <w:sz w:val="24"/>
                <w:szCs w:val="24"/>
              </w:rPr>
              <w:t>(toys etc.)</w:t>
            </w:r>
            <w:r w:rsidRPr="000753CD">
              <w:rPr>
                <w:rFonts w:ascii="NTFPreCursive" w:hAnsi="NTFPreCursive"/>
                <w:sz w:val="24"/>
                <w:szCs w:val="24"/>
              </w:rPr>
              <w:t xml:space="preserve">. </w:t>
            </w:r>
          </w:p>
        </w:tc>
        <w:tc>
          <w:tcPr>
            <w:tcW w:w="1831" w:type="dxa"/>
          </w:tcPr>
          <w:p w14:paraId="5E0A3F9B" w14:textId="77777777" w:rsidR="000753CD" w:rsidRPr="000753CD" w:rsidRDefault="000753CD" w:rsidP="00A478EF">
            <w:pPr>
              <w:rPr>
                <w:rFonts w:ascii="NTFPreCursive" w:hAnsi="NTFPreCursive"/>
                <w:sz w:val="24"/>
                <w:szCs w:val="24"/>
                <w:u w:val="single"/>
              </w:rPr>
            </w:pPr>
            <w:r w:rsidRPr="000753CD">
              <w:rPr>
                <w:rFonts w:ascii="NTFPreCursive" w:hAnsi="NTFPreCursive"/>
                <w:sz w:val="24"/>
                <w:szCs w:val="24"/>
                <w:u w:val="single"/>
              </w:rPr>
              <w:t>Past and Present</w:t>
            </w:r>
          </w:p>
          <w:p w14:paraId="4A36FEB7" w14:textId="77777777" w:rsidR="000753CD" w:rsidRPr="000753CD" w:rsidRDefault="000753CD" w:rsidP="00A478EF">
            <w:pPr>
              <w:rPr>
                <w:rFonts w:ascii="NTFPreCursive" w:hAnsi="NTFPreCursive"/>
                <w:sz w:val="24"/>
                <w:szCs w:val="24"/>
              </w:rPr>
            </w:pPr>
            <w:r w:rsidRPr="000753CD">
              <w:rPr>
                <w:rFonts w:ascii="NTFPreCursive" w:hAnsi="NTFPreCursive"/>
                <w:sz w:val="24"/>
                <w:szCs w:val="24"/>
              </w:rPr>
              <w:t xml:space="preserve">Children will know about the life of </w:t>
            </w:r>
            <w:r w:rsidRPr="000753CD">
              <w:rPr>
                <w:rFonts w:ascii="NTFPreCursive" w:hAnsi="NTFPreCursive"/>
                <w:b/>
                <w:bCs/>
                <w:sz w:val="24"/>
                <w:szCs w:val="24"/>
              </w:rPr>
              <w:t>Julia Donaldson.</w:t>
            </w:r>
            <w:r w:rsidRPr="000753CD">
              <w:rPr>
                <w:rFonts w:ascii="NTFPreCursive" w:hAnsi="NTFPreCursive"/>
                <w:sz w:val="24"/>
                <w:szCs w:val="24"/>
              </w:rPr>
              <w:t xml:space="preserve"> </w:t>
            </w:r>
          </w:p>
          <w:p w14:paraId="3AD6916A" w14:textId="77777777" w:rsidR="000753CD" w:rsidRPr="000753CD" w:rsidRDefault="000753CD" w:rsidP="00A478EF">
            <w:pPr>
              <w:rPr>
                <w:rFonts w:ascii="NTFPreCursive" w:hAnsi="NTFPreCursive"/>
                <w:sz w:val="24"/>
                <w:szCs w:val="24"/>
              </w:rPr>
            </w:pPr>
          </w:p>
          <w:p w14:paraId="54956EAA" w14:textId="77777777" w:rsidR="000753CD" w:rsidRPr="000753CD" w:rsidRDefault="000753CD" w:rsidP="00A478EF">
            <w:pPr>
              <w:rPr>
                <w:rFonts w:ascii="NTFPreCursive" w:hAnsi="NTFPreCursive"/>
                <w:sz w:val="24"/>
                <w:szCs w:val="24"/>
              </w:rPr>
            </w:pPr>
          </w:p>
        </w:tc>
        <w:tc>
          <w:tcPr>
            <w:tcW w:w="1831" w:type="dxa"/>
          </w:tcPr>
          <w:p w14:paraId="03C363D3" w14:textId="77777777" w:rsidR="000753CD" w:rsidRPr="000753CD" w:rsidRDefault="000753CD" w:rsidP="00A478EF">
            <w:pPr>
              <w:rPr>
                <w:rFonts w:ascii="NTFPreCursive" w:hAnsi="NTFPreCursive"/>
                <w:sz w:val="24"/>
                <w:szCs w:val="24"/>
                <w:u w:val="single"/>
              </w:rPr>
            </w:pPr>
            <w:r w:rsidRPr="000753CD">
              <w:rPr>
                <w:rFonts w:ascii="NTFPreCursive" w:hAnsi="NTFPreCursive"/>
                <w:sz w:val="24"/>
                <w:szCs w:val="24"/>
                <w:u w:val="single"/>
              </w:rPr>
              <w:t>Past and Present</w:t>
            </w:r>
          </w:p>
          <w:p w14:paraId="79D956FD" w14:textId="77777777" w:rsidR="000753CD" w:rsidRPr="000753CD" w:rsidRDefault="000753CD" w:rsidP="00A478EF">
            <w:pPr>
              <w:rPr>
                <w:rFonts w:ascii="NTFPreCursive" w:hAnsi="NTFPreCursive"/>
                <w:sz w:val="24"/>
                <w:szCs w:val="24"/>
              </w:rPr>
            </w:pPr>
            <w:r w:rsidRPr="000753CD">
              <w:rPr>
                <w:rFonts w:ascii="NTFPreCursive" w:hAnsi="NTFPreCursive"/>
                <w:sz w:val="24"/>
                <w:szCs w:val="24"/>
              </w:rPr>
              <w:t>Children will explore how faming tools have changed over time.</w:t>
            </w:r>
          </w:p>
          <w:p w14:paraId="21EB10BD" w14:textId="77777777" w:rsidR="000753CD" w:rsidRPr="000753CD" w:rsidRDefault="000753CD" w:rsidP="00A478EF">
            <w:pPr>
              <w:rPr>
                <w:rFonts w:ascii="NTFPreCursive" w:hAnsi="NTFPreCursive"/>
                <w:sz w:val="24"/>
                <w:szCs w:val="24"/>
              </w:rPr>
            </w:pPr>
          </w:p>
          <w:p w14:paraId="51EDDAA1" w14:textId="77777777" w:rsidR="000753CD" w:rsidRPr="000753CD" w:rsidRDefault="000753CD" w:rsidP="00A478EF">
            <w:pPr>
              <w:rPr>
                <w:rFonts w:ascii="NTFPreCursive" w:hAnsi="NTFPreCursive"/>
                <w:sz w:val="24"/>
                <w:szCs w:val="24"/>
              </w:rPr>
            </w:pPr>
            <w:r w:rsidRPr="000753CD">
              <w:rPr>
                <w:rFonts w:ascii="NTFPreCursive" w:hAnsi="NTFPreCursive"/>
                <w:sz w:val="24"/>
                <w:szCs w:val="24"/>
              </w:rPr>
              <w:t>Children will compare how these changes have impacted on workload and the type of crops that can be grown.</w:t>
            </w:r>
          </w:p>
        </w:tc>
        <w:tc>
          <w:tcPr>
            <w:tcW w:w="1831" w:type="dxa"/>
          </w:tcPr>
          <w:p w14:paraId="2CE946A1" w14:textId="77777777" w:rsidR="000753CD" w:rsidRPr="000753CD" w:rsidRDefault="000753CD" w:rsidP="00A478EF">
            <w:pPr>
              <w:rPr>
                <w:rFonts w:ascii="NTFPreCursive" w:hAnsi="NTFPreCursive"/>
                <w:sz w:val="24"/>
                <w:szCs w:val="24"/>
                <w:u w:val="single"/>
              </w:rPr>
            </w:pPr>
            <w:r w:rsidRPr="000753CD">
              <w:rPr>
                <w:rFonts w:ascii="NTFPreCursive" w:hAnsi="NTFPreCursive"/>
                <w:sz w:val="24"/>
                <w:szCs w:val="24"/>
                <w:u w:val="single"/>
              </w:rPr>
              <w:t>Past and Present</w:t>
            </w:r>
          </w:p>
          <w:p w14:paraId="5DD13DAB" w14:textId="77777777" w:rsidR="000753CD" w:rsidRPr="000753CD" w:rsidRDefault="000753CD" w:rsidP="00A478EF">
            <w:pPr>
              <w:rPr>
                <w:rFonts w:ascii="NTFPreCursive" w:hAnsi="NTFPreCursive"/>
                <w:sz w:val="24"/>
                <w:szCs w:val="24"/>
              </w:rPr>
            </w:pPr>
            <w:r w:rsidRPr="000753CD">
              <w:rPr>
                <w:rFonts w:ascii="NTFPreCursive" w:hAnsi="NTFPreCursive"/>
                <w:sz w:val="24"/>
                <w:szCs w:val="24"/>
              </w:rPr>
              <w:t xml:space="preserve">Children will know about space travel, the first moon landing. </w:t>
            </w:r>
          </w:p>
          <w:p w14:paraId="590E1404" w14:textId="77777777" w:rsidR="000753CD" w:rsidRPr="000753CD" w:rsidRDefault="000753CD" w:rsidP="00A478EF">
            <w:pPr>
              <w:rPr>
                <w:rFonts w:ascii="NTFPreCursive" w:hAnsi="NTFPreCursive"/>
                <w:sz w:val="24"/>
                <w:szCs w:val="24"/>
              </w:rPr>
            </w:pPr>
          </w:p>
          <w:p w14:paraId="0C4756CC" w14:textId="3F37C1AE" w:rsidR="000753CD" w:rsidRPr="000753CD" w:rsidRDefault="000753CD" w:rsidP="00A478EF">
            <w:pPr>
              <w:rPr>
                <w:rFonts w:ascii="NTFPreCursive" w:hAnsi="NTFPreCursive"/>
                <w:sz w:val="24"/>
                <w:szCs w:val="24"/>
              </w:rPr>
            </w:pPr>
            <w:r w:rsidRPr="000753CD">
              <w:rPr>
                <w:rFonts w:ascii="NTFPreCursive" w:hAnsi="NTFPreCursive"/>
                <w:sz w:val="24"/>
                <w:szCs w:val="24"/>
              </w:rPr>
              <w:t xml:space="preserve">Children will know who </w:t>
            </w:r>
            <w:r w:rsidRPr="000753CD">
              <w:rPr>
                <w:rFonts w:ascii="NTFPreCursive" w:hAnsi="NTFPreCursive"/>
                <w:b/>
                <w:bCs/>
                <w:sz w:val="24"/>
                <w:szCs w:val="24"/>
              </w:rPr>
              <w:t>Tim Peake</w:t>
            </w:r>
            <w:r w:rsidRPr="000753CD">
              <w:rPr>
                <w:rFonts w:ascii="NTFPreCursive" w:hAnsi="NTFPreCursive"/>
                <w:sz w:val="24"/>
                <w:szCs w:val="24"/>
              </w:rPr>
              <w:t xml:space="preserve"> is and why he is important. </w:t>
            </w:r>
          </w:p>
        </w:tc>
        <w:tc>
          <w:tcPr>
            <w:tcW w:w="1985" w:type="dxa"/>
          </w:tcPr>
          <w:p w14:paraId="27D98E74" w14:textId="77777777" w:rsidR="000753CD" w:rsidRPr="000753CD" w:rsidRDefault="000753CD" w:rsidP="00A478EF">
            <w:pPr>
              <w:rPr>
                <w:rFonts w:ascii="NTFPreCursive" w:hAnsi="NTFPreCursive"/>
                <w:sz w:val="24"/>
                <w:szCs w:val="24"/>
                <w:u w:val="single"/>
              </w:rPr>
            </w:pPr>
            <w:r w:rsidRPr="000753CD">
              <w:rPr>
                <w:rFonts w:ascii="NTFPreCursive" w:hAnsi="NTFPreCursive"/>
                <w:sz w:val="24"/>
                <w:szCs w:val="24"/>
                <w:u w:val="single"/>
              </w:rPr>
              <w:t>Past and Present</w:t>
            </w:r>
          </w:p>
          <w:p w14:paraId="603AB069" w14:textId="77777777" w:rsidR="000753CD" w:rsidRPr="000753CD" w:rsidRDefault="000753CD" w:rsidP="00A478EF">
            <w:pPr>
              <w:rPr>
                <w:rFonts w:ascii="NTFPreCursive" w:hAnsi="NTFPreCursive"/>
                <w:sz w:val="24"/>
                <w:szCs w:val="24"/>
              </w:rPr>
            </w:pPr>
            <w:r w:rsidRPr="000753CD">
              <w:rPr>
                <w:rFonts w:ascii="NTFPreCursive" w:hAnsi="NTFPreCursive"/>
                <w:sz w:val="24"/>
                <w:szCs w:val="24"/>
              </w:rPr>
              <w:t xml:space="preserve">Children will know who </w:t>
            </w:r>
            <w:r w:rsidRPr="000753CD">
              <w:rPr>
                <w:rFonts w:ascii="NTFPreCursive" w:hAnsi="NTFPreCursive"/>
                <w:b/>
                <w:bCs/>
                <w:sz w:val="24"/>
                <w:szCs w:val="24"/>
              </w:rPr>
              <w:t>Sir David Attenborough</w:t>
            </w:r>
            <w:r w:rsidRPr="000753CD">
              <w:rPr>
                <w:rFonts w:ascii="NTFPreCursive" w:hAnsi="NTFPreCursive"/>
                <w:sz w:val="24"/>
                <w:szCs w:val="24"/>
              </w:rPr>
              <w:t xml:space="preserve"> is and why he is important. </w:t>
            </w:r>
          </w:p>
        </w:tc>
      </w:tr>
      <w:tr w:rsidR="000753CD" w:rsidRPr="00DE5293" w14:paraId="2FD10B4B" w14:textId="77777777" w:rsidTr="00767B8C">
        <w:trPr>
          <w:cantSplit/>
          <w:trHeight w:val="1475"/>
        </w:trPr>
        <w:tc>
          <w:tcPr>
            <w:tcW w:w="1784" w:type="dxa"/>
            <w:tcBorders>
              <w:bottom w:val="single" w:sz="4" w:space="0" w:color="auto"/>
            </w:tcBorders>
            <w:shd w:val="clear" w:color="auto" w:fill="CC99FF"/>
            <w:textDirection w:val="btLr"/>
            <w:vAlign w:val="center"/>
          </w:tcPr>
          <w:p w14:paraId="58D9D490" w14:textId="77CD2B42" w:rsidR="000753CD" w:rsidRPr="000753CD" w:rsidRDefault="000753CD" w:rsidP="000753CD">
            <w:pPr>
              <w:ind w:left="113" w:right="113"/>
              <w:jc w:val="center"/>
              <w:rPr>
                <w:rFonts w:ascii="NTFPreCursive" w:hAnsi="NTFPreCursive"/>
                <w:b/>
                <w:bCs/>
                <w:sz w:val="24"/>
                <w:szCs w:val="24"/>
              </w:rPr>
            </w:pPr>
            <w:r w:rsidRPr="000753CD">
              <w:rPr>
                <w:rFonts w:ascii="NTFPreCursive" w:hAnsi="NTFPreCursive"/>
                <w:b/>
                <w:bCs/>
                <w:sz w:val="24"/>
                <w:szCs w:val="24"/>
              </w:rPr>
              <w:t>ELG</w:t>
            </w:r>
          </w:p>
        </w:tc>
        <w:tc>
          <w:tcPr>
            <w:tcW w:w="13677" w:type="dxa"/>
            <w:gridSpan w:val="7"/>
            <w:tcBorders>
              <w:bottom w:val="single" w:sz="4" w:space="0" w:color="auto"/>
            </w:tcBorders>
          </w:tcPr>
          <w:p w14:paraId="357A4C62" w14:textId="600F7C6B" w:rsidR="000753CD" w:rsidRPr="000753CD" w:rsidRDefault="000753CD" w:rsidP="000753CD">
            <w:pPr>
              <w:jc w:val="center"/>
              <w:rPr>
                <w:rFonts w:ascii="NTFPreCursive" w:hAnsi="NTFPreCursive"/>
                <w:sz w:val="24"/>
                <w:szCs w:val="24"/>
              </w:rPr>
            </w:pPr>
            <w:r w:rsidRPr="000753CD">
              <w:rPr>
                <w:rFonts w:ascii="NTFPreCursive" w:hAnsi="NTFPreCursive"/>
                <w:b/>
                <w:bCs/>
                <w:sz w:val="24"/>
                <w:szCs w:val="24"/>
                <w:u w:val="single"/>
              </w:rPr>
              <w:t xml:space="preserve">Past and Present: </w:t>
            </w:r>
            <w:r w:rsidRPr="000753CD">
              <w:rPr>
                <w:rFonts w:ascii="NTFPreCursive" w:hAnsi="NTFPreCursive"/>
                <w:sz w:val="24"/>
                <w:szCs w:val="24"/>
              </w:rPr>
              <w:t xml:space="preserve">Talk about the lives of people around them and their roles in society. Know some similarities and differences between things in the past and now, drawing on their experience and what has been read in class. Understand the past through settings, characters and events encountered in books read in class and storytelling. </w:t>
            </w:r>
          </w:p>
        </w:tc>
      </w:tr>
      <w:tr w:rsidR="000753CD" w:rsidRPr="00DE5293" w14:paraId="6DADED8B" w14:textId="77777777" w:rsidTr="001825D1">
        <w:trPr>
          <w:cantSplit/>
          <w:trHeight w:val="2200"/>
        </w:trPr>
        <w:tc>
          <w:tcPr>
            <w:tcW w:w="1784" w:type="dxa"/>
            <w:shd w:val="clear" w:color="auto" w:fill="CC99FF"/>
            <w:textDirection w:val="btLr"/>
            <w:vAlign w:val="center"/>
          </w:tcPr>
          <w:p w14:paraId="67156AEE" w14:textId="2F561103" w:rsidR="000753CD" w:rsidRPr="000753CD" w:rsidRDefault="000753CD" w:rsidP="00A478EF">
            <w:pPr>
              <w:ind w:left="113" w:right="113"/>
              <w:jc w:val="center"/>
              <w:rPr>
                <w:rFonts w:ascii="NTFPreCursive" w:hAnsi="NTFPreCursive"/>
                <w:b/>
                <w:bCs/>
                <w:sz w:val="24"/>
                <w:szCs w:val="24"/>
              </w:rPr>
            </w:pPr>
            <w:r w:rsidRPr="000753CD">
              <w:rPr>
                <w:rFonts w:ascii="NTFPreCursive" w:hAnsi="NTFPreCursive"/>
                <w:b/>
                <w:bCs/>
                <w:sz w:val="24"/>
                <w:szCs w:val="24"/>
              </w:rPr>
              <w:lastRenderedPageBreak/>
              <w:t>Understanding the World</w:t>
            </w:r>
          </w:p>
        </w:tc>
        <w:tc>
          <w:tcPr>
            <w:tcW w:w="2254" w:type="dxa"/>
            <w:tcBorders>
              <w:bottom w:val="single" w:sz="4" w:space="0" w:color="auto"/>
            </w:tcBorders>
          </w:tcPr>
          <w:p w14:paraId="3BE70F40" w14:textId="77777777" w:rsidR="000753CD" w:rsidRPr="000753CD" w:rsidRDefault="000753CD" w:rsidP="00A478EF">
            <w:pPr>
              <w:ind w:left="113" w:right="113"/>
              <w:jc w:val="center"/>
              <w:rPr>
                <w:rFonts w:ascii="NTFPreCursive" w:hAnsi="NTFPreCursive"/>
                <w:sz w:val="24"/>
                <w:szCs w:val="24"/>
              </w:rPr>
            </w:pPr>
            <w:r w:rsidRPr="000753CD">
              <w:rPr>
                <w:rFonts w:ascii="NTFPreCursive" w:hAnsi="NTFPreCursive"/>
                <w:sz w:val="24"/>
                <w:szCs w:val="24"/>
              </w:rPr>
              <w:t>Geography</w:t>
            </w:r>
          </w:p>
        </w:tc>
        <w:tc>
          <w:tcPr>
            <w:tcW w:w="1974" w:type="dxa"/>
            <w:tcBorders>
              <w:bottom w:val="single" w:sz="4" w:space="0" w:color="auto"/>
            </w:tcBorders>
          </w:tcPr>
          <w:p w14:paraId="2A40E909" w14:textId="77777777" w:rsidR="000753CD" w:rsidRPr="000753CD" w:rsidRDefault="000753CD" w:rsidP="00A478EF">
            <w:pPr>
              <w:rPr>
                <w:rFonts w:ascii="NTFPreCursive" w:hAnsi="NTFPreCursive"/>
                <w:sz w:val="24"/>
                <w:szCs w:val="24"/>
                <w:u w:val="single"/>
              </w:rPr>
            </w:pPr>
            <w:r w:rsidRPr="000753CD">
              <w:rPr>
                <w:rFonts w:ascii="NTFPreCursive" w:hAnsi="NTFPreCursive"/>
                <w:sz w:val="24"/>
                <w:szCs w:val="24"/>
                <w:u w:val="single"/>
              </w:rPr>
              <w:t>People, Culture and Communities</w:t>
            </w:r>
          </w:p>
          <w:p w14:paraId="1738CF7F" w14:textId="77777777" w:rsidR="000753CD" w:rsidRPr="000753CD" w:rsidRDefault="000753CD" w:rsidP="00A478EF">
            <w:pPr>
              <w:rPr>
                <w:rFonts w:ascii="NTFPreCursive" w:hAnsi="NTFPreCursive"/>
                <w:sz w:val="24"/>
                <w:szCs w:val="24"/>
              </w:rPr>
            </w:pPr>
            <w:r w:rsidRPr="000753CD">
              <w:rPr>
                <w:rFonts w:ascii="NTFPreCursive" w:hAnsi="NTFPreCursive"/>
                <w:sz w:val="24"/>
                <w:szCs w:val="24"/>
              </w:rPr>
              <w:t xml:space="preserve">Children will read and draw a simple map of our Autumn walk. </w:t>
            </w:r>
          </w:p>
        </w:tc>
        <w:tc>
          <w:tcPr>
            <w:tcW w:w="1971" w:type="dxa"/>
            <w:tcBorders>
              <w:bottom w:val="single" w:sz="4" w:space="0" w:color="auto"/>
            </w:tcBorders>
          </w:tcPr>
          <w:p w14:paraId="797CEAB7" w14:textId="77777777" w:rsidR="000753CD" w:rsidRPr="000753CD" w:rsidRDefault="000753CD" w:rsidP="00A478EF">
            <w:pPr>
              <w:rPr>
                <w:rFonts w:ascii="NTFPreCursive" w:hAnsi="NTFPreCursive"/>
                <w:sz w:val="24"/>
                <w:szCs w:val="24"/>
                <w:u w:val="single"/>
              </w:rPr>
            </w:pPr>
            <w:r w:rsidRPr="000753CD">
              <w:rPr>
                <w:rFonts w:ascii="NTFPreCursive" w:hAnsi="NTFPreCursive"/>
                <w:sz w:val="24"/>
                <w:szCs w:val="24"/>
                <w:u w:val="single"/>
              </w:rPr>
              <w:t>People, Culture and Communities</w:t>
            </w:r>
          </w:p>
          <w:p w14:paraId="4845556F" w14:textId="77777777" w:rsidR="000753CD" w:rsidRPr="000753CD" w:rsidRDefault="000753CD" w:rsidP="00A478EF">
            <w:pPr>
              <w:rPr>
                <w:rFonts w:ascii="NTFPreCursive" w:hAnsi="NTFPreCursive"/>
                <w:sz w:val="24"/>
                <w:szCs w:val="24"/>
              </w:rPr>
            </w:pPr>
            <w:r w:rsidRPr="000753CD">
              <w:rPr>
                <w:rFonts w:ascii="NTFPreCursive" w:hAnsi="NTFPreCursive"/>
                <w:sz w:val="24"/>
                <w:szCs w:val="24"/>
              </w:rPr>
              <w:t xml:space="preserve">Children will know how people in different countries celebrate Christmas. </w:t>
            </w:r>
          </w:p>
          <w:p w14:paraId="26EB4CFB" w14:textId="77777777" w:rsidR="000753CD" w:rsidRPr="000753CD" w:rsidRDefault="000753CD" w:rsidP="00A478EF">
            <w:pPr>
              <w:rPr>
                <w:rFonts w:ascii="NTFPreCursive" w:hAnsi="NTFPreCursive"/>
                <w:sz w:val="24"/>
                <w:szCs w:val="24"/>
              </w:rPr>
            </w:pPr>
          </w:p>
          <w:p w14:paraId="2BF501DE" w14:textId="77777777" w:rsidR="000753CD" w:rsidRPr="000753CD" w:rsidRDefault="000753CD" w:rsidP="00A478EF">
            <w:pPr>
              <w:rPr>
                <w:rFonts w:ascii="NTFPreCursive" w:hAnsi="NTFPreCursive"/>
                <w:sz w:val="24"/>
                <w:szCs w:val="24"/>
              </w:rPr>
            </w:pPr>
            <w:r w:rsidRPr="000753CD">
              <w:rPr>
                <w:rFonts w:ascii="NTFPreCursive" w:hAnsi="NTFPreCursive"/>
                <w:sz w:val="24"/>
                <w:szCs w:val="24"/>
              </w:rPr>
              <w:t xml:space="preserve">Children will know that Alsager is in England. </w:t>
            </w:r>
          </w:p>
        </w:tc>
        <w:tc>
          <w:tcPr>
            <w:tcW w:w="1831" w:type="dxa"/>
            <w:tcBorders>
              <w:bottom w:val="single" w:sz="4" w:space="0" w:color="auto"/>
            </w:tcBorders>
          </w:tcPr>
          <w:p w14:paraId="71555C77" w14:textId="77777777" w:rsidR="000753CD" w:rsidRPr="000753CD" w:rsidRDefault="000753CD" w:rsidP="00A478EF">
            <w:pPr>
              <w:rPr>
                <w:rFonts w:ascii="NTFPreCursive" w:hAnsi="NTFPreCursive"/>
                <w:sz w:val="24"/>
                <w:szCs w:val="24"/>
                <w:u w:val="single"/>
              </w:rPr>
            </w:pPr>
            <w:r w:rsidRPr="000753CD">
              <w:rPr>
                <w:rFonts w:ascii="NTFPreCursive" w:hAnsi="NTFPreCursive"/>
                <w:sz w:val="24"/>
                <w:szCs w:val="24"/>
                <w:u w:val="single"/>
              </w:rPr>
              <w:t>People, Culture and Communities</w:t>
            </w:r>
          </w:p>
          <w:p w14:paraId="72C9319F" w14:textId="77777777" w:rsidR="000753CD" w:rsidRPr="000753CD" w:rsidRDefault="000753CD" w:rsidP="00A478EF">
            <w:pPr>
              <w:rPr>
                <w:rFonts w:ascii="NTFPreCursive" w:hAnsi="NTFPreCursive"/>
                <w:sz w:val="24"/>
                <w:szCs w:val="24"/>
              </w:rPr>
            </w:pPr>
            <w:r w:rsidRPr="000753CD">
              <w:rPr>
                <w:rFonts w:ascii="NTFPreCursive" w:hAnsi="NTFPreCursive"/>
                <w:sz w:val="24"/>
                <w:szCs w:val="24"/>
              </w:rPr>
              <w:t xml:space="preserve">Children will know the name of the road our school is on (Well Lane, Alsager). </w:t>
            </w:r>
          </w:p>
          <w:p w14:paraId="2B818C49" w14:textId="77777777" w:rsidR="000753CD" w:rsidRPr="000753CD" w:rsidRDefault="000753CD" w:rsidP="00A478EF">
            <w:pPr>
              <w:rPr>
                <w:rFonts w:ascii="NTFPreCursive" w:hAnsi="NTFPreCursive"/>
                <w:sz w:val="24"/>
                <w:szCs w:val="24"/>
              </w:rPr>
            </w:pPr>
          </w:p>
          <w:p w14:paraId="23EF992C" w14:textId="77777777" w:rsidR="000753CD" w:rsidRPr="000753CD" w:rsidRDefault="000753CD" w:rsidP="00A478EF">
            <w:pPr>
              <w:rPr>
                <w:rFonts w:ascii="NTFPreCursive" w:hAnsi="NTFPreCursive"/>
                <w:sz w:val="24"/>
                <w:szCs w:val="24"/>
              </w:rPr>
            </w:pPr>
            <w:r w:rsidRPr="000753CD">
              <w:rPr>
                <w:rFonts w:ascii="NTFPreCursive" w:hAnsi="NTFPreCursive"/>
                <w:sz w:val="24"/>
                <w:szCs w:val="24"/>
              </w:rPr>
              <w:t xml:space="preserve">Children will explore aerial maps of our school and identify key features. </w:t>
            </w:r>
          </w:p>
          <w:p w14:paraId="39D3FFDB" w14:textId="77777777" w:rsidR="000753CD" w:rsidRPr="000753CD" w:rsidRDefault="000753CD" w:rsidP="00A478EF">
            <w:pPr>
              <w:rPr>
                <w:rFonts w:ascii="NTFPreCursive" w:hAnsi="NTFPreCursive"/>
                <w:sz w:val="24"/>
                <w:szCs w:val="24"/>
              </w:rPr>
            </w:pPr>
          </w:p>
          <w:p w14:paraId="150B4A5B" w14:textId="77777777" w:rsidR="000753CD" w:rsidRPr="000753CD" w:rsidRDefault="000753CD" w:rsidP="00A478EF">
            <w:pPr>
              <w:rPr>
                <w:rFonts w:ascii="NTFPreCursive" w:hAnsi="NTFPreCursive"/>
                <w:sz w:val="24"/>
                <w:szCs w:val="24"/>
              </w:rPr>
            </w:pPr>
            <w:r w:rsidRPr="000753CD">
              <w:rPr>
                <w:rFonts w:ascii="NTFPreCursive" w:hAnsi="NTFPreCursive"/>
                <w:sz w:val="24"/>
                <w:szCs w:val="24"/>
              </w:rPr>
              <w:t xml:space="preserve">Children will know how some Asian countries celebrate Lunar New Year. </w:t>
            </w:r>
          </w:p>
        </w:tc>
        <w:tc>
          <w:tcPr>
            <w:tcW w:w="1831" w:type="dxa"/>
            <w:tcBorders>
              <w:bottom w:val="single" w:sz="4" w:space="0" w:color="auto"/>
            </w:tcBorders>
          </w:tcPr>
          <w:p w14:paraId="6D3037B5" w14:textId="77777777" w:rsidR="000753CD" w:rsidRPr="000753CD" w:rsidRDefault="000753CD" w:rsidP="00A478EF">
            <w:pPr>
              <w:rPr>
                <w:rFonts w:ascii="NTFPreCursive" w:hAnsi="NTFPreCursive"/>
                <w:sz w:val="24"/>
                <w:szCs w:val="24"/>
                <w:u w:val="single"/>
              </w:rPr>
            </w:pPr>
            <w:r w:rsidRPr="000753CD">
              <w:rPr>
                <w:rFonts w:ascii="NTFPreCursive" w:hAnsi="NTFPreCursive"/>
                <w:sz w:val="24"/>
                <w:szCs w:val="24"/>
                <w:u w:val="single"/>
              </w:rPr>
              <w:t>People, Culture and Communities</w:t>
            </w:r>
          </w:p>
          <w:p w14:paraId="6DD612DD" w14:textId="77777777" w:rsidR="000753CD" w:rsidRPr="000753CD" w:rsidRDefault="000753CD" w:rsidP="00A478EF">
            <w:pPr>
              <w:rPr>
                <w:rFonts w:ascii="NTFPreCursive" w:hAnsi="NTFPreCursive"/>
                <w:sz w:val="24"/>
                <w:szCs w:val="24"/>
              </w:rPr>
            </w:pPr>
            <w:r w:rsidRPr="000753CD">
              <w:rPr>
                <w:rFonts w:ascii="NTFPreCursive" w:hAnsi="NTFPreCursive"/>
                <w:sz w:val="24"/>
                <w:szCs w:val="24"/>
              </w:rPr>
              <w:t xml:space="preserve">Children will know where our food comes from </w:t>
            </w:r>
            <w:r w:rsidRPr="000753CD">
              <w:rPr>
                <w:rFonts w:ascii="NTFPreCursive" w:hAnsi="NTFPreCursive"/>
                <w:i/>
                <w:iCs/>
                <w:sz w:val="24"/>
                <w:szCs w:val="24"/>
              </w:rPr>
              <w:t>(farms, Countries)</w:t>
            </w:r>
            <w:r w:rsidRPr="000753CD">
              <w:rPr>
                <w:rFonts w:ascii="NTFPreCursive" w:hAnsi="NTFPreCursive"/>
                <w:sz w:val="24"/>
                <w:szCs w:val="24"/>
              </w:rPr>
              <w:t xml:space="preserve">. </w:t>
            </w:r>
          </w:p>
          <w:p w14:paraId="489E88B8" w14:textId="77777777" w:rsidR="000753CD" w:rsidRPr="000753CD" w:rsidRDefault="000753CD" w:rsidP="00A478EF">
            <w:pPr>
              <w:rPr>
                <w:rFonts w:ascii="NTFPreCursive" w:hAnsi="NTFPreCursive"/>
                <w:sz w:val="24"/>
                <w:szCs w:val="24"/>
              </w:rPr>
            </w:pPr>
          </w:p>
          <w:p w14:paraId="04EFCBFF" w14:textId="77777777" w:rsidR="000753CD" w:rsidRPr="000753CD" w:rsidRDefault="000753CD" w:rsidP="00A478EF">
            <w:pPr>
              <w:rPr>
                <w:rFonts w:ascii="NTFPreCursive" w:hAnsi="NTFPreCursive"/>
                <w:sz w:val="24"/>
                <w:szCs w:val="24"/>
              </w:rPr>
            </w:pPr>
            <w:r w:rsidRPr="000753CD">
              <w:rPr>
                <w:rFonts w:ascii="NTFPreCursive" w:hAnsi="NTFPreCursive"/>
                <w:sz w:val="24"/>
                <w:szCs w:val="24"/>
              </w:rPr>
              <w:t xml:space="preserve">Children will know that we can only grow certain fruits and vegetables in England.  </w:t>
            </w:r>
          </w:p>
        </w:tc>
        <w:tc>
          <w:tcPr>
            <w:tcW w:w="1831" w:type="dxa"/>
            <w:tcBorders>
              <w:bottom w:val="single" w:sz="4" w:space="0" w:color="auto"/>
            </w:tcBorders>
          </w:tcPr>
          <w:p w14:paraId="7E719E3F" w14:textId="77777777" w:rsidR="000753CD" w:rsidRPr="000753CD" w:rsidRDefault="000753CD" w:rsidP="00A478EF">
            <w:pPr>
              <w:rPr>
                <w:rFonts w:ascii="NTFPreCursive" w:hAnsi="NTFPreCursive"/>
                <w:sz w:val="24"/>
                <w:szCs w:val="24"/>
                <w:u w:val="single"/>
              </w:rPr>
            </w:pPr>
            <w:r w:rsidRPr="000753CD">
              <w:rPr>
                <w:rFonts w:ascii="NTFPreCursive" w:hAnsi="NTFPreCursive"/>
                <w:sz w:val="24"/>
                <w:szCs w:val="24"/>
                <w:u w:val="single"/>
              </w:rPr>
              <w:t>People, Culture and Communities</w:t>
            </w:r>
          </w:p>
          <w:p w14:paraId="67D0C1F5" w14:textId="77777777" w:rsidR="000753CD" w:rsidRPr="000753CD" w:rsidRDefault="000753CD" w:rsidP="00A478EF">
            <w:pPr>
              <w:rPr>
                <w:rFonts w:ascii="NTFPreCursive" w:hAnsi="NTFPreCursive"/>
                <w:sz w:val="24"/>
                <w:szCs w:val="24"/>
              </w:rPr>
            </w:pPr>
            <w:r w:rsidRPr="000753CD">
              <w:rPr>
                <w:rFonts w:ascii="NTFPreCursive" w:hAnsi="NTFPreCursive"/>
                <w:sz w:val="24"/>
                <w:szCs w:val="24"/>
              </w:rPr>
              <w:t xml:space="preserve">Children will know that the green on a globe is land and the blue is sea. </w:t>
            </w:r>
          </w:p>
          <w:p w14:paraId="4EADC392" w14:textId="77777777" w:rsidR="000753CD" w:rsidRPr="000753CD" w:rsidRDefault="000753CD" w:rsidP="00A478EF">
            <w:pPr>
              <w:rPr>
                <w:rFonts w:ascii="NTFPreCursive" w:hAnsi="NTFPreCursive"/>
                <w:sz w:val="24"/>
                <w:szCs w:val="24"/>
              </w:rPr>
            </w:pPr>
          </w:p>
          <w:p w14:paraId="7B34A3A2" w14:textId="77777777" w:rsidR="000753CD" w:rsidRPr="000753CD" w:rsidRDefault="000753CD" w:rsidP="00A478EF">
            <w:pPr>
              <w:rPr>
                <w:rFonts w:ascii="NTFPreCursive" w:hAnsi="NTFPreCursive"/>
                <w:sz w:val="24"/>
                <w:szCs w:val="24"/>
              </w:rPr>
            </w:pPr>
            <w:r w:rsidRPr="000753CD">
              <w:rPr>
                <w:rFonts w:ascii="NTFPreCursive" w:hAnsi="NTFPreCursive"/>
                <w:sz w:val="24"/>
                <w:szCs w:val="24"/>
              </w:rPr>
              <w:t>Children will know that the globe shows different countries around the world.</w:t>
            </w:r>
          </w:p>
          <w:p w14:paraId="2D7677C3" w14:textId="77777777" w:rsidR="000753CD" w:rsidRPr="000753CD" w:rsidRDefault="000753CD" w:rsidP="00A478EF">
            <w:pPr>
              <w:rPr>
                <w:rFonts w:ascii="NTFPreCursive" w:hAnsi="NTFPreCursive"/>
                <w:sz w:val="24"/>
                <w:szCs w:val="24"/>
              </w:rPr>
            </w:pPr>
          </w:p>
          <w:p w14:paraId="34DD3BB2" w14:textId="77777777" w:rsidR="000753CD" w:rsidRPr="000753CD" w:rsidRDefault="000753CD" w:rsidP="00A478EF">
            <w:pPr>
              <w:rPr>
                <w:rFonts w:ascii="NTFPreCursive" w:hAnsi="NTFPreCursive"/>
                <w:sz w:val="24"/>
                <w:szCs w:val="24"/>
              </w:rPr>
            </w:pPr>
          </w:p>
        </w:tc>
        <w:tc>
          <w:tcPr>
            <w:tcW w:w="1985" w:type="dxa"/>
            <w:tcBorders>
              <w:bottom w:val="single" w:sz="4" w:space="0" w:color="auto"/>
            </w:tcBorders>
          </w:tcPr>
          <w:p w14:paraId="2647FCEC" w14:textId="77777777" w:rsidR="000753CD" w:rsidRPr="000753CD" w:rsidRDefault="000753CD" w:rsidP="00A478EF">
            <w:pPr>
              <w:rPr>
                <w:rFonts w:ascii="NTFPreCursive" w:hAnsi="NTFPreCursive"/>
                <w:sz w:val="24"/>
                <w:szCs w:val="24"/>
                <w:u w:val="single"/>
              </w:rPr>
            </w:pPr>
            <w:r w:rsidRPr="000753CD">
              <w:rPr>
                <w:rFonts w:ascii="NTFPreCursive" w:hAnsi="NTFPreCursive"/>
                <w:sz w:val="24"/>
                <w:szCs w:val="24"/>
                <w:u w:val="single"/>
              </w:rPr>
              <w:t>People, Culture and Communities</w:t>
            </w:r>
          </w:p>
          <w:p w14:paraId="32BEBABC" w14:textId="77777777" w:rsidR="000753CD" w:rsidRPr="000753CD" w:rsidRDefault="000753CD" w:rsidP="00A478EF">
            <w:pPr>
              <w:rPr>
                <w:rFonts w:ascii="NTFPreCursive" w:hAnsi="NTFPreCursive"/>
                <w:sz w:val="24"/>
                <w:szCs w:val="24"/>
              </w:rPr>
            </w:pPr>
            <w:r w:rsidRPr="000753CD">
              <w:rPr>
                <w:rFonts w:ascii="NTFPreCursive" w:hAnsi="NTFPreCursive"/>
                <w:sz w:val="24"/>
                <w:szCs w:val="24"/>
              </w:rPr>
              <w:t>Children will explore the differences between England and the Amazon Rainforest (</w:t>
            </w:r>
            <w:r w:rsidRPr="000753CD">
              <w:rPr>
                <w:rFonts w:ascii="NTFPreCursive" w:hAnsi="NTFPreCursive"/>
                <w:i/>
                <w:iCs/>
                <w:sz w:val="24"/>
                <w:szCs w:val="24"/>
              </w:rPr>
              <w:t>animals, weather)</w:t>
            </w:r>
            <w:r w:rsidRPr="000753CD">
              <w:rPr>
                <w:rFonts w:ascii="NTFPreCursive" w:hAnsi="NTFPreCursive"/>
                <w:sz w:val="24"/>
                <w:szCs w:val="24"/>
              </w:rPr>
              <w:t xml:space="preserve">. </w:t>
            </w:r>
          </w:p>
          <w:p w14:paraId="5A0E7F55" w14:textId="77777777" w:rsidR="000753CD" w:rsidRPr="000753CD" w:rsidRDefault="000753CD" w:rsidP="00A478EF">
            <w:pPr>
              <w:rPr>
                <w:rFonts w:ascii="NTFPreCursive" w:hAnsi="NTFPreCursive"/>
                <w:sz w:val="24"/>
                <w:szCs w:val="24"/>
              </w:rPr>
            </w:pPr>
          </w:p>
          <w:p w14:paraId="7937D331" w14:textId="77777777" w:rsidR="000753CD" w:rsidRPr="000753CD" w:rsidRDefault="000753CD" w:rsidP="00A478EF">
            <w:pPr>
              <w:rPr>
                <w:rFonts w:ascii="NTFPreCursive" w:hAnsi="NTFPreCursive"/>
                <w:sz w:val="24"/>
                <w:szCs w:val="24"/>
              </w:rPr>
            </w:pPr>
            <w:r w:rsidRPr="000753CD">
              <w:rPr>
                <w:rFonts w:ascii="NTFPreCursive" w:hAnsi="NTFPreCursive"/>
                <w:sz w:val="24"/>
                <w:szCs w:val="24"/>
              </w:rPr>
              <w:t>Children will understand the importance of taking care of our world and what they can do to help.</w:t>
            </w:r>
          </w:p>
        </w:tc>
      </w:tr>
      <w:tr w:rsidR="00A478EF" w:rsidRPr="00DE5293" w14:paraId="006CB27D" w14:textId="77777777" w:rsidTr="00A478EF">
        <w:trPr>
          <w:cantSplit/>
          <w:trHeight w:val="1646"/>
        </w:trPr>
        <w:tc>
          <w:tcPr>
            <w:tcW w:w="1784" w:type="dxa"/>
            <w:tcBorders>
              <w:bottom w:val="single" w:sz="4" w:space="0" w:color="auto"/>
            </w:tcBorders>
            <w:shd w:val="clear" w:color="auto" w:fill="CC99FF"/>
            <w:textDirection w:val="btLr"/>
            <w:vAlign w:val="center"/>
          </w:tcPr>
          <w:p w14:paraId="0AA2D3A6" w14:textId="77777777" w:rsidR="00A478EF" w:rsidRPr="000753CD" w:rsidRDefault="00A478EF" w:rsidP="00A478EF">
            <w:pPr>
              <w:ind w:left="113" w:right="113"/>
              <w:jc w:val="center"/>
              <w:rPr>
                <w:rFonts w:ascii="NTFPreCursive" w:hAnsi="NTFPreCursive"/>
                <w:b/>
                <w:bCs/>
                <w:sz w:val="24"/>
                <w:szCs w:val="24"/>
              </w:rPr>
            </w:pPr>
            <w:r w:rsidRPr="000753CD">
              <w:rPr>
                <w:rFonts w:ascii="NTFPreCursive" w:hAnsi="NTFPreCursive"/>
                <w:b/>
                <w:bCs/>
                <w:sz w:val="24"/>
                <w:szCs w:val="24"/>
              </w:rPr>
              <w:t>ELG</w:t>
            </w:r>
          </w:p>
        </w:tc>
        <w:tc>
          <w:tcPr>
            <w:tcW w:w="13677" w:type="dxa"/>
            <w:gridSpan w:val="7"/>
            <w:tcBorders>
              <w:bottom w:val="single" w:sz="4" w:space="0" w:color="auto"/>
            </w:tcBorders>
          </w:tcPr>
          <w:p w14:paraId="068A101E" w14:textId="77777777" w:rsidR="00A478EF" w:rsidRPr="000753CD" w:rsidRDefault="00A478EF" w:rsidP="00A478EF">
            <w:pPr>
              <w:jc w:val="center"/>
              <w:rPr>
                <w:rFonts w:ascii="NTFPreCursive" w:hAnsi="NTFPreCursive"/>
                <w:sz w:val="24"/>
                <w:szCs w:val="24"/>
              </w:rPr>
            </w:pPr>
            <w:r w:rsidRPr="000753CD">
              <w:rPr>
                <w:rFonts w:ascii="NTFPreCursive" w:hAnsi="NTFPreCursive"/>
                <w:b/>
                <w:bCs/>
                <w:sz w:val="24"/>
                <w:szCs w:val="24"/>
                <w:u w:val="single"/>
              </w:rPr>
              <w:t xml:space="preserve">People, Culture and Communities: </w:t>
            </w:r>
            <w:r w:rsidRPr="000753CD">
              <w:rPr>
                <w:rFonts w:ascii="NTFPreCursive" w:hAnsi="NTFPreCursive"/>
                <w:sz w:val="24"/>
                <w:szCs w:val="24"/>
              </w:rPr>
              <w:t xml:space="preserve">Describe their immediate environment using knowledge from observation, discussion, stories, non-fiction text and maps. Know some similarities and differences between different religious and cultural communities in this country, drawing on experiences and what has been read in class. Explain some similarities and differences between life in this country and life in other countries, drawing on knowledge from stories, non-fiction texts and (when appropriate) maps. </w:t>
            </w:r>
          </w:p>
          <w:p w14:paraId="799912A1" w14:textId="77777777" w:rsidR="00A478EF" w:rsidRPr="000753CD" w:rsidRDefault="00A478EF" w:rsidP="00A478EF">
            <w:pPr>
              <w:jc w:val="center"/>
              <w:rPr>
                <w:rFonts w:ascii="NTFPreCursive" w:hAnsi="NTFPreCursive"/>
                <w:sz w:val="24"/>
                <w:szCs w:val="24"/>
              </w:rPr>
            </w:pPr>
            <w:r w:rsidRPr="000753CD">
              <w:rPr>
                <w:rFonts w:ascii="NTFPreCursive" w:hAnsi="NTFPreCursive"/>
                <w:b/>
                <w:bCs/>
                <w:sz w:val="24"/>
                <w:szCs w:val="24"/>
                <w:u w:val="single"/>
              </w:rPr>
              <w:t>The Natural World:</w:t>
            </w:r>
            <w:r w:rsidRPr="000753CD">
              <w:rPr>
                <w:rFonts w:ascii="NTFPreCursive" w:hAnsi="NTFPreCursive"/>
                <w:sz w:val="24"/>
                <w:szCs w:val="24"/>
              </w:rPr>
              <w:t xml:space="preserve"> Explore the natural world around them, making observations and drawing pictures of animals and plants. Know some similarities and differences between the natural world around them and contrasting environments, drawing on their own experiences and what has been read in class. Understand some important processes and changes in the natural world around them, including the seasons and changes states of matter. </w:t>
            </w:r>
          </w:p>
        </w:tc>
      </w:tr>
    </w:tbl>
    <w:p w14:paraId="6310101A" w14:textId="77777777" w:rsidR="0055199E" w:rsidRDefault="0055199E"/>
    <w:p w14:paraId="3CB5696D" w14:textId="77777777" w:rsidR="00A478EF" w:rsidRDefault="00A478EF"/>
    <w:sectPr w:rsidR="00A478EF" w:rsidSect="000B68CE">
      <w:pgSz w:w="16838" w:h="11906" w:orient="landscape"/>
      <w:pgMar w:top="242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F2693" w14:textId="77777777" w:rsidR="00930DA0" w:rsidRDefault="00930DA0" w:rsidP="00A478EF">
      <w:pPr>
        <w:spacing w:after="0" w:line="240" w:lineRule="auto"/>
      </w:pPr>
      <w:r>
        <w:separator/>
      </w:r>
    </w:p>
  </w:endnote>
  <w:endnote w:type="continuationSeparator" w:id="0">
    <w:p w14:paraId="4602625B" w14:textId="77777777" w:rsidR="00930DA0" w:rsidRDefault="00930DA0" w:rsidP="00A47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NTFPreCursive">
    <w:panose1 w:val="03000400000000000000"/>
    <w:charset w:val="00"/>
    <w:family w:val="script"/>
    <w:pitch w:val="variable"/>
    <w:sig w:usb0="00000003" w:usb1="1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93A3E" w14:textId="77777777" w:rsidR="00930DA0" w:rsidRDefault="00930DA0" w:rsidP="00A478EF">
      <w:pPr>
        <w:spacing w:after="0" w:line="240" w:lineRule="auto"/>
      </w:pPr>
      <w:r>
        <w:separator/>
      </w:r>
    </w:p>
  </w:footnote>
  <w:footnote w:type="continuationSeparator" w:id="0">
    <w:p w14:paraId="38EC0038" w14:textId="77777777" w:rsidR="00930DA0" w:rsidRDefault="00930DA0" w:rsidP="00A478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A7F6E"/>
    <w:multiLevelType w:val="hybridMultilevel"/>
    <w:tmpl w:val="DCA8AF2E"/>
    <w:lvl w:ilvl="0" w:tplc="B66835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8EF"/>
    <w:rsid w:val="000753CD"/>
    <w:rsid w:val="000B68CE"/>
    <w:rsid w:val="003029E3"/>
    <w:rsid w:val="003F1AC0"/>
    <w:rsid w:val="00472B53"/>
    <w:rsid w:val="0055199E"/>
    <w:rsid w:val="009257FF"/>
    <w:rsid w:val="00930DA0"/>
    <w:rsid w:val="00A478EF"/>
    <w:rsid w:val="00D87067"/>
    <w:rsid w:val="00DE4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B7499"/>
  <w15:chartTrackingRefBased/>
  <w15:docId w15:val="{CC768851-7B2D-4F54-9889-08236FB1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8EF"/>
    <w:rPr>
      <w:kern w:val="0"/>
    </w:rPr>
  </w:style>
  <w:style w:type="paragraph" w:styleId="Heading1">
    <w:name w:val="heading 1"/>
    <w:basedOn w:val="Normal"/>
    <w:next w:val="Normal"/>
    <w:link w:val="Heading1Char"/>
    <w:uiPriority w:val="9"/>
    <w:qFormat/>
    <w:rsid w:val="00A478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78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8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8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8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8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8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8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8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8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8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8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8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8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8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8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8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8EF"/>
    <w:rPr>
      <w:rFonts w:eastAsiaTheme="majorEastAsia" w:cstheme="majorBidi"/>
      <w:color w:val="272727" w:themeColor="text1" w:themeTint="D8"/>
    </w:rPr>
  </w:style>
  <w:style w:type="paragraph" w:styleId="Title">
    <w:name w:val="Title"/>
    <w:basedOn w:val="Normal"/>
    <w:next w:val="Normal"/>
    <w:link w:val="TitleChar"/>
    <w:uiPriority w:val="10"/>
    <w:qFormat/>
    <w:rsid w:val="00A47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8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8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8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8EF"/>
    <w:pPr>
      <w:spacing w:before="160"/>
      <w:jc w:val="center"/>
    </w:pPr>
    <w:rPr>
      <w:i/>
      <w:iCs/>
      <w:color w:val="404040" w:themeColor="text1" w:themeTint="BF"/>
    </w:rPr>
  </w:style>
  <w:style w:type="character" w:customStyle="1" w:styleId="QuoteChar">
    <w:name w:val="Quote Char"/>
    <w:basedOn w:val="DefaultParagraphFont"/>
    <w:link w:val="Quote"/>
    <w:uiPriority w:val="29"/>
    <w:rsid w:val="00A478EF"/>
    <w:rPr>
      <w:i/>
      <w:iCs/>
      <w:color w:val="404040" w:themeColor="text1" w:themeTint="BF"/>
    </w:rPr>
  </w:style>
  <w:style w:type="paragraph" w:styleId="ListParagraph">
    <w:name w:val="List Paragraph"/>
    <w:basedOn w:val="Normal"/>
    <w:uiPriority w:val="34"/>
    <w:qFormat/>
    <w:rsid w:val="00A478EF"/>
    <w:pPr>
      <w:ind w:left="720"/>
      <w:contextualSpacing/>
    </w:pPr>
  </w:style>
  <w:style w:type="character" w:styleId="IntenseEmphasis">
    <w:name w:val="Intense Emphasis"/>
    <w:basedOn w:val="DefaultParagraphFont"/>
    <w:uiPriority w:val="21"/>
    <w:qFormat/>
    <w:rsid w:val="00A478EF"/>
    <w:rPr>
      <w:i/>
      <w:iCs/>
      <w:color w:val="0F4761" w:themeColor="accent1" w:themeShade="BF"/>
    </w:rPr>
  </w:style>
  <w:style w:type="paragraph" w:styleId="IntenseQuote">
    <w:name w:val="Intense Quote"/>
    <w:basedOn w:val="Normal"/>
    <w:next w:val="Normal"/>
    <w:link w:val="IntenseQuoteChar"/>
    <w:uiPriority w:val="30"/>
    <w:qFormat/>
    <w:rsid w:val="00A478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8EF"/>
    <w:rPr>
      <w:i/>
      <w:iCs/>
      <w:color w:val="0F4761" w:themeColor="accent1" w:themeShade="BF"/>
    </w:rPr>
  </w:style>
  <w:style w:type="character" w:styleId="IntenseReference">
    <w:name w:val="Intense Reference"/>
    <w:basedOn w:val="DefaultParagraphFont"/>
    <w:uiPriority w:val="32"/>
    <w:qFormat/>
    <w:rsid w:val="00A478EF"/>
    <w:rPr>
      <w:b/>
      <w:bCs/>
      <w:smallCaps/>
      <w:color w:val="0F4761" w:themeColor="accent1" w:themeShade="BF"/>
      <w:spacing w:val="5"/>
    </w:rPr>
  </w:style>
  <w:style w:type="table" w:styleId="TableGrid">
    <w:name w:val="Table Grid"/>
    <w:basedOn w:val="TableNormal"/>
    <w:uiPriority w:val="39"/>
    <w:rsid w:val="00A478E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78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8EF"/>
    <w:rPr>
      <w:kern w:val="0"/>
    </w:rPr>
  </w:style>
  <w:style w:type="paragraph" w:styleId="Footer">
    <w:name w:val="footer"/>
    <w:basedOn w:val="Normal"/>
    <w:link w:val="FooterChar"/>
    <w:uiPriority w:val="99"/>
    <w:unhideWhenUsed/>
    <w:rsid w:val="00A478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8EF"/>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Brown</dc:creator>
  <cp:keywords/>
  <dc:description/>
  <cp:lastModifiedBy>Sarah Maguire</cp:lastModifiedBy>
  <cp:revision>2</cp:revision>
  <dcterms:created xsi:type="dcterms:W3CDTF">2025-05-18T19:46:00Z</dcterms:created>
  <dcterms:modified xsi:type="dcterms:W3CDTF">2025-05-18T19:46:00Z</dcterms:modified>
</cp:coreProperties>
</file>