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913C" w14:textId="7777777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F073C8">
        <w:t>Excalibur Primary School</w:t>
      </w:r>
    </w:p>
    <w:p w14:paraId="6127913D"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19"/>
        <w:gridCol w:w="3967"/>
      </w:tblGrid>
      <w:tr w:rsidR="00751DED" w14:paraId="61279140"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127913E" w14:textId="77777777" w:rsidR="00751DED" w:rsidRDefault="00F15877">
            <w:pPr>
              <w:pStyle w:val="TableHeader"/>
              <w:jc w:val="left"/>
            </w:pPr>
            <w:r>
              <w:t>Detail</w:t>
            </w:r>
          </w:p>
        </w:tc>
        <w:tc>
          <w:tcPr>
            <w:tcW w:w="40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127913F" w14:textId="77777777" w:rsidR="00751DED" w:rsidRDefault="00F15877">
            <w:pPr>
              <w:pStyle w:val="TableHeader"/>
              <w:jc w:val="left"/>
            </w:pPr>
            <w:r>
              <w:t>Information</w:t>
            </w:r>
          </w:p>
        </w:tc>
      </w:tr>
      <w:tr w:rsidR="00751DED" w14:paraId="61279143"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1" w14:textId="77777777" w:rsidR="00751DED" w:rsidRDefault="00F15877">
            <w:pPr>
              <w:pStyle w:val="TableRow"/>
            </w:pPr>
            <w:r>
              <w:t>Academic year that this summary covers</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2" w14:textId="77777777" w:rsidR="00751DED" w:rsidRDefault="00F073C8">
            <w:pPr>
              <w:pStyle w:val="TableRow"/>
            </w:pPr>
            <w:r>
              <w:t>2024-2025</w:t>
            </w:r>
          </w:p>
        </w:tc>
      </w:tr>
      <w:tr w:rsidR="00751DED" w14:paraId="61279146"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4" w14:textId="77777777" w:rsidR="00751DED" w:rsidRDefault="00F15877">
            <w:pPr>
              <w:pStyle w:val="TableRow"/>
            </w:pPr>
            <w:r>
              <w:rPr>
                <w:szCs w:val="22"/>
              </w:rPr>
              <w:t>Date this summary was published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5" w14:textId="77777777" w:rsidR="00751DED" w:rsidRDefault="00FD62E9">
            <w:pPr>
              <w:pStyle w:val="TableRow"/>
            </w:pPr>
            <w:r>
              <w:t>09.09.24</w:t>
            </w:r>
          </w:p>
        </w:tc>
      </w:tr>
      <w:tr w:rsidR="00751DED" w14:paraId="61279149"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7" w14:textId="77777777" w:rsidR="00751DED" w:rsidRDefault="00F15877">
            <w:pPr>
              <w:pStyle w:val="TableRow"/>
            </w:pPr>
            <w:r>
              <w:rPr>
                <w:szCs w:val="22"/>
              </w:rPr>
              <w:t>Date this summary will be reviewed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8" w14:textId="77777777" w:rsidR="00751DED" w:rsidRDefault="00FD62E9">
            <w:pPr>
              <w:pStyle w:val="TableRow"/>
            </w:pPr>
            <w:r>
              <w:t>01.09.25</w:t>
            </w:r>
          </w:p>
        </w:tc>
      </w:tr>
      <w:tr w:rsidR="00751DED" w14:paraId="6127914C"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A" w14:textId="77777777" w:rsidR="00751DED" w:rsidRDefault="00F15877">
            <w:pPr>
              <w:pStyle w:val="TableRow"/>
            </w:pPr>
            <w:r>
              <w:t>Name of the school music lead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B" w14:textId="77777777" w:rsidR="00751DED" w:rsidRDefault="00FD62E9">
            <w:pPr>
              <w:pStyle w:val="TableRow"/>
            </w:pPr>
            <w:r>
              <w:t>Kay Griffin</w:t>
            </w:r>
          </w:p>
        </w:tc>
      </w:tr>
      <w:tr w:rsidR="00751DED" w14:paraId="6127914F"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D" w14:textId="77777777" w:rsidR="00751DED" w:rsidRDefault="00F15877">
            <w:pPr>
              <w:pStyle w:val="TableRow"/>
            </w:pPr>
            <w:r>
              <w:t>Name of school leadership team member with responsibility for music (if different)</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4E" w14:textId="77777777" w:rsidR="00751DED" w:rsidRDefault="00751DED">
            <w:pPr>
              <w:pStyle w:val="TableRow"/>
            </w:pPr>
          </w:p>
        </w:tc>
      </w:tr>
      <w:tr w:rsidR="00751DED" w14:paraId="61279152"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50" w14:textId="77777777" w:rsidR="00751DED" w:rsidRDefault="00F15877">
            <w:pPr>
              <w:pStyle w:val="TableRow"/>
            </w:pPr>
            <w:r>
              <w:t xml:space="preserve">Name of local music hub </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51" w14:textId="77777777" w:rsidR="00751DED" w:rsidRDefault="00FD62E9">
            <w:pPr>
              <w:pStyle w:val="TableRow"/>
            </w:pPr>
            <w:r>
              <w:t>Love Music Trust</w:t>
            </w:r>
          </w:p>
        </w:tc>
      </w:tr>
      <w:tr w:rsidR="00751DED" w14:paraId="61279155" w14:textId="77777777" w:rsidTr="00170F60">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53" w14:textId="77777777" w:rsidR="00751DED" w:rsidRDefault="00F15877">
            <w:pPr>
              <w:pStyle w:val="TableRow"/>
            </w:pPr>
            <w:r>
              <w:t xml:space="preserve">Name of other music education organisation(s) (if partnership in place) </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54" w14:textId="77777777" w:rsidR="00751DED" w:rsidRDefault="00751DED">
            <w:pPr>
              <w:pStyle w:val="TableRow"/>
            </w:pPr>
          </w:p>
        </w:tc>
      </w:tr>
    </w:tbl>
    <w:p w14:paraId="488DB753" w14:textId="77777777" w:rsidR="00170F60" w:rsidRPr="00170F60" w:rsidRDefault="00170F60">
      <w:pPr>
        <w:pStyle w:val="Heading2"/>
        <w:spacing w:before="600"/>
        <w:rPr>
          <w:b w:val="0"/>
          <w:color w:val="auto"/>
          <w:sz w:val="24"/>
          <w:szCs w:val="24"/>
        </w:rPr>
      </w:pPr>
      <w:bookmarkStart w:id="14" w:name="_Toc357771640"/>
      <w:bookmarkStart w:id="15" w:name="_Toc346793418"/>
      <w:bookmarkEnd w:id="2"/>
      <w:bookmarkEnd w:id="3"/>
      <w:bookmarkEnd w:id="4"/>
      <w:r w:rsidRPr="00170F60">
        <w:rPr>
          <w:b w:val="0"/>
          <w:color w:val="auto"/>
          <w:sz w:val="24"/>
          <w:szCs w:val="24"/>
        </w:rPr>
        <w:t xml:space="preserve">This is a summary of how our school delivers music education to all our pupils across three areas – curriculum music, extra-curricular music provision and musical </w:t>
      </w:r>
      <w:proofErr w:type="gramStart"/>
      <w:r w:rsidRPr="00170F60">
        <w:rPr>
          <w:b w:val="0"/>
          <w:color w:val="auto"/>
          <w:sz w:val="24"/>
          <w:szCs w:val="24"/>
        </w:rPr>
        <w:t>experiences  -</w:t>
      </w:r>
      <w:proofErr w:type="gramEnd"/>
      <w:r w:rsidRPr="00170F60">
        <w:rPr>
          <w:b w:val="0"/>
          <w:color w:val="auto"/>
          <w:sz w:val="24"/>
          <w:szCs w:val="24"/>
        </w:rPr>
        <w:t xml:space="preserve">along with any changes we are planning for in future years.  This information is to help pupils and parents and carers understand what our school offers and who we work with to support our pupils’ music education.  </w:t>
      </w:r>
    </w:p>
    <w:p w14:paraId="61279156" w14:textId="18B3E610" w:rsidR="00751DED" w:rsidRDefault="00F15877">
      <w:pPr>
        <w:pStyle w:val="Heading2"/>
        <w:spacing w:before="600"/>
      </w:pPr>
      <w:r>
        <w:t>Part A: Curriculum music</w:t>
      </w:r>
    </w:p>
    <w:p w14:paraId="1E74B260" w14:textId="5541A780" w:rsidR="00170F60" w:rsidRDefault="00170F60" w:rsidP="00034A5A">
      <w:r>
        <w:t xml:space="preserve">For more information on what is taught in curriculum lesson time, please see our Music planning progression documents on our website </w:t>
      </w:r>
      <w:hyperlink r:id="rId7" w:history="1">
        <w:r w:rsidRPr="00EA584F">
          <w:rPr>
            <w:rStyle w:val="Hyperlink"/>
          </w:rPr>
          <w:t>https://www.excalibur.cheshire.sch.uk/page/planning-progression/58376</w:t>
        </w:r>
      </w:hyperlink>
    </w:p>
    <w:tbl>
      <w:tblPr>
        <w:tblpPr w:leftFromText="180" w:rightFromText="180" w:vertAnchor="text" w:tblpY="75"/>
        <w:tblW w:w="9486" w:type="dxa"/>
        <w:tblCellMar>
          <w:left w:w="10" w:type="dxa"/>
          <w:right w:w="10" w:type="dxa"/>
        </w:tblCellMar>
        <w:tblLook w:val="0000" w:firstRow="0" w:lastRow="0" w:firstColumn="0" w:lastColumn="0" w:noHBand="0" w:noVBand="0"/>
      </w:tblPr>
      <w:tblGrid>
        <w:gridCol w:w="9486"/>
      </w:tblGrid>
      <w:tr w:rsidR="00170F60" w14:paraId="6C81F741" w14:textId="77777777" w:rsidTr="00170F6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0A1D" w14:textId="77777777" w:rsidR="00170F60" w:rsidRDefault="00170F60" w:rsidP="00170F60">
            <w:pPr>
              <w:pStyle w:val="ListParagraph"/>
              <w:numPr>
                <w:ilvl w:val="0"/>
                <w:numId w:val="17"/>
              </w:numPr>
              <w:spacing w:before="120" w:after="120"/>
              <w:ind w:left="714" w:hanging="357"/>
              <w:contextualSpacing w:val="0"/>
            </w:pPr>
            <w:r>
              <w:rPr>
                <w:rFonts w:cs="Arial"/>
              </w:rPr>
              <w:t xml:space="preserve">Music is taught every week for a minimum of 40 minutes. We also have a </w:t>
            </w:r>
            <w:proofErr w:type="gramStart"/>
            <w:r>
              <w:rPr>
                <w:rFonts w:cs="Arial"/>
              </w:rPr>
              <w:t>20 minute</w:t>
            </w:r>
            <w:proofErr w:type="gramEnd"/>
            <w:r>
              <w:rPr>
                <w:rFonts w:cs="Arial"/>
              </w:rPr>
              <w:t xml:space="preserve"> singing assembly every week.</w:t>
            </w:r>
          </w:p>
          <w:p w14:paraId="3926CD68" w14:textId="77777777" w:rsidR="00170F60" w:rsidRDefault="00170F60" w:rsidP="00170F60">
            <w:pPr>
              <w:pStyle w:val="ListParagraph"/>
              <w:numPr>
                <w:ilvl w:val="0"/>
                <w:numId w:val="17"/>
              </w:numPr>
              <w:spacing w:before="120" w:after="120"/>
              <w:ind w:left="714" w:hanging="357"/>
              <w:contextualSpacing w:val="0"/>
              <w:rPr>
                <w:rFonts w:cs="Arial"/>
              </w:rPr>
            </w:pPr>
            <w:r>
              <w:rPr>
                <w:rFonts w:cs="Arial"/>
              </w:rPr>
              <w:t xml:space="preserve">Our curriculum is informed by the </w:t>
            </w:r>
            <w:hyperlink r:id="rId8" w:history="1">
              <w:r>
                <w:rPr>
                  <w:rStyle w:val="Hyperlink"/>
                  <w:rFonts w:cs="Arial"/>
                </w:rPr>
                <w:t>model music curriculum</w:t>
              </w:r>
            </w:hyperlink>
            <w:r>
              <w:t xml:space="preserve"> (March 2021) and supported by specialist planning and the Charanga scheme of work.</w:t>
            </w:r>
          </w:p>
          <w:p w14:paraId="20A2E494" w14:textId="50C4722B" w:rsidR="00170F60" w:rsidRPr="00D30133" w:rsidRDefault="00170F60" w:rsidP="00170F60">
            <w:pPr>
              <w:pStyle w:val="ListParagraph"/>
              <w:numPr>
                <w:ilvl w:val="0"/>
                <w:numId w:val="17"/>
              </w:numPr>
              <w:spacing w:before="120" w:after="120"/>
              <w:ind w:left="714" w:hanging="357"/>
              <w:contextualSpacing w:val="0"/>
            </w:pPr>
            <w:r>
              <w:rPr>
                <w:rFonts w:cs="Arial"/>
              </w:rPr>
              <w:t>Music lessons include weekly opportunities to perform and play instruments individually, in small groups and ensembles. Children have access to recorders, glockenspiels and a wide range on untuned percussion</w:t>
            </w:r>
            <w:r w:rsidR="00364CF7">
              <w:rPr>
                <w:rFonts w:cs="Arial"/>
              </w:rPr>
              <w:t xml:space="preserve"> instruments</w:t>
            </w:r>
            <w:r>
              <w:rPr>
                <w:rFonts w:cs="Arial"/>
              </w:rPr>
              <w:t>.</w:t>
            </w:r>
          </w:p>
          <w:p w14:paraId="2427B46B" w14:textId="2655C7D0" w:rsidR="00170F60" w:rsidRDefault="005C28B5" w:rsidP="00170F60">
            <w:pPr>
              <w:pStyle w:val="ListParagraph"/>
              <w:numPr>
                <w:ilvl w:val="0"/>
                <w:numId w:val="17"/>
              </w:numPr>
              <w:spacing w:before="120" w:after="120"/>
              <w:ind w:left="714" w:hanging="357"/>
              <w:contextualSpacing w:val="0"/>
            </w:pPr>
            <w:r>
              <w:rPr>
                <w:rFonts w:cs="Arial"/>
              </w:rPr>
              <w:t>The school has connections with the Love Music Trust Hub and often take part in joint projects.</w:t>
            </w:r>
          </w:p>
          <w:p w14:paraId="189C5DFE" w14:textId="77777777" w:rsidR="00170F60" w:rsidRDefault="00170F60" w:rsidP="005C28B5">
            <w:pPr>
              <w:pStyle w:val="ListParagraph"/>
              <w:numPr>
                <w:ilvl w:val="0"/>
                <w:numId w:val="0"/>
              </w:numPr>
              <w:spacing w:before="120" w:after="120"/>
              <w:ind w:left="720"/>
              <w:rPr>
                <w:rFonts w:cs="Arial"/>
                <w:highlight w:val="yellow"/>
              </w:rPr>
            </w:pPr>
          </w:p>
          <w:p w14:paraId="41CE88B4" w14:textId="1071A1D0" w:rsidR="005C28B5" w:rsidRDefault="005C28B5" w:rsidP="005C28B5">
            <w:pPr>
              <w:pStyle w:val="Heading2"/>
              <w:rPr>
                <w:sz w:val="24"/>
                <w:szCs w:val="24"/>
              </w:rPr>
            </w:pPr>
            <w:r w:rsidRPr="005C28B5">
              <w:rPr>
                <w:sz w:val="24"/>
                <w:szCs w:val="24"/>
              </w:rPr>
              <w:lastRenderedPageBreak/>
              <w:t>Adapting teaching for SEN learners</w:t>
            </w:r>
          </w:p>
          <w:p w14:paraId="725968EC" w14:textId="6B1B270F" w:rsidR="005C28B5" w:rsidRDefault="005C28B5" w:rsidP="005C28B5"/>
          <w:p w14:paraId="0BB65813" w14:textId="664C7718" w:rsidR="005C28B5" w:rsidRDefault="005C28B5" w:rsidP="005C28B5">
            <w:r>
              <w:t>It is important that music teaching is adapted for SEN learners, in order for all children to be able to express themselves creatively. Children of all abilities benefit from taking part in music lessons. Whether it’s listening, singing or tapping out a tune, there are plenty of ways to get children feeling musical.</w:t>
            </w:r>
          </w:p>
          <w:p w14:paraId="1E81AE76" w14:textId="700E9711" w:rsidR="005C28B5" w:rsidRDefault="005C28B5" w:rsidP="005C28B5"/>
          <w:p w14:paraId="7AC65BD6" w14:textId="1A1A5026" w:rsidR="005C28B5" w:rsidRDefault="005C28B5" w:rsidP="005C28B5">
            <w:r>
              <w:t>Music is a universal means of communication, regardless of age or ability and we recognise that for children with special educational need, music can provide an important outlet for their feelings and emotions.</w:t>
            </w:r>
          </w:p>
          <w:p w14:paraId="365EC395" w14:textId="1C4C8076" w:rsidR="005C28B5" w:rsidRPr="00397761" w:rsidRDefault="005C28B5" w:rsidP="00FB402F">
            <w:r>
              <w:t>Music curriculum lessons are made accessible to all learners, through a range of adaptive teaching methods.</w:t>
            </w:r>
          </w:p>
        </w:tc>
      </w:tr>
    </w:tbl>
    <w:p w14:paraId="0906E7A1" w14:textId="77777777" w:rsidR="00170F60" w:rsidRPr="00034A5A" w:rsidRDefault="00170F60" w:rsidP="00034A5A"/>
    <w:p w14:paraId="6127915E" w14:textId="77777777" w:rsidR="00751DED" w:rsidRDefault="00F15877">
      <w:pPr>
        <w:pStyle w:val="Heading2"/>
        <w:spacing w:before="600"/>
      </w:pPr>
      <w:bookmarkStart w:id="16" w:name="_Toc443397160"/>
      <w:r>
        <w:t xml:space="preserve">Part B: </w:t>
      </w:r>
      <w:r w:rsidR="00DA635B">
        <w:rPr>
          <w:rFonts w:cs="Arial"/>
          <w:lang w:eastAsia="en-US"/>
        </w:rPr>
        <w:t>Extra-curricular music</w:t>
      </w:r>
    </w:p>
    <w:p w14:paraId="6127915F" w14:textId="5517BDCD" w:rsidR="00751DED" w:rsidRDefault="00FB402F">
      <w:r>
        <w:t>This is an outline of the o</w:t>
      </w:r>
      <w:r w:rsidR="00F15877">
        <w:t>pportunities for pupils to sing and play</w:t>
      </w:r>
      <w:r w:rsidR="00DA635B">
        <w:t xml:space="preserve"> music, outside of </w:t>
      </w:r>
      <w:r>
        <w:t xml:space="preserve">curriculum </w:t>
      </w:r>
      <w:r w:rsidR="00DA635B">
        <w:t>lesson time.</w:t>
      </w:r>
    </w:p>
    <w:tbl>
      <w:tblPr>
        <w:tblW w:w="9486" w:type="dxa"/>
        <w:tblCellMar>
          <w:left w:w="10" w:type="dxa"/>
          <w:right w:w="10" w:type="dxa"/>
        </w:tblCellMar>
        <w:tblLook w:val="0000" w:firstRow="0" w:lastRow="0" w:firstColumn="0" w:lastColumn="0" w:noHBand="0" w:noVBand="0"/>
      </w:tblPr>
      <w:tblGrid>
        <w:gridCol w:w="9486"/>
      </w:tblGrid>
      <w:tr w:rsidR="00751DED" w14:paraId="61279164"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60" w14:textId="77777777" w:rsidR="00D87EF7" w:rsidRDefault="009C28BE">
            <w:pPr>
              <w:spacing w:before="120" w:after="120"/>
            </w:pPr>
            <w:r>
              <w:t xml:space="preserve">Weekly music assemblies are held for the whole school. These provide opportunities for listening to music, </w:t>
            </w:r>
            <w:r w:rsidR="00D87EF7">
              <w:t>following a half-</w:t>
            </w:r>
            <w:r w:rsidR="00865A5C">
              <w:t>termly theme based around a musical period, genre or specific composer.  Time is given to listen and appreciate the music.  Children also have opportunities to talk about preferences, musical elements and styles</w:t>
            </w:r>
            <w:r w:rsidR="00D87EF7">
              <w:t xml:space="preserve"> and their emotional response to a piece of music.</w:t>
            </w:r>
          </w:p>
          <w:p w14:paraId="61279161" w14:textId="77777777" w:rsidR="008132E6" w:rsidRDefault="00D87EF7">
            <w:pPr>
              <w:spacing w:before="120" w:after="120"/>
            </w:pPr>
            <w:r>
              <w:t xml:space="preserve">Individual and small group tuition is offered through a number of </w:t>
            </w:r>
            <w:r w:rsidR="008308BA">
              <w:t xml:space="preserve">external </w:t>
            </w:r>
            <w:r>
              <w:t>providers</w:t>
            </w:r>
            <w:r w:rsidR="002178AE">
              <w:t xml:space="preserve">, offering piano, guitar, keyboard, strings, woodwind and brass lessons. </w:t>
            </w:r>
            <w:r w:rsidR="00E02242">
              <w:t xml:space="preserve">Rock ensemble sessions are also offered, with children being given the opportunity to </w:t>
            </w:r>
            <w:r w:rsidR="00037E3F">
              <w:t xml:space="preserve">have tuition in keyboard, electric guitar, bass guitar, drums and voice. </w:t>
            </w:r>
            <w:r w:rsidR="002178AE">
              <w:t xml:space="preserve">Tutors regularly </w:t>
            </w:r>
            <w:r w:rsidR="008308BA">
              <w:t>lead school assemblies to demonstrate different instruments and discuss the range of lessons available.</w:t>
            </w:r>
            <w:r w:rsidR="008132E6">
              <w:t xml:space="preserve"> These lessons take place during the school day. Tutors vary the timetable to ensure children aren’t out of the classroom at the same time every week.</w:t>
            </w:r>
          </w:p>
          <w:p w14:paraId="61279162" w14:textId="77777777" w:rsidR="00861175" w:rsidRDefault="0019629C" w:rsidP="00861175">
            <w:pPr>
              <w:spacing w:before="120" w:after="120"/>
            </w:pPr>
            <w:r>
              <w:t xml:space="preserve">Outside of lesson time there is a </w:t>
            </w:r>
            <w:r w:rsidR="00891DA6">
              <w:t xml:space="preserve">free </w:t>
            </w:r>
            <w:r>
              <w:t xml:space="preserve">school choir for children from Year 2 to Year 6.  The school choir performs at </w:t>
            </w:r>
            <w:r w:rsidR="00973D2C">
              <w:t xml:space="preserve">local community events and school events throughout the year. </w:t>
            </w:r>
            <w:r w:rsidR="003743EA">
              <w:t xml:space="preserve">The choir also takes part in large masses choir events such as Young Voices, giving them the chance to </w:t>
            </w:r>
            <w:r w:rsidR="00FC5A2D">
              <w:t>perform with over 8,000 other children and in</w:t>
            </w:r>
            <w:r w:rsidR="005943E7">
              <w:t xml:space="preserve"> </w:t>
            </w:r>
            <w:r w:rsidR="00FC5A2D">
              <w:t>front of an audience off 1000s!</w:t>
            </w:r>
            <w:r w:rsidR="003743EA">
              <w:t xml:space="preserve"> </w:t>
            </w:r>
            <w:r w:rsidR="00973D2C">
              <w:t xml:space="preserve"> </w:t>
            </w:r>
          </w:p>
          <w:p w14:paraId="61279163" w14:textId="77777777" w:rsidR="00751DED" w:rsidRDefault="00861175" w:rsidP="00DA635B">
            <w:pPr>
              <w:spacing w:before="120" w:after="120"/>
            </w:pPr>
            <w:r>
              <w:rPr>
                <w:rFonts w:cs="Arial"/>
              </w:rPr>
              <w:lastRenderedPageBreak/>
              <w:t xml:space="preserve">Some tuition may </w:t>
            </w:r>
            <w:proofErr w:type="gramStart"/>
            <w:r>
              <w:rPr>
                <w:rFonts w:cs="Arial"/>
              </w:rPr>
              <w:t>subsidised</w:t>
            </w:r>
            <w:proofErr w:type="gramEnd"/>
            <w:r>
              <w:rPr>
                <w:rFonts w:cs="Arial"/>
              </w:rPr>
              <w:t xml:space="preserve"> or free </w:t>
            </w:r>
            <w:r w:rsidR="00F15877">
              <w:rPr>
                <w:rFonts w:cs="Arial"/>
              </w:rPr>
              <w:t xml:space="preserve">for parents or carers in particular circumstances (e.g. pupil premium eligibility). </w:t>
            </w:r>
          </w:p>
        </w:tc>
      </w:tr>
    </w:tbl>
    <w:p w14:paraId="61279165" w14:textId="77777777" w:rsidR="00751DED" w:rsidRDefault="00F15877">
      <w:pPr>
        <w:pStyle w:val="Heading2"/>
        <w:spacing w:before="600"/>
      </w:pPr>
      <w:r>
        <w:lastRenderedPageBreak/>
        <w:t>Part C: Musical experiences</w:t>
      </w:r>
    </w:p>
    <w:p w14:paraId="61279166" w14:textId="77777777" w:rsidR="00751DED" w:rsidRDefault="00E02499">
      <w:r>
        <w:t>Opportunities</w:t>
      </w:r>
      <w:r w:rsidR="00F15877">
        <w:t xml:space="preserve"> that </w:t>
      </w:r>
      <w:r w:rsidR="009C5D1A">
        <w:t>are</w:t>
      </w:r>
      <w:r w:rsidR="00F15877">
        <w:t xml:space="preserve"> organise</w:t>
      </w:r>
      <w:r w:rsidR="009C5D1A">
        <w:t>d</w:t>
      </w:r>
      <w:r>
        <w:t xml:space="preserve"> throughout the school year.</w:t>
      </w:r>
    </w:p>
    <w:tbl>
      <w:tblPr>
        <w:tblW w:w="9486" w:type="dxa"/>
        <w:tblCellMar>
          <w:left w:w="10" w:type="dxa"/>
          <w:right w:w="10" w:type="dxa"/>
        </w:tblCellMar>
        <w:tblLook w:val="0000" w:firstRow="0" w:lastRow="0" w:firstColumn="0" w:lastColumn="0" w:noHBand="0" w:noVBand="0"/>
      </w:tblPr>
      <w:tblGrid>
        <w:gridCol w:w="9486"/>
      </w:tblGrid>
      <w:tr w:rsidR="00751DED" w14:paraId="61279170"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67" w14:textId="0AD94E92" w:rsidR="009C5D1A" w:rsidRDefault="0019541A">
            <w:pPr>
              <w:spacing w:before="120" w:after="120"/>
            </w:pPr>
            <w:r>
              <w:t xml:space="preserve">Throughout </w:t>
            </w:r>
            <w:r w:rsidR="00F15877">
              <w:t>the academic year</w:t>
            </w:r>
            <w:r>
              <w:t xml:space="preserve"> there are</w:t>
            </w:r>
            <w:r w:rsidR="00F15877">
              <w:t xml:space="preserve"> regular events</w:t>
            </w:r>
            <w:r>
              <w:t xml:space="preserve"> </w:t>
            </w:r>
            <w:r w:rsidR="009C5D1A">
              <w:t xml:space="preserve">and music experiences organised, </w:t>
            </w:r>
            <w:r w:rsidR="00F15877">
              <w:t>such as</w:t>
            </w:r>
            <w:r w:rsidR="009C5D1A">
              <w:t>:</w:t>
            </w:r>
          </w:p>
          <w:p w14:paraId="61279168" w14:textId="77777777" w:rsidR="009C5D1A" w:rsidRDefault="002B1943" w:rsidP="009C5D1A">
            <w:pPr>
              <w:pStyle w:val="ListParagraph"/>
              <w:numPr>
                <w:ilvl w:val="0"/>
                <w:numId w:val="18"/>
              </w:numPr>
              <w:spacing w:before="120" w:after="120"/>
            </w:pPr>
            <w:r>
              <w:t>W</w:t>
            </w:r>
            <w:r w:rsidR="009C5D1A">
              <w:t xml:space="preserve">eekly </w:t>
            </w:r>
            <w:r w:rsidR="00F15877">
              <w:t xml:space="preserve">singing </w:t>
            </w:r>
            <w:r w:rsidR="009C5D1A">
              <w:t>assembly</w:t>
            </w:r>
            <w:r w:rsidR="001D1A38">
              <w:t xml:space="preserve"> – whole school</w:t>
            </w:r>
          </w:p>
          <w:p w14:paraId="61279169" w14:textId="77777777" w:rsidR="009C5D1A" w:rsidRDefault="002B1943" w:rsidP="009C5D1A">
            <w:pPr>
              <w:pStyle w:val="ListParagraph"/>
              <w:numPr>
                <w:ilvl w:val="0"/>
                <w:numId w:val="18"/>
              </w:numPr>
              <w:spacing w:before="120" w:after="120"/>
            </w:pPr>
            <w:r>
              <w:t>M</w:t>
            </w:r>
            <w:r w:rsidR="00F15877">
              <w:t>usical performance</w:t>
            </w:r>
            <w:r w:rsidR="0019541A">
              <w:t xml:space="preserve"> assemblies</w:t>
            </w:r>
            <w:r w:rsidR="009C5D1A">
              <w:t xml:space="preserve"> – individuals and ensembles (termly)</w:t>
            </w:r>
          </w:p>
          <w:p w14:paraId="6127916A" w14:textId="77777777" w:rsidR="009C5D1A" w:rsidRDefault="00832E1B" w:rsidP="009C5D1A">
            <w:pPr>
              <w:pStyle w:val="ListParagraph"/>
              <w:numPr>
                <w:ilvl w:val="0"/>
                <w:numId w:val="18"/>
              </w:numPr>
              <w:spacing w:before="120" w:after="120"/>
            </w:pPr>
            <w:r>
              <w:t xml:space="preserve">Harvest </w:t>
            </w:r>
            <w:r w:rsidR="009C5D1A">
              <w:t>Assembly (KS1)</w:t>
            </w:r>
          </w:p>
          <w:p w14:paraId="6127916B" w14:textId="77777777" w:rsidR="002B1943" w:rsidRDefault="009C5D1A" w:rsidP="009C5D1A">
            <w:pPr>
              <w:pStyle w:val="ListParagraph"/>
              <w:numPr>
                <w:ilvl w:val="0"/>
                <w:numId w:val="18"/>
              </w:numPr>
              <w:spacing w:before="120" w:after="120"/>
            </w:pPr>
            <w:r>
              <w:t>Easter Assembly (KS2)</w:t>
            </w:r>
            <w:r w:rsidR="002B1943">
              <w:t xml:space="preserve"> </w:t>
            </w:r>
          </w:p>
          <w:p w14:paraId="6127916C" w14:textId="77777777" w:rsidR="002B1943" w:rsidRDefault="002B1943" w:rsidP="009C5D1A">
            <w:pPr>
              <w:pStyle w:val="ListParagraph"/>
              <w:numPr>
                <w:ilvl w:val="0"/>
                <w:numId w:val="18"/>
              </w:numPr>
              <w:spacing w:before="120" w:after="120"/>
            </w:pPr>
            <w:r>
              <w:t>C</w:t>
            </w:r>
            <w:r w:rsidR="00832E1B">
              <w:t>lass assemblies</w:t>
            </w:r>
            <w:r>
              <w:t xml:space="preserve"> – a; year groups present one a year</w:t>
            </w:r>
          </w:p>
          <w:p w14:paraId="6127916D" w14:textId="77777777" w:rsidR="002B1943" w:rsidRDefault="00832E1B" w:rsidP="009C5D1A">
            <w:pPr>
              <w:pStyle w:val="ListParagraph"/>
              <w:numPr>
                <w:ilvl w:val="0"/>
                <w:numId w:val="18"/>
              </w:numPr>
              <w:spacing w:before="120" w:after="120"/>
            </w:pPr>
            <w:r>
              <w:t>Christ</w:t>
            </w:r>
            <w:r w:rsidR="002B1943">
              <w:t>mas Nativities (KS1)</w:t>
            </w:r>
          </w:p>
          <w:p w14:paraId="6127916E" w14:textId="77777777" w:rsidR="00751DED" w:rsidRDefault="002B1943" w:rsidP="001D1A38">
            <w:pPr>
              <w:pStyle w:val="ListParagraph"/>
              <w:numPr>
                <w:ilvl w:val="0"/>
                <w:numId w:val="18"/>
              </w:numPr>
              <w:spacing w:before="120" w:after="120"/>
            </w:pPr>
            <w:r>
              <w:t>Christmas C</w:t>
            </w:r>
            <w:r w:rsidR="00832E1B">
              <w:t xml:space="preserve">arol </w:t>
            </w:r>
            <w:r>
              <w:t>Concert</w:t>
            </w:r>
            <w:r w:rsidR="00F15877">
              <w:t xml:space="preserve"> </w:t>
            </w:r>
            <w:r w:rsidR="00832E1B">
              <w:t>(KS2)</w:t>
            </w:r>
          </w:p>
          <w:p w14:paraId="6127916F" w14:textId="4DA7FC7F" w:rsidR="00751DED" w:rsidRDefault="001D1A38">
            <w:pPr>
              <w:spacing w:before="120" w:after="120"/>
            </w:pPr>
            <w:r>
              <w:t>All events are free and tickets are available to all parents.</w:t>
            </w:r>
            <w:bookmarkStart w:id="17" w:name="_GoBack"/>
            <w:bookmarkEnd w:id="17"/>
          </w:p>
        </w:tc>
      </w:tr>
    </w:tbl>
    <w:p w14:paraId="61279171" w14:textId="77777777" w:rsidR="00751DED" w:rsidRDefault="00F15877">
      <w:pPr>
        <w:pStyle w:val="Heading2"/>
        <w:tabs>
          <w:tab w:val="left" w:pos="8034"/>
        </w:tabs>
        <w:spacing w:before="600"/>
      </w:pPr>
      <w:r>
        <w:t>In the future</w:t>
      </w:r>
    </w:p>
    <w:p w14:paraId="61279172" w14:textId="77777777" w:rsidR="00751DED" w:rsidRDefault="00314877">
      <w:r>
        <w:t>Future plans for developing the profile of music across the school.</w:t>
      </w:r>
      <w:r w:rsidR="00F15877">
        <w:t xml:space="preserve"> </w:t>
      </w:r>
    </w:p>
    <w:tbl>
      <w:tblPr>
        <w:tblW w:w="9486" w:type="dxa"/>
        <w:tblCellMar>
          <w:left w:w="10" w:type="dxa"/>
          <w:right w:w="10" w:type="dxa"/>
        </w:tblCellMar>
        <w:tblLook w:val="0000" w:firstRow="0" w:lastRow="0" w:firstColumn="0" w:lastColumn="0" w:noHBand="0" w:noVBand="0"/>
      </w:tblPr>
      <w:tblGrid>
        <w:gridCol w:w="9486"/>
      </w:tblGrid>
      <w:tr w:rsidR="00751DED" w14:paraId="61279178"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9173" w14:textId="77777777" w:rsidR="00EE5C8F" w:rsidRDefault="00EE5C8F" w:rsidP="00EE5C8F">
            <w:pPr>
              <w:ind w:left="1080"/>
            </w:pPr>
          </w:p>
          <w:p w14:paraId="61279174" w14:textId="77777777" w:rsidR="00EE5C8F" w:rsidRDefault="007353DB" w:rsidP="00314877">
            <w:pPr>
              <w:pStyle w:val="ListParagraph"/>
              <w:numPr>
                <w:ilvl w:val="1"/>
                <w:numId w:val="20"/>
              </w:numPr>
              <w:ind w:left="709" w:hanging="283"/>
            </w:pPr>
            <w:r>
              <w:t>a school ensemble</w:t>
            </w:r>
            <w:r w:rsidR="00D266CF">
              <w:t xml:space="preserve"> e.g. guitar ensemble</w:t>
            </w:r>
            <w:r w:rsidR="00EE5C8F">
              <w:t xml:space="preserve"> </w:t>
            </w:r>
          </w:p>
          <w:p w14:paraId="61279175" w14:textId="77777777" w:rsidR="00314877" w:rsidRDefault="00D266CF" w:rsidP="00314877">
            <w:pPr>
              <w:pStyle w:val="ListParagraph"/>
              <w:numPr>
                <w:ilvl w:val="1"/>
                <w:numId w:val="20"/>
              </w:numPr>
              <w:ind w:left="709" w:hanging="283"/>
            </w:pPr>
            <w:r>
              <w:t xml:space="preserve">children taking advantage of </w:t>
            </w:r>
            <w:r w:rsidR="00FD5D81">
              <w:t>the</w:t>
            </w:r>
            <w:r w:rsidR="00314877">
              <w:t xml:space="preserve"> </w:t>
            </w:r>
            <w:r>
              <w:t xml:space="preserve">wider </w:t>
            </w:r>
            <w:r w:rsidR="00FD5D81">
              <w:t>range of instrumental tuition on offer</w:t>
            </w:r>
            <w:r w:rsidR="00314877">
              <w:t xml:space="preserve">, </w:t>
            </w:r>
            <w:r>
              <w:t>including</w:t>
            </w:r>
            <w:r w:rsidR="00314877">
              <w:t xml:space="preserve"> voice</w:t>
            </w:r>
          </w:p>
          <w:p w14:paraId="61279176" w14:textId="77777777" w:rsidR="007353DB" w:rsidRDefault="00FD5D81" w:rsidP="00FD5D81">
            <w:pPr>
              <w:pStyle w:val="ListParagraph"/>
              <w:numPr>
                <w:ilvl w:val="0"/>
                <w:numId w:val="16"/>
              </w:numPr>
              <w:ind w:left="709" w:hanging="283"/>
            </w:pPr>
            <w:r>
              <w:t>a larger space for choir rehearsal</w:t>
            </w:r>
          </w:p>
          <w:p w14:paraId="61279177" w14:textId="77777777" w:rsidR="00751DED" w:rsidRDefault="007353DB" w:rsidP="00A26098">
            <w:pPr>
              <w:pStyle w:val="ListParagraph"/>
              <w:numPr>
                <w:ilvl w:val="0"/>
                <w:numId w:val="16"/>
              </w:numPr>
              <w:ind w:left="709" w:hanging="283"/>
            </w:pPr>
            <w:r>
              <w:t>opportunity to enjoy live performance at least once a year</w:t>
            </w:r>
          </w:p>
        </w:tc>
      </w:tr>
      <w:bookmarkEnd w:id="14"/>
      <w:bookmarkEnd w:id="15"/>
      <w:bookmarkEnd w:id="16"/>
    </w:tbl>
    <w:p w14:paraId="61279179" w14:textId="77777777" w:rsidR="00751DED" w:rsidRDefault="00751DED"/>
    <w:sectPr w:rsidR="00751DED" w:rsidSect="001138FE">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917C" w14:textId="77777777" w:rsidR="0026740E" w:rsidRDefault="0026740E">
      <w:pPr>
        <w:spacing w:after="0" w:line="240" w:lineRule="auto"/>
      </w:pPr>
      <w:r>
        <w:separator/>
      </w:r>
    </w:p>
  </w:endnote>
  <w:endnote w:type="continuationSeparator" w:id="0">
    <w:p w14:paraId="6127917D" w14:textId="77777777" w:rsidR="0026740E" w:rsidRDefault="0026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917F" w14:textId="77777777" w:rsidR="00F15877" w:rsidRDefault="001138FE">
    <w:pPr>
      <w:pStyle w:val="Footer"/>
      <w:ind w:firstLine="4513"/>
    </w:pPr>
    <w:r>
      <w:fldChar w:fldCharType="begin"/>
    </w:r>
    <w:r w:rsidR="00F15877">
      <w:instrText xml:space="preserve"> PAGE </w:instrText>
    </w:r>
    <w:r>
      <w:fldChar w:fldCharType="separate"/>
    </w:r>
    <w:r w:rsidR="00D426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7917A" w14:textId="77777777" w:rsidR="0026740E" w:rsidRDefault="0026740E">
      <w:pPr>
        <w:spacing w:after="0" w:line="240" w:lineRule="auto"/>
      </w:pPr>
      <w:r>
        <w:separator/>
      </w:r>
    </w:p>
  </w:footnote>
  <w:footnote w:type="continuationSeparator" w:id="0">
    <w:p w14:paraId="6127917B" w14:textId="77777777" w:rsidR="0026740E" w:rsidRDefault="0026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917E"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048F"/>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D49290D"/>
    <w:multiLevelType w:val="multilevel"/>
    <w:tmpl w:val="9D544D54"/>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6715CE6"/>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5"/>
  </w:num>
  <w:num w:numId="4">
    <w:abstractNumId w:val="18"/>
  </w:num>
  <w:num w:numId="5">
    <w:abstractNumId w:val="13"/>
  </w:num>
  <w:num w:numId="6">
    <w:abstractNumId w:val="15"/>
  </w:num>
  <w:num w:numId="7">
    <w:abstractNumId w:val="14"/>
  </w:num>
  <w:num w:numId="8">
    <w:abstractNumId w:val="10"/>
  </w:num>
  <w:num w:numId="9">
    <w:abstractNumId w:val="6"/>
  </w:num>
  <w:num w:numId="10">
    <w:abstractNumId w:val="1"/>
  </w:num>
  <w:num w:numId="11">
    <w:abstractNumId w:val="12"/>
  </w:num>
  <w:num w:numId="12">
    <w:abstractNumId w:val="8"/>
  </w:num>
  <w:num w:numId="13">
    <w:abstractNumId w:val="9"/>
  </w:num>
  <w:num w:numId="14">
    <w:abstractNumId w:val="17"/>
  </w:num>
  <w:num w:numId="15">
    <w:abstractNumId w:val="11"/>
  </w:num>
  <w:num w:numId="16">
    <w:abstractNumId w:val="4"/>
  </w:num>
  <w:num w:numId="17">
    <w:abstractNumId w:val="3"/>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ED"/>
    <w:rsid w:val="00034A5A"/>
    <w:rsid w:val="00037E3F"/>
    <w:rsid w:val="001138FE"/>
    <w:rsid w:val="00170F60"/>
    <w:rsid w:val="0019541A"/>
    <w:rsid w:val="0019629C"/>
    <w:rsid w:val="001A763F"/>
    <w:rsid w:val="001D1A38"/>
    <w:rsid w:val="002178AE"/>
    <w:rsid w:val="0026740E"/>
    <w:rsid w:val="002B1943"/>
    <w:rsid w:val="00314877"/>
    <w:rsid w:val="00324558"/>
    <w:rsid w:val="00364CF7"/>
    <w:rsid w:val="003743EA"/>
    <w:rsid w:val="0039021A"/>
    <w:rsid w:val="00397761"/>
    <w:rsid w:val="00417C7A"/>
    <w:rsid w:val="00476E61"/>
    <w:rsid w:val="00586C25"/>
    <w:rsid w:val="005943E7"/>
    <w:rsid w:val="005C28B5"/>
    <w:rsid w:val="005E7725"/>
    <w:rsid w:val="006860BA"/>
    <w:rsid w:val="007353DB"/>
    <w:rsid w:val="00751DED"/>
    <w:rsid w:val="008132E6"/>
    <w:rsid w:val="008308BA"/>
    <w:rsid w:val="00832E1B"/>
    <w:rsid w:val="00861175"/>
    <w:rsid w:val="00865A5C"/>
    <w:rsid w:val="00891DA6"/>
    <w:rsid w:val="0090289F"/>
    <w:rsid w:val="00973D2C"/>
    <w:rsid w:val="009C28BE"/>
    <w:rsid w:val="009C5D1A"/>
    <w:rsid w:val="00A26098"/>
    <w:rsid w:val="00A2695E"/>
    <w:rsid w:val="00A8747C"/>
    <w:rsid w:val="00B20B78"/>
    <w:rsid w:val="00D266CF"/>
    <w:rsid w:val="00D30133"/>
    <w:rsid w:val="00D4261E"/>
    <w:rsid w:val="00D87EF7"/>
    <w:rsid w:val="00DA42C6"/>
    <w:rsid w:val="00DA635B"/>
    <w:rsid w:val="00E02242"/>
    <w:rsid w:val="00E02499"/>
    <w:rsid w:val="00E664F5"/>
    <w:rsid w:val="00EE5C8F"/>
    <w:rsid w:val="00EF31A2"/>
    <w:rsid w:val="00F073C8"/>
    <w:rsid w:val="00F15877"/>
    <w:rsid w:val="00F26EA5"/>
    <w:rsid w:val="00FB402F"/>
    <w:rsid w:val="00FC5A2D"/>
    <w:rsid w:val="00FD5D81"/>
    <w:rsid w:val="00FD62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913C"/>
  <w15:docId w15:val="{B8BDE547-E13B-41BC-BA14-2C7893C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8FE"/>
    <w:pPr>
      <w:suppressAutoHyphens/>
      <w:spacing w:after="240" w:line="288" w:lineRule="auto"/>
    </w:pPr>
    <w:rPr>
      <w:color w:val="0D0D0D"/>
      <w:sz w:val="24"/>
      <w:szCs w:val="24"/>
    </w:rPr>
  </w:style>
  <w:style w:type="paragraph" w:styleId="Heading1">
    <w:name w:val="heading 1"/>
    <w:basedOn w:val="Normal"/>
    <w:next w:val="Normal"/>
    <w:uiPriority w:val="9"/>
    <w:qFormat/>
    <w:rsid w:val="001138FE"/>
    <w:pPr>
      <w:pageBreakBefore/>
      <w:spacing w:line="240" w:lineRule="auto"/>
      <w:outlineLvl w:val="0"/>
    </w:pPr>
    <w:rPr>
      <w:b/>
      <w:color w:val="104F75"/>
      <w:sz w:val="36"/>
    </w:rPr>
  </w:style>
  <w:style w:type="paragraph" w:styleId="Heading2">
    <w:name w:val="heading 2"/>
    <w:basedOn w:val="Normal"/>
    <w:next w:val="Normal"/>
    <w:uiPriority w:val="9"/>
    <w:unhideWhenUsed/>
    <w:qFormat/>
    <w:rsid w:val="001138FE"/>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rsid w:val="001138FE"/>
    <w:pPr>
      <w:spacing w:before="360"/>
      <w:outlineLvl w:val="2"/>
    </w:pPr>
    <w:rPr>
      <w:bCs/>
      <w:sz w:val="28"/>
      <w:szCs w:val="28"/>
    </w:rPr>
  </w:style>
  <w:style w:type="paragraph" w:styleId="Heading4">
    <w:name w:val="heading 4"/>
    <w:basedOn w:val="Heading2"/>
    <w:next w:val="Normal"/>
    <w:uiPriority w:val="9"/>
    <w:semiHidden/>
    <w:unhideWhenUsed/>
    <w:qFormat/>
    <w:rsid w:val="001138FE"/>
    <w:pPr>
      <w:spacing w:before="240"/>
      <w:outlineLvl w:val="3"/>
    </w:pPr>
    <w:rPr>
      <w:bCs/>
      <w:sz w:val="24"/>
      <w:szCs w:val="28"/>
    </w:rPr>
  </w:style>
  <w:style w:type="paragraph" w:styleId="Heading5">
    <w:name w:val="heading 5"/>
    <w:basedOn w:val="Normal"/>
    <w:next w:val="Normal"/>
    <w:uiPriority w:val="9"/>
    <w:semiHidden/>
    <w:unhideWhenUsed/>
    <w:qFormat/>
    <w:rsid w:val="001138F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1138FE"/>
    <w:pPr>
      <w:numPr>
        <w:ilvl w:val="5"/>
        <w:numId w:val="1"/>
      </w:numPr>
      <w:spacing w:before="240" w:after="60"/>
      <w:outlineLvl w:val="5"/>
    </w:pPr>
    <w:rPr>
      <w:rFonts w:ascii="Calibri" w:hAnsi="Calibri"/>
      <w:b/>
      <w:bCs/>
      <w:szCs w:val="22"/>
    </w:rPr>
  </w:style>
  <w:style w:type="paragraph" w:styleId="Heading7">
    <w:name w:val="heading 7"/>
    <w:basedOn w:val="Normal"/>
    <w:next w:val="Normal"/>
    <w:rsid w:val="001138FE"/>
    <w:pPr>
      <w:numPr>
        <w:ilvl w:val="6"/>
        <w:numId w:val="1"/>
      </w:numPr>
      <w:spacing w:before="240" w:after="60"/>
      <w:outlineLvl w:val="6"/>
    </w:pPr>
    <w:rPr>
      <w:rFonts w:ascii="Calibri" w:hAnsi="Calibri"/>
    </w:rPr>
  </w:style>
  <w:style w:type="paragraph" w:styleId="Heading8">
    <w:name w:val="heading 8"/>
    <w:basedOn w:val="Normal"/>
    <w:next w:val="Normal"/>
    <w:rsid w:val="001138FE"/>
    <w:pPr>
      <w:numPr>
        <w:ilvl w:val="7"/>
        <w:numId w:val="1"/>
      </w:numPr>
      <w:spacing w:before="240" w:after="60"/>
      <w:outlineLvl w:val="7"/>
    </w:pPr>
    <w:rPr>
      <w:rFonts w:ascii="Calibri" w:hAnsi="Calibri"/>
      <w:i/>
      <w:iCs/>
    </w:rPr>
  </w:style>
  <w:style w:type="paragraph" w:styleId="Heading9">
    <w:name w:val="heading 9"/>
    <w:basedOn w:val="Normal"/>
    <w:next w:val="Normal"/>
    <w:rsid w:val="001138F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rsid w:val="001138FE"/>
    <w:pPr>
      <w:numPr>
        <w:numId w:val="1"/>
      </w:numPr>
    </w:pPr>
  </w:style>
  <w:style w:type="character" w:customStyle="1" w:styleId="Heading1Char">
    <w:name w:val="Heading 1 Char"/>
    <w:rsid w:val="001138FE"/>
    <w:rPr>
      <w:b/>
      <w:color w:val="104F75"/>
      <w:sz w:val="36"/>
      <w:szCs w:val="24"/>
    </w:rPr>
  </w:style>
  <w:style w:type="character" w:customStyle="1" w:styleId="Heading2Char">
    <w:name w:val="Heading 2 Char"/>
    <w:rsid w:val="001138FE"/>
    <w:rPr>
      <w:b/>
      <w:color w:val="104F75"/>
      <w:sz w:val="32"/>
      <w:szCs w:val="32"/>
    </w:rPr>
  </w:style>
  <w:style w:type="character" w:customStyle="1" w:styleId="Heading3Char">
    <w:name w:val="Heading 3 Char"/>
    <w:rsid w:val="001138FE"/>
    <w:rPr>
      <w:b/>
      <w:bCs/>
      <w:color w:val="104F75"/>
      <w:sz w:val="28"/>
      <w:szCs w:val="28"/>
    </w:rPr>
  </w:style>
  <w:style w:type="character" w:styleId="Hyperlink">
    <w:name w:val="Hyperlink"/>
    <w:rsid w:val="001138FE"/>
    <w:rPr>
      <w:rFonts w:ascii="Arial" w:hAnsi="Arial"/>
      <w:color w:val="0000FF"/>
      <w:sz w:val="24"/>
      <w:u w:val="single"/>
    </w:rPr>
  </w:style>
  <w:style w:type="paragraph" w:styleId="TOCHeading">
    <w:name w:val="TOC Heading"/>
    <w:basedOn w:val="Normal"/>
    <w:next w:val="Normal"/>
    <w:rsid w:val="001138FE"/>
    <w:pPr>
      <w:pageBreakBefore/>
    </w:pPr>
    <w:rPr>
      <w:rFonts w:cs="Arial"/>
      <w:b/>
      <w:color w:val="365F91"/>
      <w:sz w:val="36"/>
      <w:szCs w:val="28"/>
      <w:lang w:eastAsia="ja-JP"/>
    </w:rPr>
  </w:style>
  <w:style w:type="paragraph" w:customStyle="1" w:styleId="TitleText">
    <w:name w:val="TitleText"/>
    <w:basedOn w:val="Normal"/>
    <w:rsid w:val="001138FE"/>
    <w:pPr>
      <w:spacing w:before="3600" w:line="240" w:lineRule="auto"/>
    </w:pPr>
    <w:rPr>
      <w:rFonts w:cs="Arial"/>
      <w:b/>
      <w:color w:val="104F75"/>
      <w:sz w:val="92"/>
      <w:szCs w:val="92"/>
    </w:rPr>
  </w:style>
  <w:style w:type="character" w:customStyle="1" w:styleId="TitleTextChar">
    <w:name w:val="TitleText Char"/>
    <w:rsid w:val="001138FE"/>
    <w:rPr>
      <w:rFonts w:cs="Arial"/>
      <w:b/>
      <w:color w:val="104F75"/>
      <w:sz w:val="92"/>
      <w:szCs w:val="92"/>
    </w:rPr>
  </w:style>
  <w:style w:type="paragraph" w:customStyle="1" w:styleId="SubtitleText">
    <w:name w:val="SubtitleText"/>
    <w:basedOn w:val="Normal"/>
    <w:rsid w:val="001138FE"/>
    <w:pPr>
      <w:spacing w:after="1520"/>
    </w:pPr>
    <w:rPr>
      <w:rFonts w:cs="Arial"/>
      <w:b/>
      <w:color w:val="104F75"/>
      <w:sz w:val="48"/>
      <w:szCs w:val="48"/>
    </w:rPr>
  </w:style>
  <w:style w:type="character" w:customStyle="1" w:styleId="SubtitleTextChar">
    <w:name w:val="SubtitleText Char"/>
    <w:rsid w:val="001138FE"/>
    <w:rPr>
      <w:rFonts w:cs="Arial"/>
      <w:b/>
      <w:color w:val="104F75"/>
      <w:sz w:val="48"/>
      <w:szCs w:val="48"/>
    </w:rPr>
  </w:style>
  <w:style w:type="paragraph" w:styleId="ListBullet">
    <w:name w:val="List Bullet"/>
    <w:basedOn w:val="ListBullet5"/>
    <w:rsid w:val="001138FE"/>
    <w:pPr>
      <w:numPr>
        <w:numId w:val="8"/>
      </w:numPr>
      <w:contextualSpacing/>
    </w:pPr>
  </w:style>
  <w:style w:type="paragraph" w:styleId="TOC1">
    <w:name w:val="toc 1"/>
    <w:basedOn w:val="Normal"/>
    <w:next w:val="Normal"/>
    <w:autoRedefine/>
    <w:rsid w:val="001138FE"/>
    <w:pPr>
      <w:tabs>
        <w:tab w:val="right" w:pos="9498"/>
      </w:tabs>
      <w:spacing w:after="120"/>
    </w:pPr>
  </w:style>
  <w:style w:type="paragraph" w:styleId="TOC2">
    <w:name w:val="toc 2"/>
    <w:basedOn w:val="Normal"/>
    <w:next w:val="Normal"/>
    <w:autoRedefine/>
    <w:rsid w:val="001138FE"/>
    <w:pPr>
      <w:tabs>
        <w:tab w:val="right" w:pos="9498"/>
      </w:tabs>
      <w:spacing w:after="120"/>
      <w:ind w:left="238"/>
    </w:pPr>
  </w:style>
  <w:style w:type="paragraph" w:styleId="TOC3">
    <w:name w:val="toc 3"/>
    <w:basedOn w:val="Normal"/>
    <w:next w:val="Normal"/>
    <w:autoRedefine/>
    <w:rsid w:val="001138FE"/>
    <w:pPr>
      <w:tabs>
        <w:tab w:val="right" w:pos="9498"/>
      </w:tabs>
      <w:spacing w:after="120"/>
      <w:ind w:left="480"/>
    </w:pPr>
  </w:style>
  <w:style w:type="paragraph" w:customStyle="1" w:styleId="CopyrightBox">
    <w:name w:val="CopyrightBox"/>
    <w:basedOn w:val="Normal"/>
    <w:rsid w:val="001138FE"/>
  </w:style>
  <w:style w:type="character" w:customStyle="1" w:styleId="CopyrightBoxChar">
    <w:name w:val="CopyrightBox Char"/>
    <w:rsid w:val="001138FE"/>
    <w:rPr>
      <w:color w:val="0D0D0D"/>
      <w:sz w:val="24"/>
      <w:szCs w:val="24"/>
    </w:rPr>
  </w:style>
  <w:style w:type="paragraph" w:customStyle="1" w:styleId="CopyrightSpacing">
    <w:name w:val="CopyrightSpacing"/>
    <w:basedOn w:val="Normal"/>
    <w:rsid w:val="001138FE"/>
    <w:pPr>
      <w:spacing w:before="6000" w:after="120"/>
    </w:pPr>
  </w:style>
  <w:style w:type="character" w:customStyle="1" w:styleId="CopyrightSpacingChar">
    <w:name w:val="CopyrightSpacing Char"/>
    <w:rsid w:val="001138FE"/>
    <w:rPr>
      <w:sz w:val="24"/>
      <w:szCs w:val="24"/>
    </w:rPr>
  </w:style>
  <w:style w:type="paragraph" w:styleId="Title">
    <w:name w:val="Title"/>
    <w:basedOn w:val="Normal"/>
    <w:next w:val="Normal"/>
    <w:uiPriority w:val="10"/>
    <w:qFormat/>
    <w:rsid w:val="001138FE"/>
    <w:pPr>
      <w:spacing w:before="240" w:line="240" w:lineRule="auto"/>
    </w:pPr>
    <w:rPr>
      <w:b/>
      <w:color w:val="104F75"/>
      <w:sz w:val="96"/>
      <w:szCs w:val="120"/>
    </w:rPr>
  </w:style>
  <w:style w:type="character" w:customStyle="1" w:styleId="TitleChar">
    <w:name w:val="Title Char"/>
    <w:rsid w:val="001138FE"/>
    <w:rPr>
      <w:rFonts w:ascii="Arial" w:hAnsi="Arial" w:cs="Arial"/>
      <w:b/>
      <w:color w:val="104F75"/>
      <w:sz w:val="96"/>
      <w:szCs w:val="120"/>
      <w:lang w:eastAsia="en-US"/>
    </w:rPr>
  </w:style>
  <w:style w:type="paragraph" w:styleId="TableofFigures">
    <w:name w:val="table of figures"/>
    <w:basedOn w:val="Normal"/>
    <w:next w:val="Normal"/>
    <w:rsid w:val="001138FE"/>
    <w:pPr>
      <w:spacing w:after="120"/>
    </w:pPr>
  </w:style>
  <w:style w:type="paragraph" w:styleId="ListBullet4">
    <w:name w:val="List Bullet 4"/>
    <w:basedOn w:val="Normal"/>
    <w:rsid w:val="001138FE"/>
    <w:pPr>
      <w:numPr>
        <w:numId w:val="7"/>
      </w:numPr>
      <w:contextualSpacing/>
    </w:pPr>
  </w:style>
  <w:style w:type="paragraph" w:styleId="ListParagraph">
    <w:name w:val="List Paragraph"/>
    <w:basedOn w:val="Normal"/>
    <w:rsid w:val="001138FE"/>
    <w:pPr>
      <w:numPr>
        <w:numId w:val="11"/>
      </w:numPr>
      <w:contextualSpacing/>
    </w:pPr>
  </w:style>
  <w:style w:type="paragraph" w:styleId="Caption">
    <w:name w:val="caption"/>
    <w:basedOn w:val="Normal"/>
    <w:next w:val="Normal"/>
    <w:rsid w:val="001138FE"/>
    <w:pPr>
      <w:spacing w:before="120" w:after="120"/>
      <w:jc w:val="center"/>
    </w:pPr>
    <w:rPr>
      <w:b/>
      <w:bCs/>
      <w:color w:val="000000"/>
      <w:sz w:val="20"/>
      <w:szCs w:val="20"/>
    </w:rPr>
  </w:style>
  <w:style w:type="character" w:customStyle="1" w:styleId="Heading4Char">
    <w:name w:val="Heading 4 Char"/>
    <w:rsid w:val="001138FE"/>
    <w:rPr>
      <w:b/>
      <w:bCs/>
      <w:color w:val="104F75"/>
      <w:sz w:val="24"/>
      <w:szCs w:val="28"/>
    </w:rPr>
  </w:style>
  <w:style w:type="character" w:customStyle="1" w:styleId="Heading5Char">
    <w:name w:val="Heading 5 Char"/>
    <w:rsid w:val="001138FE"/>
    <w:rPr>
      <w:rFonts w:ascii="Calibri" w:hAnsi="Calibri"/>
      <w:b/>
      <w:bCs/>
      <w:i/>
      <w:iCs/>
      <w:color w:val="0D0D0D"/>
      <w:sz w:val="26"/>
      <w:szCs w:val="26"/>
    </w:rPr>
  </w:style>
  <w:style w:type="character" w:customStyle="1" w:styleId="Heading6Char">
    <w:name w:val="Heading 6 Char"/>
    <w:rsid w:val="001138FE"/>
    <w:rPr>
      <w:rFonts w:ascii="Calibri" w:hAnsi="Calibri"/>
      <w:b/>
      <w:bCs/>
      <w:color w:val="0D0D0D"/>
      <w:sz w:val="24"/>
      <w:szCs w:val="22"/>
    </w:rPr>
  </w:style>
  <w:style w:type="character" w:customStyle="1" w:styleId="Heading7Char">
    <w:name w:val="Heading 7 Char"/>
    <w:rsid w:val="001138FE"/>
    <w:rPr>
      <w:rFonts w:ascii="Calibri" w:hAnsi="Calibri"/>
      <w:color w:val="0D0D0D"/>
      <w:sz w:val="24"/>
      <w:szCs w:val="24"/>
    </w:rPr>
  </w:style>
  <w:style w:type="character" w:customStyle="1" w:styleId="Heading8Char">
    <w:name w:val="Heading 8 Char"/>
    <w:rsid w:val="001138FE"/>
    <w:rPr>
      <w:rFonts w:ascii="Calibri" w:hAnsi="Calibri"/>
      <w:i/>
      <w:iCs/>
      <w:color w:val="0D0D0D"/>
      <w:sz w:val="24"/>
      <w:szCs w:val="24"/>
    </w:rPr>
  </w:style>
  <w:style w:type="character" w:customStyle="1" w:styleId="Heading9Char">
    <w:name w:val="Heading 9 Char"/>
    <w:rsid w:val="001138FE"/>
    <w:rPr>
      <w:rFonts w:ascii="Cambria" w:hAnsi="Cambria"/>
      <w:color w:val="0D0D0D"/>
      <w:sz w:val="24"/>
      <w:szCs w:val="22"/>
    </w:rPr>
  </w:style>
  <w:style w:type="paragraph" w:styleId="BodyText">
    <w:name w:val="Body Text"/>
    <w:basedOn w:val="Normal"/>
    <w:rsid w:val="001138FE"/>
    <w:pPr>
      <w:spacing w:after="120"/>
    </w:pPr>
  </w:style>
  <w:style w:type="character" w:customStyle="1" w:styleId="BodyTextChar">
    <w:name w:val="Body Text Char"/>
    <w:basedOn w:val="DefaultParagraphFont"/>
    <w:rsid w:val="001138FE"/>
    <w:rPr>
      <w:color w:val="0D0D0D"/>
      <w:sz w:val="24"/>
      <w:szCs w:val="24"/>
    </w:rPr>
  </w:style>
  <w:style w:type="paragraph" w:customStyle="1" w:styleId="TableHeader">
    <w:name w:val="TableHeader"/>
    <w:rsid w:val="001138FE"/>
    <w:pPr>
      <w:suppressAutoHyphens/>
      <w:spacing w:before="60" w:after="60"/>
      <w:ind w:left="57" w:right="57"/>
      <w:jc w:val="center"/>
    </w:pPr>
    <w:rPr>
      <w:b/>
      <w:color w:val="0D0D0D"/>
      <w:sz w:val="24"/>
      <w:szCs w:val="24"/>
    </w:rPr>
  </w:style>
  <w:style w:type="paragraph" w:styleId="BalloonText">
    <w:name w:val="Balloon Text"/>
    <w:basedOn w:val="Normal"/>
    <w:rsid w:val="001138FE"/>
    <w:pPr>
      <w:spacing w:after="0" w:line="240" w:lineRule="auto"/>
    </w:pPr>
    <w:rPr>
      <w:rFonts w:ascii="Tahoma" w:hAnsi="Tahoma" w:cs="Tahoma"/>
      <w:sz w:val="16"/>
      <w:szCs w:val="16"/>
    </w:rPr>
  </w:style>
  <w:style w:type="character" w:customStyle="1" w:styleId="BalloonTextChar">
    <w:name w:val="Balloon Text Char"/>
    <w:rsid w:val="001138FE"/>
    <w:rPr>
      <w:rFonts w:ascii="Tahoma" w:hAnsi="Tahoma" w:cs="Tahoma"/>
      <w:sz w:val="16"/>
      <w:szCs w:val="16"/>
    </w:rPr>
  </w:style>
  <w:style w:type="paragraph" w:customStyle="1" w:styleId="TableRow">
    <w:name w:val="TableRow"/>
    <w:rsid w:val="001138FE"/>
    <w:pPr>
      <w:suppressAutoHyphens/>
      <w:spacing w:before="60" w:after="60"/>
      <w:ind w:left="57" w:right="57"/>
    </w:pPr>
    <w:rPr>
      <w:color w:val="0D0D0D"/>
      <w:sz w:val="24"/>
      <w:szCs w:val="24"/>
    </w:rPr>
  </w:style>
  <w:style w:type="character" w:customStyle="1" w:styleId="TableRowChar">
    <w:name w:val="TableRow Char"/>
    <w:rsid w:val="001138FE"/>
    <w:rPr>
      <w:color w:val="0D0D0D"/>
      <w:sz w:val="24"/>
      <w:szCs w:val="24"/>
    </w:rPr>
  </w:style>
  <w:style w:type="paragraph" w:styleId="Header">
    <w:name w:val="header"/>
    <w:basedOn w:val="Normal"/>
    <w:rsid w:val="001138FE"/>
    <w:pPr>
      <w:tabs>
        <w:tab w:val="center" w:pos="4513"/>
        <w:tab w:val="right" w:pos="9026"/>
      </w:tabs>
      <w:spacing w:after="0" w:line="240" w:lineRule="auto"/>
    </w:pPr>
  </w:style>
  <w:style w:type="character" w:customStyle="1" w:styleId="HeaderChar">
    <w:name w:val="Header Char"/>
    <w:basedOn w:val="DefaultParagraphFont"/>
    <w:rsid w:val="001138FE"/>
    <w:rPr>
      <w:color w:val="0D0D0D"/>
      <w:sz w:val="24"/>
      <w:szCs w:val="24"/>
    </w:rPr>
  </w:style>
  <w:style w:type="paragraph" w:styleId="Footer">
    <w:name w:val="footer"/>
    <w:basedOn w:val="Normal"/>
    <w:rsid w:val="001138FE"/>
    <w:pPr>
      <w:tabs>
        <w:tab w:val="center" w:pos="4513"/>
        <w:tab w:val="right" w:pos="9026"/>
      </w:tabs>
      <w:spacing w:after="0" w:line="240" w:lineRule="auto"/>
    </w:pPr>
  </w:style>
  <w:style w:type="character" w:customStyle="1" w:styleId="FooterChar">
    <w:name w:val="Footer Char"/>
    <w:basedOn w:val="DefaultParagraphFont"/>
    <w:rsid w:val="001138FE"/>
    <w:rPr>
      <w:color w:val="0D0D0D"/>
      <w:sz w:val="24"/>
      <w:szCs w:val="24"/>
    </w:rPr>
  </w:style>
  <w:style w:type="character" w:styleId="FollowedHyperlink">
    <w:name w:val="FollowedHyperlink"/>
    <w:basedOn w:val="DefaultParagraphFont"/>
    <w:rsid w:val="001138FE"/>
    <w:rPr>
      <w:color w:val="0000FF"/>
      <w:u w:val="single"/>
    </w:rPr>
  </w:style>
  <w:style w:type="paragraph" w:styleId="FootnoteText">
    <w:name w:val="footnote text"/>
    <w:basedOn w:val="Normal"/>
    <w:rsid w:val="001138FE"/>
    <w:pPr>
      <w:spacing w:after="60" w:line="240" w:lineRule="auto"/>
    </w:pPr>
    <w:rPr>
      <w:sz w:val="20"/>
      <w:szCs w:val="20"/>
    </w:rPr>
  </w:style>
  <w:style w:type="character" w:customStyle="1" w:styleId="FootnoteTextChar">
    <w:name w:val="Footnote Text Char"/>
    <w:basedOn w:val="DefaultParagraphFont"/>
    <w:rsid w:val="001138FE"/>
  </w:style>
  <w:style w:type="character" w:styleId="FootnoteReference">
    <w:name w:val="footnote reference"/>
    <w:basedOn w:val="DefaultParagraphFont"/>
    <w:rsid w:val="001138FE"/>
    <w:rPr>
      <w:position w:val="0"/>
      <w:vertAlign w:val="superscript"/>
    </w:rPr>
  </w:style>
  <w:style w:type="character" w:customStyle="1" w:styleId="RGB">
    <w:name w:val="RGB"/>
    <w:basedOn w:val="DefaultParagraphFont"/>
    <w:rsid w:val="001138FE"/>
    <w:rPr>
      <w:b/>
      <w:bCs/>
      <w:sz w:val="20"/>
    </w:rPr>
  </w:style>
  <w:style w:type="paragraph" w:customStyle="1" w:styleId="ColouredBoxHeadline">
    <w:name w:val="Coloured Box Headline"/>
    <w:basedOn w:val="Normal"/>
    <w:rsid w:val="001138FE"/>
    <w:pPr>
      <w:spacing w:before="120"/>
    </w:pPr>
    <w:rPr>
      <w:b/>
      <w:bCs/>
      <w:sz w:val="28"/>
      <w:szCs w:val="20"/>
    </w:rPr>
  </w:style>
  <w:style w:type="character" w:customStyle="1" w:styleId="RGBValues">
    <w:name w:val="RGB Values"/>
    <w:basedOn w:val="DefaultParagraphFont"/>
    <w:rsid w:val="001138FE"/>
    <w:rPr>
      <w:sz w:val="20"/>
    </w:rPr>
  </w:style>
  <w:style w:type="paragraph" w:styleId="ListBullet5">
    <w:name w:val="List Bullet 5"/>
    <w:basedOn w:val="Normal"/>
    <w:rsid w:val="001138FE"/>
  </w:style>
  <w:style w:type="character" w:styleId="CommentReference">
    <w:name w:val="annotation reference"/>
    <w:basedOn w:val="DefaultParagraphFont"/>
    <w:rsid w:val="001138FE"/>
  </w:style>
  <w:style w:type="paragraph" w:styleId="CommentText">
    <w:name w:val="annotation text"/>
    <w:basedOn w:val="Normal"/>
    <w:rsid w:val="001138FE"/>
    <w:pPr>
      <w:spacing w:line="240" w:lineRule="auto"/>
    </w:pPr>
    <w:rPr>
      <w:sz w:val="20"/>
      <w:szCs w:val="20"/>
    </w:rPr>
  </w:style>
  <w:style w:type="character" w:customStyle="1" w:styleId="CommentTextChar">
    <w:name w:val="Comment Text Char"/>
    <w:basedOn w:val="DefaultParagraphFont"/>
    <w:rsid w:val="001138FE"/>
  </w:style>
  <w:style w:type="paragraph" w:styleId="CommentSubject">
    <w:name w:val="annotation subject"/>
    <w:basedOn w:val="CommentText"/>
    <w:next w:val="CommentText"/>
    <w:rsid w:val="001138FE"/>
    <w:rPr>
      <w:b/>
      <w:bCs/>
    </w:rPr>
  </w:style>
  <w:style w:type="character" w:customStyle="1" w:styleId="CommentSubjectChar">
    <w:name w:val="Comment Subject Char"/>
    <w:basedOn w:val="CommentTextChar"/>
    <w:rsid w:val="001138FE"/>
    <w:rPr>
      <w:b/>
      <w:bCs/>
    </w:rPr>
  </w:style>
  <w:style w:type="paragraph" w:customStyle="1" w:styleId="Centredembed">
    <w:name w:val="Centred embed"/>
    <w:basedOn w:val="Normal"/>
    <w:rsid w:val="001138FE"/>
    <w:pPr>
      <w:spacing w:after="0"/>
      <w:jc w:val="center"/>
    </w:pPr>
    <w:rPr>
      <w:szCs w:val="20"/>
    </w:rPr>
  </w:style>
  <w:style w:type="paragraph" w:styleId="Date">
    <w:name w:val="Date"/>
    <w:basedOn w:val="Normal"/>
    <w:next w:val="Normal"/>
    <w:rsid w:val="001138FE"/>
    <w:rPr>
      <w:rFonts w:cs="Arial"/>
      <w:b/>
      <w:bCs/>
      <w:color w:val="104F75"/>
      <w:sz w:val="44"/>
      <w:szCs w:val="44"/>
    </w:rPr>
  </w:style>
  <w:style w:type="character" w:customStyle="1" w:styleId="DateChar">
    <w:name w:val="Date Char"/>
    <w:basedOn w:val="DefaultParagraphFont"/>
    <w:rsid w:val="001138FE"/>
    <w:rPr>
      <w:rFonts w:cs="Arial"/>
      <w:b/>
      <w:bCs/>
      <w:color w:val="104F75"/>
      <w:sz w:val="44"/>
      <w:szCs w:val="44"/>
    </w:rPr>
  </w:style>
  <w:style w:type="character" w:customStyle="1" w:styleId="SourceChar">
    <w:name w:val="Source Char"/>
    <w:basedOn w:val="DefaultParagraphFont"/>
    <w:rsid w:val="001138FE"/>
  </w:style>
  <w:style w:type="paragraph" w:customStyle="1" w:styleId="Source">
    <w:name w:val="Source"/>
    <w:basedOn w:val="Normal"/>
    <w:rsid w:val="001138FE"/>
    <w:pPr>
      <w:jc w:val="right"/>
    </w:pPr>
    <w:rPr>
      <w:sz w:val="20"/>
      <w:szCs w:val="20"/>
    </w:rPr>
  </w:style>
  <w:style w:type="paragraph" w:customStyle="1" w:styleId="DfESOutNumbered1">
    <w:name w:val="DfESOutNumbered1"/>
    <w:basedOn w:val="Normal"/>
    <w:rsid w:val="001138FE"/>
    <w:pPr>
      <w:numPr>
        <w:numId w:val="6"/>
      </w:numPr>
    </w:pPr>
  </w:style>
  <w:style w:type="character" w:customStyle="1" w:styleId="DfESOutNumbered1Char">
    <w:name w:val="DfESOutNumbered1 Char"/>
    <w:rsid w:val="001138FE"/>
    <w:rPr>
      <w:sz w:val="24"/>
      <w:szCs w:val="24"/>
    </w:rPr>
  </w:style>
  <w:style w:type="paragraph" w:customStyle="1" w:styleId="TableRowRight">
    <w:name w:val="TableRowRight"/>
    <w:basedOn w:val="TableRow"/>
    <w:rsid w:val="001138FE"/>
    <w:pPr>
      <w:jc w:val="right"/>
    </w:pPr>
    <w:rPr>
      <w:szCs w:val="20"/>
    </w:rPr>
  </w:style>
  <w:style w:type="paragraph" w:customStyle="1" w:styleId="TableRowCentered">
    <w:name w:val="TableRowCentered"/>
    <w:basedOn w:val="TableRow"/>
    <w:rsid w:val="001138FE"/>
    <w:pPr>
      <w:jc w:val="center"/>
    </w:pPr>
    <w:rPr>
      <w:szCs w:val="20"/>
    </w:rPr>
  </w:style>
  <w:style w:type="paragraph" w:customStyle="1" w:styleId="SocialMedia">
    <w:name w:val="SocialMedia"/>
    <w:basedOn w:val="Normal"/>
    <w:rsid w:val="001138FE"/>
    <w:pPr>
      <w:tabs>
        <w:tab w:val="left" w:pos="4253"/>
        <w:tab w:val="left" w:pos="4820"/>
      </w:tabs>
      <w:spacing w:after="0" w:line="240" w:lineRule="auto"/>
      <w:ind w:firstLine="34"/>
    </w:pPr>
  </w:style>
  <w:style w:type="paragraph" w:customStyle="1" w:styleId="Reference">
    <w:name w:val="Reference"/>
    <w:basedOn w:val="Normal"/>
    <w:rsid w:val="001138FE"/>
    <w:pPr>
      <w:tabs>
        <w:tab w:val="left" w:pos="1701"/>
      </w:tabs>
      <w:spacing w:before="240"/>
    </w:pPr>
  </w:style>
  <w:style w:type="character" w:customStyle="1" w:styleId="SocialMediaChar">
    <w:name w:val="SocialMedia Char"/>
    <w:basedOn w:val="DefaultParagraphFont"/>
    <w:rsid w:val="001138FE"/>
    <w:rPr>
      <w:sz w:val="24"/>
      <w:szCs w:val="24"/>
    </w:rPr>
  </w:style>
  <w:style w:type="paragraph" w:customStyle="1" w:styleId="Licence">
    <w:name w:val="Licence"/>
    <w:basedOn w:val="Normal"/>
    <w:rsid w:val="001138FE"/>
    <w:pPr>
      <w:tabs>
        <w:tab w:val="left" w:pos="1418"/>
      </w:tabs>
      <w:ind w:left="284"/>
      <w:contextualSpacing/>
    </w:pPr>
  </w:style>
  <w:style w:type="character" w:customStyle="1" w:styleId="ReferenceChar">
    <w:name w:val="Reference Char"/>
    <w:basedOn w:val="DefaultParagraphFont"/>
    <w:rsid w:val="001138FE"/>
    <w:rPr>
      <w:color w:val="0D0D0D"/>
      <w:sz w:val="24"/>
      <w:szCs w:val="24"/>
    </w:rPr>
  </w:style>
  <w:style w:type="paragraph" w:customStyle="1" w:styleId="LicenceIntro">
    <w:name w:val="LicenceIntro"/>
    <w:basedOn w:val="Licence"/>
    <w:rsid w:val="001138FE"/>
    <w:pPr>
      <w:spacing w:after="0"/>
      <w:ind w:left="0"/>
    </w:pPr>
    <w:rPr>
      <w:szCs w:val="20"/>
    </w:rPr>
  </w:style>
  <w:style w:type="character" w:customStyle="1" w:styleId="LicenceChar">
    <w:name w:val="Licence Char"/>
    <w:basedOn w:val="DefaultParagraphFont"/>
    <w:rsid w:val="001138FE"/>
    <w:rPr>
      <w:sz w:val="24"/>
      <w:szCs w:val="24"/>
    </w:rPr>
  </w:style>
  <w:style w:type="paragraph" w:styleId="ListBullet2">
    <w:name w:val="List Bullet 2"/>
    <w:basedOn w:val="Normal"/>
    <w:rsid w:val="001138FE"/>
    <w:pPr>
      <w:numPr>
        <w:numId w:val="9"/>
      </w:numPr>
      <w:tabs>
        <w:tab w:val="left" w:pos="-1438"/>
      </w:tabs>
      <w:contextualSpacing/>
    </w:pPr>
  </w:style>
  <w:style w:type="paragraph" w:customStyle="1" w:styleId="Logos">
    <w:name w:val="Logos"/>
    <w:basedOn w:val="Normal"/>
    <w:rsid w:val="001138FE"/>
    <w:pPr>
      <w:pageBreakBefore/>
      <w:widowControl w:val="0"/>
    </w:pPr>
  </w:style>
  <w:style w:type="character" w:customStyle="1" w:styleId="LogosChar">
    <w:name w:val="Logos Char"/>
    <w:basedOn w:val="DefaultParagraphFont"/>
    <w:rsid w:val="001138FE"/>
    <w:rPr>
      <w:color w:val="0D0D0D"/>
      <w:sz w:val="24"/>
      <w:szCs w:val="24"/>
    </w:rPr>
  </w:style>
  <w:style w:type="paragraph" w:styleId="ListBullet3">
    <w:name w:val="List Bullet 3"/>
    <w:basedOn w:val="Normal"/>
    <w:rsid w:val="001138FE"/>
    <w:pPr>
      <w:numPr>
        <w:numId w:val="10"/>
      </w:numPr>
      <w:contextualSpacing/>
    </w:pPr>
  </w:style>
  <w:style w:type="paragraph" w:customStyle="1" w:styleId="DfESOutNumbered">
    <w:name w:val="DfESOutNumbered"/>
    <w:basedOn w:val="Normal"/>
    <w:rsid w:val="001138FE"/>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1138FE"/>
    <w:rPr>
      <w:rFonts w:cs="Arial"/>
      <w:color w:val="0D0D0D"/>
      <w:sz w:val="22"/>
      <w:szCs w:val="24"/>
      <w:lang w:eastAsia="en-US"/>
    </w:rPr>
  </w:style>
  <w:style w:type="paragraph" w:customStyle="1" w:styleId="DeptBullets">
    <w:name w:val="DeptBullets"/>
    <w:basedOn w:val="Normal"/>
    <w:rsid w:val="001138FE"/>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1138FE"/>
    <w:rPr>
      <w:color w:val="0D0D0D"/>
      <w:sz w:val="24"/>
      <w:szCs w:val="24"/>
      <w:lang w:eastAsia="en-US"/>
    </w:rPr>
  </w:style>
  <w:style w:type="paragraph" w:customStyle="1" w:styleId="TOCHeader">
    <w:name w:val="TOC Header"/>
    <w:rsid w:val="001138FE"/>
    <w:pPr>
      <w:pageBreakBefore/>
      <w:suppressAutoHyphens/>
    </w:pPr>
    <w:rPr>
      <w:b/>
      <w:color w:val="104F75"/>
      <w:sz w:val="36"/>
      <w:szCs w:val="24"/>
    </w:rPr>
  </w:style>
  <w:style w:type="character" w:customStyle="1" w:styleId="TOCHeaderChar">
    <w:name w:val="TOC Header Char"/>
    <w:rsid w:val="001138FE"/>
    <w:rPr>
      <w:b/>
      <w:color w:val="104F75"/>
      <w:sz w:val="36"/>
      <w:szCs w:val="24"/>
    </w:rPr>
  </w:style>
  <w:style w:type="paragraph" w:styleId="BodyTextIndent">
    <w:name w:val="Body Text Indent"/>
    <w:basedOn w:val="Normal"/>
    <w:rsid w:val="001138FE"/>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1138FE"/>
    <w:rPr>
      <w:sz w:val="24"/>
      <w:lang w:eastAsia="en-US"/>
    </w:rPr>
  </w:style>
  <w:style w:type="paragraph" w:customStyle="1" w:styleId="DeptOutNumbered">
    <w:name w:val="DeptOutNumbered"/>
    <w:basedOn w:val="Normal"/>
    <w:rsid w:val="001138FE"/>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1138FE"/>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1138FE"/>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1138FE"/>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1138FE"/>
  </w:style>
  <w:style w:type="character" w:customStyle="1" w:styleId="PersonalComposeStyle">
    <w:name w:val="Personal Compose Style"/>
    <w:basedOn w:val="DefaultParagraphFont"/>
    <w:rsid w:val="001138FE"/>
    <w:rPr>
      <w:rFonts w:ascii="Arial" w:hAnsi="Arial" w:cs="Arial"/>
      <w:color w:val="auto"/>
      <w:sz w:val="20"/>
    </w:rPr>
  </w:style>
  <w:style w:type="character" w:customStyle="1" w:styleId="PersonalReplyStyle">
    <w:name w:val="Personal Reply Style"/>
    <w:basedOn w:val="DefaultParagraphFont"/>
    <w:rsid w:val="001138FE"/>
    <w:rPr>
      <w:rFonts w:ascii="Arial" w:hAnsi="Arial" w:cs="Arial"/>
      <w:color w:val="auto"/>
      <w:sz w:val="20"/>
    </w:rPr>
  </w:style>
  <w:style w:type="paragraph" w:customStyle="1" w:styleId="Sub-Heading">
    <w:name w:val="Sub-Heading"/>
    <w:basedOn w:val="Heading"/>
    <w:next w:val="Numbered"/>
    <w:rsid w:val="001138FE"/>
    <w:pPr>
      <w:spacing w:before="0"/>
    </w:pPr>
  </w:style>
  <w:style w:type="paragraph" w:styleId="Subtitle">
    <w:name w:val="Subtitle"/>
    <w:basedOn w:val="Normal"/>
    <w:uiPriority w:val="11"/>
    <w:qFormat/>
    <w:rsid w:val="001138FE"/>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1138FE"/>
    <w:rPr>
      <w:i/>
      <w:sz w:val="24"/>
      <w:lang w:eastAsia="en-US"/>
    </w:rPr>
  </w:style>
  <w:style w:type="paragraph" w:customStyle="1" w:styleId="DfESBullets">
    <w:name w:val="DfESBullets"/>
    <w:basedOn w:val="Normal"/>
    <w:rsid w:val="001138FE"/>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sid w:val="001138FE"/>
    <w:rPr>
      <w:color w:val="605E5C"/>
      <w:shd w:val="clear" w:color="auto" w:fill="E1DFDD"/>
    </w:rPr>
  </w:style>
  <w:style w:type="paragraph" w:styleId="Revision">
    <w:name w:val="Revision"/>
    <w:rsid w:val="001138FE"/>
    <w:rPr>
      <w:color w:val="0D0D0D"/>
      <w:sz w:val="24"/>
      <w:szCs w:val="24"/>
    </w:rPr>
  </w:style>
  <w:style w:type="character" w:customStyle="1" w:styleId="Mention1">
    <w:name w:val="Mention1"/>
    <w:basedOn w:val="DefaultParagraphFont"/>
    <w:rsid w:val="001138FE"/>
    <w:rPr>
      <w:color w:val="2B579A"/>
      <w:shd w:val="clear" w:color="auto" w:fill="E1DFDD"/>
    </w:rPr>
  </w:style>
  <w:style w:type="character" w:customStyle="1" w:styleId="ListParagraphChar">
    <w:name w:val="List Paragraph Char"/>
    <w:basedOn w:val="DefaultParagraphFont"/>
    <w:rsid w:val="001138FE"/>
    <w:rPr>
      <w:color w:val="0D0D0D"/>
      <w:sz w:val="24"/>
      <w:szCs w:val="24"/>
    </w:rPr>
  </w:style>
  <w:style w:type="numbering" w:customStyle="1" w:styleId="WWOutlineListStyle3">
    <w:name w:val="WW_OutlineListStyle_3"/>
    <w:basedOn w:val="NoList"/>
    <w:rsid w:val="001138FE"/>
    <w:pPr>
      <w:numPr>
        <w:numId w:val="2"/>
      </w:numPr>
    </w:pPr>
  </w:style>
  <w:style w:type="numbering" w:customStyle="1" w:styleId="WWOutlineListStyle2">
    <w:name w:val="WW_OutlineListStyle_2"/>
    <w:basedOn w:val="NoList"/>
    <w:rsid w:val="001138FE"/>
    <w:pPr>
      <w:numPr>
        <w:numId w:val="3"/>
      </w:numPr>
    </w:pPr>
  </w:style>
  <w:style w:type="numbering" w:customStyle="1" w:styleId="WWOutlineListStyle1">
    <w:name w:val="WW_OutlineListStyle_1"/>
    <w:basedOn w:val="NoList"/>
    <w:rsid w:val="001138FE"/>
    <w:pPr>
      <w:numPr>
        <w:numId w:val="4"/>
      </w:numPr>
    </w:pPr>
  </w:style>
  <w:style w:type="numbering" w:customStyle="1" w:styleId="WWOutlineListStyle">
    <w:name w:val="WW_OutlineListStyle"/>
    <w:basedOn w:val="NoList"/>
    <w:rsid w:val="001138FE"/>
    <w:pPr>
      <w:numPr>
        <w:numId w:val="5"/>
      </w:numPr>
    </w:pPr>
  </w:style>
  <w:style w:type="numbering" w:customStyle="1" w:styleId="LFO3">
    <w:name w:val="LFO3"/>
    <w:basedOn w:val="NoList"/>
    <w:rsid w:val="001138FE"/>
    <w:pPr>
      <w:numPr>
        <w:numId w:val="6"/>
      </w:numPr>
    </w:pPr>
  </w:style>
  <w:style w:type="numbering" w:customStyle="1" w:styleId="LFO4">
    <w:name w:val="LFO4"/>
    <w:basedOn w:val="NoList"/>
    <w:rsid w:val="001138FE"/>
    <w:pPr>
      <w:numPr>
        <w:numId w:val="7"/>
      </w:numPr>
    </w:pPr>
  </w:style>
  <w:style w:type="numbering" w:customStyle="1" w:styleId="LFO6">
    <w:name w:val="LFO6"/>
    <w:basedOn w:val="NoList"/>
    <w:rsid w:val="001138FE"/>
    <w:pPr>
      <w:numPr>
        <w:numId w:val="8"/>
      </w:numPr>
    </w:pPr>
  </w:style>
  <w:style w:type="numbering" w:customStyle="1" w:styleId="LFO9">
    <w:name w:val="LFO9"/>
    <w:basedOn w:val="NoList"/>
    <w:rsid w:val="001138FE"/>
    <w:pPr>
      <w:numPr>
        <w:numId w:val="9"/>
      </w:numPr>
    </w:pPr>
  </w:style>
  <w:style w:type="numbering" w:customStyle="1" w:styleId="LFO10">
    <w:name w:val="LFO10"/>
    <w:basedOn w:val="NoList"/>
    <w:rsid w:val="001138FE"/>
    <w:pPr>
      <w:numPr>
        <w:numId w:val="10"/>
      </w:numPr>
    </w:pPr>
  </w:style>
  <w:style w:type="numbering" w:customStyle="1" w:styleId="LFO25">
    <w:name w:val="LFO25"/>
    <w:basedOn w:val="NoList"/>
    <w:rsid w:val="001138FE"/>
    <w:pPr>
      <w:numPr>
        <w:numId w:val="11"/>
      </w:numPr>
    </w:pPr>
  </w:style>
  <w:style w:type="numbering" w:customStyle="1" w:styleId="LFO28">
    <w:name w:val="LFO28"/>
    <w:basedOn w:val="NoList"/>
    <w:rsid w:val="001138FE"/>
    <w:pPr>
      <w:numPr>
        <w:numId w:val="12"/>
      </w:numPr>
    </w:pPr>
  </w:style>
  <w:style w:type="numbering" w:customStyle="1" w:styleId="LFO30">
    <w:name w:val="LFO30"/>
    <w:basedOn w:val="NoList"/>
    <w:rsid w:val="001138FE"/>
    <w:pPr>
      <w:numPr>
        <w:numId w:val="13"/>
      </w:numPr>
    </w:pPr>
  </w:style>
  <w:style w:type="numbering" w:customStyle="1" w:styleId="LFO34">
    <w:name w:val="LFO34"/>
    <w:basedOn w:val="NoList"/>
    <w:rsid w:val="001138FE"/>
    <w:pPr>
      <w:numPr>
        <w:numId w:val="14"/>
      </w:numPr>
    </w:pPr>
  </w:style>
  <w:style w:type="numbering" w:customStyle="1" w:styleId="LFO36">
    <w:name w:val="LFO36"/>
    <w:basedOn w:val="NoList"/>
    <w:rsid w:val="001138FE"/>
    <w:pPr>
      <w:numPr>
        <w:numId w:val="15"/>
      </w:numPr>
    </w:pPr>
  </w:style>
  <w:style w:type="character" w:styleId="UnresolvedMention">
    <w:name w:val="Unresolved Mention"/>
    <w:basedOn w:val="DefaultParagraphFont"/>
    <w:uiPriority w:val="99"/>
    <w:semiHidden/>
    <w:unhideWhenUsed/>
    <w:rsid w:val="0017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3" Type="http://schemas.openxmlformats.org/officeDocument/2006/relationships/settings" Target="settings.xml"/><Relationship Id="rId7" Type="http://schemas.openxmlformats.org/officeDocument/2006/relationships/hyperlink" Target="https://www.excalibur.cheshire.sch.uk/page/planning-progression/58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Kay Griffin</cp:lastModifiedBy>
  <cp:revision>3</cp:revision>
  <cp:lastPrinted>2014-09-18T05:26:00Z</cp:lastPrinted>
  <dcterms:created xsi:type="dcterms:W3CDTF">2024-09-09T17:30:00Z</dcterms:created>
  <dcterms:modified xsi:type="dcterms:W3CDTF">2024-09-09T17:41:00Z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