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1D" w:rsidRPr="006C2E1D" w:rsidRDefault="006C2E1D" w:rsidP="006C2E1D">
      <w:pPr>
        <w:jc w:val="center"/>
        <w:rPr>
          <w:rFonts w:ascii="Cambria" w:hAnsi="Cambria"/>
          <w:b/>
          <w:sz w:val="44"/>
          <w:lang w:val="en-US"/>
        </w:rPr>
      </w:pPr>
      <w:r w:rsidRPr="006C2E1D">
        <w:rPr>
          <w:rFonts w:ascii="Cambria" w:hAnsi="Cambria"/>
          <w:b/>
          <w:sz w:val="44"/>
          <w:lang w:val="en-US"/>
        </w:rPr>
        <w:t>End of Year Expectations</w:t>
      </w:r>
    </w:p>
    <w:p w:rsidR="006C2E1D" w:rsidRPr="006C2E1D" w:rsidRDefault="006C2E1D" w:rsidP="006C2E1D">
      <w:pPr>
        <w:jc w:val="center"/>
        <w:rPr>
          <w:rFonts w:ascii="Cambria" w:hAnsi="Cambria"/>
          <w:b/>
          <w:sz w:val="44"/>
          <w:lang w:val="en-US"/>
        </w:rPr>
      </w:pPr>
      <w:r w:rsidRPr="006C2E1D">
        <w:rPr>
          <w:rFonts w:ascii="Cambria" w:hAnsi="Cambria"/>
          <w:b/>
          <w:sz w:val="44"/>
          <w:lang w:val="en-US"/>
        </w:rPr>
        <w:t>Year One</w:t>
      </w: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bookmarkStart w:id="0" w:name="_GoBack"/>
      <w:bookmarkEnd w:id="0"/>
    </w:p>
    <w:p w:rsidR="006C2E1D" w:rsidRDefault="006C2E1D" w:rsidP="006C2E1D">
      <w:pPr>
        <w:jc w:val="center"/>
        <w:rPr>
          <w:lang w:val="en-US"/>
        </w:rPr>
      </w:pPr>
    </w:p>
    <w:p w:rsidR="006C2E1D" w:rsidRDefault="006C2E1D" w:rsidP="006C2E1D">
      <w:pPr>
        <w:jc w:val="center"/>
        <w:rPr>
          <w:lang w:val="en-US"/>
        </w:rPr>
      </w:pPr>
    </w:p>
    <w:p w:rsidR="006C2E1D" w:rsidRPr="006C2E1D" w:rsidRDefault="006C2E1D" w:rsidP="006C2E1D">
      <w:pPr>
        <w:tabs>
          <w:tab w:val="left" w:pos="3985"/>
        </w:tabs>
        <w:jc w:val="center"/>
        <w:rPr>
          <w:rFonts w:ascii="Cambria" w:hAnsi="Cambria"/>
          <w:b/>
          <w:sz w:val="36"/>
          <w:lang w:val="en-US"/>
        </w:rPr>
      </w:pPr>
      <w:r w:rsidRPr="006C2E1D">
        <w:rPr>
          <w:rFonts w:ascii="Cambria" w:hAnsi="Cambria"/>
          <w:b/>
          <w:sz w:val="36"/>
        </w:rPr>
        <w:t>‘Let Your Light Shine’ Matthew 5:16</w:t>
      </w:r>
    </w:p>
    <w:p w:rsidR="006C2E1D" w:rsidRDefault="006C2E1D" w:rsidP="006C2E1D">
      <w:pPr>
        <w:jc w:val="center"/>
        <w:rPr>
          <w:lang w:val="en-US"/>
        </w:rPr>
      </w:pPr>
      <w:r w:rsidRPr="006C2E1D">
        <w:rPr>
          <w:rFonts w:ascii="Cambria" w:hAnsi="Cambria"/>
          <w:sz w:val="24"/>
        </w:rPr>
        <w:drawing>
          <wp:anchor distT="0" distB="0" distL="114300" distR="114300" simplePos="0" relativeHeight="251658240" behindDoc="1" locked="0" layoutInCell="1" allowOverlap="1" wp14:anchorId="543FD107" wp14:editId="2F42E97D">
            <wp:simplePos x="0" y="0"/>
            <wp:positionH relativeFrom="margin">
              <wp:align>center</wp:align>
            </wp:positionH>
            <wp:positionV relativeFrom="paragraph">
              <wp:posOffset>84647</wp:posOffset>
            </wp:positionV>
            <wp:extent cx="1030605" cy="1080770"/>
            <wp:effectExtent l="0" t="0" r="0" b="5080"/>
            <wp:wrapTight wrapText="bothSides">
              <wp:wrapPolygon edited="0">
                <wp:start x="0" y="0"/>
                <wp:lineTo x="0" y="21321"/>
                <wp:lineTo x="21161" y="21321"/>
                <wp:lineTo x="211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0605" cy="1080770"/>
                    </a:xfrm>
                    <a:prstGeom prst="rect">
                      <a:avLst/>
                    </a:prstGeom>
                  </pic:spPr>
                </pic:pic>
              </a:graphicData>
            </a:graphic>
          </wp:anchor>
        </w:drawing>
      </w: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Pr="006C2E1D" w:rsidRDefault="006C2E1D" w:rsidP="006C2E1D">
      <w:pPr>
        <w:jc w:val="center"/>
        <w:rPr>
          <w:rFonts w:ascii="Cambria" w:hAnsi="Cambria"/>
          <w:b/>
          <w:sz w:val="24"/>
          <w:u w:val="single"/>
        </w:rPr>
      </w:pPr>
      <w:r w:rsidRPr="006C2E1D">
        <w:rPr>
          <w:rFonts w:ascii="Cambria" w:hAnsi="Cambria"/>
          <w:b/>
          <w:sz w:val="24"/>
          <w:u w:val="single"/>
        </w:rPr>
        <w:t>End of Year Expectations for Year 1</w:t>
      </w:r>
    </w:p>
    <w:p w:rsidR="006C2E1D" w:rsidRPr="006C2E1D" w:rsidRDefault="006C2E1D" w:rsidP="006C2E1D">
      <w:pPr>
        <w:jc w:val="center"/>
        <w:rPr>
          <w:rFonts w:ascii="Cambria" w:hAnsi="Cambria"/>
          <w:sz w:val="24"/>
        </w:rPr>
      </w:pPr>
    </w:p>
    <w:p w:rsidR="006C2E1D" w:rsidRPr="006C2E1D" w:rsidRDefault="006C2E1D" w:rsidP="006C2E1D">
      <w:pPr>
        <w:jc w:val="center"/>
        <w:rPr>
          <w:rFonts w:ascii="Cambria" w:hAnsi="Cambria"/>
          <w:sz w:val="24"/>
        </w:rPr>
      </w:pPr>
      <w:r w:rsidRPr="006C2E1D">
        <w:rPr>
          <w:rFonts w:ascii="Cambria" w:hAnsi="Cambria"/>
          <w:sz w:val="24"/>
        </w:rPr>
        <w:t xml:space="preserve"> 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 All the objectives will be worked on throughout the year and will be the focus of direct teaching. Any extra support you can provide in helping your children to achieve these is greatly valued. If you have any queries regarding the content of this booklet or want support in knowing how best to help your child, please talk to your child’s teacher. </w:t>
      </w:r>
    </w:p>
    <w:p w:rsidR="006C2E1D" w:rsidRPr="006C2E1D" w:rsidRDefault="006C2E1D" w:rsidP="006C2E1D">
      <w:pPr>
        <w:rPr>
          <w:rFonts w:ascii="Cambria" w:hAnsi="Cambria"/>
          <w:sz w:val="24"/>
          <w:u w:val="single"/>
        </w:rPr>
      </w:pPr>
    </w:p>
    <w:p w:rsidR="006C2E1D" w:rsidRPr="006C2E1D" w:rsidRDefault="006C2E1D" w:rsidP="006C2E1D">
      <w:pPr>
        <w:rPr>
          <w:rFonts w:ascii="Cambria" w:hAnsi="Cambria"/>
          <w:b/>
          <w:sz w:val="24"/>
          <w:u w:val="single"/>
        </w:rPr>
      </w:pPr>
      <w:r w:rsidRPr="006C2E1D">
        <w:rPr>
          <w:rFonts w:ascii="Cambria" w:hAnsi="Cambria"/>
          <w:b/>
          <w:sz w:val="24"/>
          <w:u w:val="single"/>
        </w:rPr>
        <w:t xml:space="preserve">Writing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Read and write the capital letter form of each letter.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Write sentences that start with a capital letter and end with a full stop.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Use ‘and’ to join ideas.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Use conjunctions to join sentences (e.g. so, but).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Use tense correctly </w:t>
      </w:r>
      <w:proofErr w:type="spellStart"/>
      <w:r w:rsidRPr="006C2E1D">
        <w:rPr>
          <w:rFonts w:ascii="Cambria" w:hAnsi="Cambria"/>
          <w:sz w:val="24"/>
        </w:rPr>
        <w:t>eg</w:t>
      </w:r>
      <w:proofErr w:type="spellEnd"/>
      <w:r w:rsidRPr="006C2E1D">
        <w:rPr>
          <w:rFonts w:ascii="Cambria" w:hAnsi="Cambria"/>
          <w:sz w:val="24"/>
        </w:rPr>
        <w:t xml:space="preserve"> ‘went’ not ‘</w:t>
      </w:r>
      <w:proofErr w:type="spellStart"/>
      <w:r w:rsidRPr="006C2E1D">
        <w:rPr>
          <w:rFonts w:ascii="Cambria" w:hAnsi="Cambria"/>
          <w:sz w:val="24"/>
        </w:rPr>
        <w:t>goed</w:t>
      </w:r>
      <w:proofErr w:type="spellEnd"/>
      <w:r w:rsidRPr="006C2E1D">
        <w:rPr>
          <w:rFonts w:ascii="Cambria" w:hAnsi="Cambria"/>
          <w:sz w:val="24"/>
        </w:rPr>
        <w:t xml:space="preserve">’.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In writing, show evidence of; full stops, question marks, exclamation marks.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Use capital letters for names and personal pronoun ‘I’.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Write clearly sequenced sentences.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Correct formation of capital and lower case – starting and finishing in right place.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Correct formation of digits.</w:t>
      </w:r>
    </w:p>
    <w:p w:rsidR="006C2E1D" w:rsidRPr="006C2E1D" w:rsidRDefault="006C2E1D" w:rsidP="006C2E1D">
      <w:pPr>
        <w:rPr>
          <w:rFonts w:ascii="Cambria" w:hAnsi="Cambria"/>
          <w:b/>
          <w:sz w:val="24"/>
          <w:u w:val="single"/>
        </w:rPr>
      </w:pPr>
    </w:p>
    <w:p w:rsidR="006C2E1D" w:rsidRPr="006C2E1D" w:rsidRDefault="006C2E1D" w:rsidP="006C2E1D">
      <w:pPr>
        <w:rPr>
          <w:rFonts w:ascii="Cambria" w:hAnsi="Cambria"/>
          <w:b/>
          <w:sz w:val="24"/>
          <w:u w:val="single"/>
        </w:rPr>
      </w:pPr>
      <w:r w:rsidRPr="006C2E1D">
        <w:rPr>
          <w:rFonts w:ascii="Cambria" w:hAnsi="Cambria"/>
          <w:b/>
          <w:sz w:val="24"/>
          <w:u w:val="single"/>
        </w:rPr>
        <w:t xml:space="preserve">Reading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Identify which words appear again and again.</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Relate reading to own experiences.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Re-read to correct if reading does not make sense.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Re-tell with considerable accuracy.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Discuss significance of title and events.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Make predictions on basis of what has been read.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Make inferences on basis of what is being said and done. </w:t>
      </w:r>
    </w:p>
    <w:p w:rsidR="006C2E1D" w:rsidRPr="006C2E1D" w:rsidRDefault="006C2E1D" w:rsidP="006C2E1D">
      <w:pPr>
        <w:rPr>
          <w:rFonts w:ascii="Cambria" w:hAnsi="Cambria"/>
          <w:sz w:val="24"/>
        </w:rPr>
      </w:pPr>
      <w:r w:rsidRPr="006C2E1D">
        <w:rPr>
          <w:rFonts w:ascii="Cambria" w:hAnsi="Cambria"/>
          <w:sz w:val="24"/>
        </w:rPr>
        <w:lastRenderedPageBreak/>
        <w:sym w:font="Symbol" w:char="F0B7"/>
      </w:r>
      <w:r w:rsidRPr="006C2E1D">
        <w:rPr>
          <w:rFonts w:ascii="Cambria" w:hAnsi="Cambria"/>
          <w:sz w:val="24"/>
        </w:rPr>
        <w:t xml:space="preserve"> Read with pace and expression, i.e. pause at full stop; raise voice for question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Know difference between fiction and non-fiction texts.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Be secure at Phase 5 phonics. </w:t>
      </w:r>
    </w:p>
    <w:p w:rsidR="006C2E1D" w:rsidRPr="006C2E1D" w:rsidRDefault="006C2E1D" w:rsidP="006C2E1D">
      <w:pPr>
        <w:rPr>
          <w:rFonts w:ascii="Cambria" w:hAnsi="Cambria"/>
          <w:sz w:val="24"/>
        </w:rPr>
      </w:pPr>
    </w:p>
    <w:p w:rsidR="006C2E1D" w:rsidRPr="006C2E1D" w:rsidRDefault="006C2E1D" w:rsidP="006C2E1D">
      <w:pPr>
        <w:rPr>
          <w:rFonts w:ascii="Cambria" w:hAnsi="Cambria"/>
          <w:sz w:val="24"/>
        </w:rPr>
      </w:pPr>
      <w:r w:rsidRPr="006C2E1D">
        <w:rPr>
          <w:rFonts w:ascii="Cambria" w:hAnsi="Cambria"/>
          <w:b/>
          <w:sz w:val="24"/>
          <w:u w:val="single"/>
        </w:rPr>
        <w:t>Speaking and Listening</w:t>
      </w:r>
      <w:r w:rsidRPr="006C2E1D">
        <w:rPr>
          <w:rFonts w:ascii="Cambria" w:hAnsi="Cambria"/>
          <w:sz w:val="24"/>
        </w:rPr>
        <w:t xml:space="preserve">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Talk clearly and loudly enough to be understood by others.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Listen attentively to others and respond appropriately.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Take turns when speaking without interrupting others.</w:t>
      </w:r>
    </w:p>
    <w:p w:rsidR="006C2E1D" w:rsidRPr="006C2E1D" w:rsidRDefault="006C2E1D" w:rsidP="006C2E1D">
      <w:pPr>
        <w:rPr>
          <w:rFonts w:ascii="Cambria" w:hAnsi="Cambria"/>
          <w:sz w:val="24"/>
        </w:rPr>
      </w:pPr>
    </w:p>
    <w:p w:rsidR="006C2E1D" w:rsidRPr="006C2E1D" w:rsidRDefault="006C2E1D" w:rsidP="006C2E1D">
      <w:pPr>
        <w:rPr>
          <w:rFonts w:ascii="Cambria" w:hAnsi="Cambria"/>
          <w:sz w:val="24"/>
        </w:rPr>
      </w:pPr>
      <w:r w:rsidRPr="006C2E1D">
        <w:rPr>
          <w:rFonts w:ascii="Cambria" w:hAnsi="Cambria"/>
          <w:b/>
          <w:sz w:val="24"/>
          <w:u w:val="single"/>
        </w:rPr>
        <w:t>Mathematics</w:t>
      </w:r>
      <w:r w:rsidRPr="006C2E1D">
        <w:rPr>
          <w:rFonts w:ascii="Cambria" w:hAnsi="Cambria"/>
          <w:sz w:val="24"/>
        </w:rPr>
        <w:t xml:space="preserve">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Count to and across 100, forwards and backwards from any number.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Read and write numbers to 20 in digits and words.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Read and write numbers to 100 in digits.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Say 1 more and</w:t>
      </w:r>
      <w:r w:rsidRPr="006C2E1D">
        <w:rPr>
          <w:rFonts w:ascii="Cambria" w:hAnsi="Cambria"/>
          <w:sz w:val="24"/>
        </w:rPr>
        <w:t xml:space="preserve"> </w:t>
      </w:r>
      <w:r w:rsidRPr="006C2E1D">
        <w:rPr>
          <w:rFonts w:ascii="Cambria" w:hAnsi="Cambria"/>
          <w:sz w:val="24"/>
        </w:rPr>
        <w:t xml:space="preserve">1 less than numbers to 100.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Count in multiples of 1, 2, 5 and 10.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Know bonds to 10 by heart.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Use bonds and subtraction facts to 20.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Add and subtract: 1 digit and 2 digit numbers to 20, including zero.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Add any three 1-digit numbers with a total up to 20.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Solve simple multiplication and division with apparatus and arrays.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Recognise half and quarter of object, shape or quantity.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Sequence events in order.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Know months of the year in order. </w:t>
      </w:r>
    </w:p>
    <w:p w:rsidR="006C2E1D" w:rsidRPr="006C2E1D" w:rsidRDefault="006C2E1D" w:rsidP="006C2E1D">
      <w:pPr>
        <w:rPr>
          <w:rFonts w:ascii="Cambria" w:hAnsi="Cambria"/>
          <w:sz w:val="24"/>
        </w:rPr>
      </w:pPr>
      <w:r w:rsidRPr="006C2E1D">
        <w:rPr>
          <w:rFonts w:ascii="Cambria" w:hAnsi="Cambria"/>
          <w:sz w:val="24"/>
        </w:rPr>
        <w:sym w:font="Symbol" w:char="F0B7"/>
      </w:r>
      <w:r w:rsidRPr="006C2E1D">
        <w:rPr>
          <w:rFonts w:ascii="Cambria" w:hAnsi="Cambria"/>
          <w:sz w:val="24"/>
        </w:rPr>
        <w:t xml:space="preserve"> Use language of day, week, month and year. </w:t>
      </w:r>
    </w:p>
    <w:p w:rsidR="006C2E1D" w:rsidRPr="006C2E1D" w:rsidRDefault="006C2E1D" w:rsidP="006C2E1D">
      <w:pPr>
        <w:rPr>
          <w:rFonts w:ascii="Cambria" w:hAnsi="Cambria"/>
          <w:sz w:val="24"/>
          <w:lang w:val="en-US"/>
        </w:rPr>
      </w:pPr>
      <w:r w:rsidRPr="006C2E1D">
        <w:rPr>
          <w:rFonts w:ascii="Cambria" w:hAnsi="Cambria"/>
          <w:sz w:val="24"/>
        </w:rPr>
        <w:sym w:font="Symbol" w:char="F0B7"/>
      </w:r>
      <w:r w:rsidRPr="006C2E1D">
        <w:rPr>
          <w:rFonts w:ascii="Cambria" w:hAnsi="Cambria"/>
          <w:sz w:val="24"/>
        </w:rPr>
        <w:t xml:space="preserve"> Know o’clock and half past using analogue clock.</w:t>
      </w:r>
    </w:p>
    <w:sectPr w:rsidR="006C2E1D" w:rsidRPr="006C2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1D"/>
    <w:rsid w:val="006C2E1D"/>
    <w:rsid w:val="008D06E8"/>
    <w:rsid w:val="00C04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5924"/>
  <w15:chartTrackingRefBased/>
  <w15:docId w15:val="{FD4EF689-5EF9-4926-854A-79A80BBC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lgarratt</dc:creator>
  <cp:keywords/>
  <dc:description/>
  <cp:lastModifiedBy>lgarratt</cp:lastModifiedBy>
  <cp:revision>1</cp:revision>
  <dcterms:created xsi:type="dcterms:W3CDTF">2025-09-05T15:08:00Z</dcterms:created>
  <dcterms:modified xsi:type="dcterms:W3CDTF">2025-09-05T15:18:00Z</dcterms:modified>
</cp:coreProperties>
</file>