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181" w:rsidRDefault="00911181" w:rsidP="00911181">
      <w:pPr>
        <w:jc w:val="both"/>
      </w:pPr>
    </w:p>
    <w:p w:rsidR="00911181" w:rsidRDefault="00E6032D" w:rsidP="00911181">
      <w:pPr>
        <w:jc w:val="both"/>
      </w:pPr>
      <w:r>
        <w:t>28</w:t>
      </w:r>
      <w:r w:rsidR="00911181" w:rsidRPr="00464F3E">
        <w:rPr>
          <w:vertAlign w:val="superscript"/>
        </w:rPr>
        <w:t>th</w:t>
      </w:r>
      <w:r w:rsidR="00911181">
        <w:t xml:space="preserve"> September 2017</w:t>
      </w:r>
    </w:p>
    <w:p w:rsidR="00911181" w:rsidRDefault="00911181" w:rsidP="00911181">
      <w:pPr>
        <w:jc w:val="both"/>
      </w:pPr>
      <w:r>
        <w:t xml:space="preserve">Dear Parents, </w:t>
      </w:r>
    </w:p>
    <w:p w:rsidR="00911181" w:rsidRDefault="00911181" w:rsidP="00911181">
      <w:pPr>
        <w:jc w:val="both"/>
      </w:pPr>
      <w:r>
        <w:t>As part of the Year 4 History study of the Tudors, the children will be visiting Bramall Hall on Monday 16</w:t>
      </w:r>
      <w:r w:rsidRPr="006221B9">
        <w:rPr>
          <w:vertAlign w:val="superscript"/>
        </w:rPr>
        <w:t>th</w:t>
      </w:r>
      <w:r>
        <w:t xml:space="preserve"> October 2017. We will be leaving school </w:t>
      </w:r>
      <w:r w:rsidRPr="00C44C7E">
        <w:t xml:space="preserve">at </w:t>
      </w:r>
      <w:r>
        <w:t>9:00</w:t>
      </w:r>
      <w:r w:rsidRPr="00C44C7E">
        <w:t>am</w:t>
      </w:r>
      <w:r>
        <w:t xml:space="preserve">, travelling by coach to arrive at the Hall for no later than 9:45am. Our session at the Hall will finish at </w:t>
      </w:r>
      <w:proofErr w:type="gramStart"/>
      <w:r>
        <w:t>2:15pm,</w:t>
      </w:r>
      <w:proofErr w:type="gramEnd"/>
      <w:r>
        <w:t xml:space="preserve"> therefore we will be arriving back at school for approximately 3:00pm. </w:t>
      </w:r>
    </w:p>
    <w:p w:rsidR="00911181" w:rsidRDefault="00911181" w:rsidP="00911181">
      <w:pPr>
        <w:jc w:val="both"/>
      </w:pPr>
      <w:r>
        <w:t xml:space="preserve">At Bramall Hall the children will meet both rich and poor Tudors, and will see the difference in life </w:t>
      </w:r>
      <w:proofErr w:type="gramStart"/>
      <w:r>
        <w:t>styles</w:t>
      </w:r>
      <w:proofErr w:type="gramEnd"/>
      <w:r>
        <w:t xml:space="preserve"> during Tudor times. During the day, the children will have opportunities to experience several activities which may include some of the following: a tour of The Hall, writing with quill pens and ink, and opportunities to explore Tudor dance and music. Due to the recent refurbishment of Bramall Hall and their activities, some of the above may change slightly.  </w:t>
      </w:r>
    </w:p>
    <w:p w:rsidR="00911181" w:rsidRDefault="00911181" w:rsidP="00911181">
      <w:pPr>
        <w:jc w:val="both"/>
      </w:pPr>
      <w:r>
        <w:t>During the visit, the children could potentially be asked to create nosegays using dried flowers in the stillroom where there are also dried herbs. Please be aware of this if your child suffers from allergies, and ensure that they have their inhalers with them should they be needed. If you have any concerns about any of the above activities, please inform the school in writing before Monday 16</w:t>
      </w:r>
      <w:r w:rsidRPr="00464F3E">
        <w:rPr>
          <w:vertAlign w:val="superscript"/>
        </w:rPr>
        <w:t>th</w:t>
      </w:r>
      <w:r>
        <w:t xml:space="preserve"> October. </w:t>
      </w:r>
    </w:p>
    <w:p w:rsidR="00911181" w:rsidRDefault="00911181" w:rsidP="00911181">
      <w:pPr>
        <w:jc w:val="both"/>
      </w:pPr>
      <w:r>
        <w:t xml:space="preserve">To enhance the Tudor experience, the children themselves will be dressed as Tudors for the day. Bramall Hall will provide the children with simple costumes, so the children will get changed when we arrive. However, to ensure that the costumes have an ‘authentic’ feel, the Hall suggests that the children </w:t>
      </w:r>
      <w:r>
        <w:rPr>
          <w:b/>
        </w:rPr>
        <w:t>must</w:t>
      </w:r>
      <w:r>
        <w:t xml:space="preserve"> come dressed in the following manner: </w:t>
      </w:r>
    </w:p>
    <w:p w:rsidR="00911181" w:rsidRDefault="00911181" w:rsidP="00911181">
      <w:pPr>
        <w:pStyle w:val="ListParagraph"/>
        <w:numPr>
          <w:ilvl w:val="0"/>
          <w:numId w:val="1"/>
        </w:numPr>
      </w:pPr>
      <w:r>
        <w:t xml:space="preserve">A plain, dark coloured collarless sweatshirt, top or jumper. Suitable colours are black, red, green, dark blue, orange, or gold. </w:t>
      </w:r>
    </w:p>
    <w:p w:rsidR="00911181" w:rsidRDefault="00911181" w:rsidP="00911181">
      <w:pPr>
        <w:pStyle w:val="ListParagraph"/>
        <w:numPr>
          <w:ilvl w:val="0"/>
          <w:numId w:val="1"/>
        </w:numPr>
      </w:pPr>
      <w:r>
        <w:t xml:space="preserve">During the winter months, the Hall can become very cold. Parents are asked to ensure that their children wear warm jumpers or layers of clothes to keep them warm. The Hall </w:t>
      </w:r>
      <w:proofErr w:type="gramStart"/>
      <w:r>
        <w:t>suggest</w:t>
      </w:r>
      <w:proofErr w:type="gramEnd"/>
      <w:r>
        <w:t xml:space="preserve"> wearing vests or t-shirts under basic costumes. </w:t>
      </w:r>
    </w:p>
    <w:p w:rsidR="00911181" w:rsidRDefault="00911181" w:rsidP="00911181">
      <w:pPr>
        <w:pStyle w:val="ListParagraph"/>
        <w:numPr>
          <w:ilvl w:val="0"/>
          <w:numId w:val="1"/>
        </w:numPr>
      </w:pPr>
      <w:r>
        <w:t xml:space="preserve">School shoes. No trainers. </w:t>
      </w:r>
    </w:p>
    <w:p w:rsidR="00911181" w:rsidRDefault="00911181" w:rsidP="00911181">
      <w:pPr>
        <w:pStyle w:val="ListParagraph"/>
        <w:numPr>
          <w:ilvl w:val="0"/>
          <w:numId w:val="1"/>
        </w:numPr>
      </w:pPr>
      <w:r>
        <w:t xml:space="preserve">Girls should wear leggings or tights under their school skirt/trousers which can then be removed while wearing Bramall’s costumes. </w:t>
      </w:r>
    </w:p>
    <w:p w:rsidR="00911181" w:rsidRDefault="00911181" w:rsidP="00911181">
      <w:pPr>
        <w:pStyle w:val="ListParagraph"/>
        <w:numPr>
          <w:ilvl w:val="0"/>
          <w:numId w:val="1"/>
        </w:numPr>
      </w:pPr>
      <w:r>
        <w:t xml:space="preserve">It is essential that boys </w:t>
      </w:r>
      <w:proofErr w:type="gramStart"/>
      <w:r>
        <w:t>arrive</w:t>
      </w:r>
      <w:proofErr w:type="gramEnd"/>
      <w:r>
        <w:t xml:space="preserve"> wearing dark coloured tights (opaque, wool etc). These may be worn under their school trousers (which will be replaced by trunk hose). This will look more authentic with the breeches or trunk hose and underlines the difference between Tudor’s and our clothes. Please note that the Hall will ask boys to take their trousers off to change into their costume, so tights will keep them warm. </w:t>
      </w:r>
    </w:p>
    <w:p w:rsidR="00911181" w:rsidRDefault="00911181" w:rsidP="00911181">
      <w:pPr>
        <w:pStyle w:val="ListParagraph"/>
        <w:numPr>
          <w:ilvl w:val="0"/>
          <w:numId w:val="1"/>
        </w:numPr>
      </w:pPr>
      <w:r>
        <w:t>The children will be asked to remove their coats when they enter the hall, but should bring them for travelling to, from and around the grounds of the hall.</w:t>
      </w:r>
    </w:p>
    <w:p w:rsidR="00911181" w:rsidRDefault="00911181" w:rsidP="00911181"/>
    <w:p w:rsidR="00911181" w:rsidRDefault="00911181" w:rsidP="00911181"/>
    <w:p w:rsidR="00911181" w:rsidRDefault="00911181" w:rsidP="00911181">
      <w:r>
        <w:lastRenderedPageBreak/>
        <w:t>For lunch, we will be eating in the Great Hall. In order to further enhance the Tudor experience and to show the difference from meals the children normally eat, the Hall asks that the children bring their lunch wrapped in a large cotton handkerchief/napkin/tea-towel or piece of material. The children should bring this in a plastic bag which can be disposed of at Bramall Hall. The packed lunch which the children bring with them should consist of a combination of the following items:</w:t>
      </w:r>
    </w:p>
    <w:p w:rsidR="00911181" w:rsidRDefault="00911181" w:rsidP="00911181">
      <w:pPr>
        <w:pStyle w:val="ListParagraph"/>
        <w:numPr>
          <w:ilvl w:val="0"/>
          <w:numId w:val="1"/>
        </w:numPr>
      </w:pPr>
      <w:r>
        <w:t xml:space="preserve">1 or 2 buttered bread buns or a chunk of crusty bread. </w:t>
      </w:r>
    </w:p>
    <w:p w:rsidR="00911181" w:rsidRDefault="00911181" w:rsidP="00911181">
      <w:pPr>
        <w:pStyle w:val="ListParagraph"/>
        <w:numPr>
          <w:ilvl w:val="0"/>
          <w:numId w:val="1"/>
        </w:numPr>
      </w:pPr>
      <w:r>
        <w:t xml:space="preserve">A piece of hard cheese – Cheddar, Cheshire etc. </w:t>
      </w:r>
    </w:p>
    <w:p w:rsidR="00911181" w:rsidRDefault="00911181" w:rsidP="00911181">
      <w:pPr>
        <w:pStyle w:val="ListParagraph"/>
        <w:numPr>
          <w:ilvl w:val="0"/>
          <w:numId w:val="1"/>
        </w:numPr>
      </w:pPr>
      <w:r>
        <w:t xml:space="preserve">Pieces of thick ham. </w:t>
      </w:r>
    </w:p>
    <w:p w:rsidR="00911181" w:rsidRDefault="00911181" w:rsidP="00911181">
      <w:pPr>
        <w:pStyle w:val="ListParagraph"/>
        <w:numPr>
          <w:ilvl w:val="0"/>
          <w:numId w:val="1"/>
        </w:numPr>
      </w:pPr>
      <w:r>
        <w:t xml:space="preserve">Dried fruit, such as sultanas. </w:t>
      </w:r>
    </w:p>
    <w:p w:rsidR="00911181" w:rsidRDefault="00911181" w:rsidP="00911181">
      <w:pPr>
        <w:pStyle w:val="ListParagraph"/>
        <w:numPr>
          <w:ilvl w:val="0"/>
          <w:numId w:val="1"/>
        </w:numPr>
      </w:pPr>
      <w:r>
        <w:t xml:space="preserve">An apple. </w:t>
      </w:r>
    </w:p>
    <w:p w:rsidR="00911181" w:rsidRDefault="00911181" w:rsidP="00911181">
      <w:pPr>
        <w:pStyle w:val="ListParagraph"/>
        <w:numPr>
          <w:ilvl w:val="0"/>
          <w:numId w:val="1"/>
        </w:numPr>
      </w:pPr>
      <w:r>
        <w:t xml:space="preserve">Ginger or oat biscuits or flapjack. </w:t>
      </w:r>
    </w:p>
    <w:p w:rsidR="00911181" w:rsidRPr="006221B9" w:rsidRDefault="00911181" w:rsidP="00911181">
      <w:pPr>
        <w:pStyle w:val="ListParagraph"/>
      </w:pPr>
    </w:p>
    <w:p w:rsidR="00911181" w:rsidRDefault="00911181" w:rsidP="00911181">
      <w:pPr>
        <w:jc w:val="both"/>
      </w:pPr>
      <w:r>
        <w:t>Bramall Hall will provide drinks, so please do not send cartons or bottles of drink with your children for the trip, unless it is for medical reasons. If your child has any medical issues relating to the food and drink above, please also inform the school in writing.</w:t>
      </w:r>
    </w:p>
    <w:p w:rsidR="00911181" w:rsidRDefault="00911181" w:rsidP="00911181">
      <w:pPr>
        <w:jc w:val="both"/>
      </w:pPr>
      <w:r>
        <w:t xml:space="preserve">In order for this trip to take place a contribution </w:t>
      </w:r>
      <w:r w:rsidRPr="00B44510">
        <w:t>of £</w:t>
      </w:r>
      <w:r>
        <w:t xml:space="preserve">11.50 is required to cover the costs of the transport, insurance and workshops. Although this constitutes as a voluntary contribution, substantial contributions will be required for the visit to take place. </w:t>
      </w:r>
    </w:p>
    <w:p w:rsidR="00911181" w:rsidRDefault="00911181" w:rsidP="00911181">
      <w:pPr>
        <w:jc w:val="both"/>
      </w:pPr>
      <w:r>
        <w:t>This will be a valuable and memorable experience which will show the children what it feels like to be a real Tudor!</w:t>
      </w:r>
    </w:p>
    <w:p w:rsidR="00911181" w:rsidRDefault="00911181" w:rsidP="00911181">
      <w:pPr>
        <w:jc w:val="both"/>
      </w:pPr>
      <w:r>
        <w:t>Please complete and return the below slip to school as soon as possible.</w:t>
      </w:r>
    </w:p>
    <w:p w:rsidR="00911181" w:rsidRDefault="00911181" w:rsidP="00911181">
      <w:pPr>
        <w:jc w:val="both"/>
      </w:pPr>
      <w:r>
        <w:t xml:space="preserve">Thank you, </w:t>
      </w:r>
    </w:p>
    <w:p w:rsidR="00911181" w:rsidRDefault="00911181" w:rsidP="00911181">
      <w:pPr>
        <w:jc w:val="both"/>
      </w:pPr>
      <w:r>
        <w:t xml:space="preserve">Yours sincerely, </w:t>
      </w:r>
    </w:p>
    <w:p w:rsidR="00911181" w:rsidRDefault="00911181" w:rsidP="00911181">
      <w:pPr>
        <w:jc w:val="both"/>
      </w:pPr>
      <w:r>
        <w:t xml:space="preserve">Mr </w:t>
      </w:r>
      <w:proofErr w:type="spellStart"/>
      <w:r>
        <w:t>Titterington</w:t>
      </w:r>
      <w:proofErr w:type="spellEnd"/>
    </w:p>
    <w:p w:rsidR="00911181" w:rsidRDefault="00911181" w:rsidP="00911181">
      <w:pPr>
        <w:pBdr>
          <w:bottom w:val="single" w:sz="12" w:space="1" w:color="auto"/>
        </w:pBdr>
        <w:jc w:val="both"/>
      </w:pPr>
    </w:p>
    <w:p w:rsidR="00911181" w:rsidRDefault="00911181" w:rsidP="00911181">
      <w:pPr>
        <w:jc w:val="both"/>
      </w:pPr>
      <w:r>
        <w:t>I have read the letter concerning the Year 4 Bramall Hall Visit and give permission for</w:t>
      </w:r>
    </w:p>
    <w:p w:rsidR="00911181" w:rsidRDefault="00911181" w:rsidP="00911181">
      <w:pPr>
        <w:jc w:val="both"/>
      </w:pPr>
      <w:r>
        <w:t>................................................................................................  (Child’s name)</w:t>
      </w:r>
    </w:p>
    <w:p w:rsidR="00911181" w:rsidRDefault="00911181" w:rsidP="00911181">
      <w:pPr>
        <w:jc w:val="both"/>
      </w:pPr>
      <w:proofErr w:type="gramStart"/>
      <w:r>
        <w:t>to</w:t>
      </w:r>
      <w:proofErr w:type="gramEnd"/>
      <w:r>
        <w:t xml:space="preserve"> attend the trip on Monday 16</w:t>
      </w:r>
      <w:r w:rsidRPr="00464F3E">
        <w:rPr>
          <w:vertAlign w:val="superscript"/>
        </w:rPr>
        <w:t>th</w:t>
      </w:r>
      <w:r>
        <w:t xml:space="preserve"> October 2017 ................................................ (Signed)</w:t>
      </w:r>
    </w:p>
    <w:p w:rsidR="00911181" w:rsidRDefault="00911181" w:rsidP="00911181">
      <w:pPr>
        <w:jc w:val="both"/>
      </w:pPr>
      <w:r>
        <w:t>(Parent/Guardian)</w:t>
      </w:r>
    </w:p>
    <w:p w:rsidR="00911181" w:rsidRDefault="00E66D5E" w:rsidP="00911181">
      <w:pPr>
        <w:jc w:val="both"/>
      </w:pPr>
      <w:r>
        <w:rPr>
          <w:noProof/>
          <w:lang w:eastAsia="en-GB"/>
        </w:rPr>
        <w:pict>
          <v:rect id="_x0000_s1026" style="position:absolute;left:0;text-align:left;margin-left:192.75pt;margin-top:1.95pt;width:12.55pt;height:11.6pt;z-index:251660288"/>
        </w:pict>
      </w:r>
      <w:r w:rsidR="00911181">
        <w:t xml:space="preserve">Enclosed is </w:t>
      </w:r>
      <w:r w:rsidR="00911181" w:rsidRPr="00B44510">
        <w:t>the £11.50</w:t>
      </w:r>
      <w:r w:rsidR="00911181">
        <w:t xml:space="preserve"> contribution. </w:t>
      </w:r>
    </w:p>
    <w:p w:rsidR="00911181" w:rsidRDefault="00911181" w:rsidP="00911181">
      <w:pPr>
        <w:jc w:val="both"/>
      </w:pPr>
      <w:r>
        <w:t>My child has the following medical needs:</w:t>
      </w:r>
    </w:p>
    <w:p w:rsidR="00911181" w:rsidRPr="00B44510" w:rsidRDefault="00911181" w:rsidP="00911181">
      <w:pPr>
        <w:jc w:val="both"/>
        <w:rPr>
          <w:highlight w:val="yellow"/>
        </w:rPr>
      </w:pPr>
      <w:r>
        <w:t>...........................................................................................................................................................</w:t>
      </w:r>
    </w:p>
    <w:p w:rsidR="00F03A70" w:rsidRPr="0030410C" w:rsidRDefault="00F03A70" w:rsidP="0030410C">
      <w:pPr>
        <w:rPr>
          <w:sz w:val="20"/>
        </w:rPr>
      </w:pPr>
    </w:p>
    <w:sectPr w:rsidR="00F03A70" w:rsidRPr="0030410C" w:rsidSect="00E66D5E">
      <w:headerReference w:type="first" r:id="rId7"/>
      <w:footerReference w:type="first" r:id="rId8"/>
      <w:pgSz w:w="11906" w:h="16838"/>
      <w:pgMar w:top="2804" w:right="1440" w:bottom="1440" w:left="1440" w:header="510" w:footer="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4A8" w:rsidRDefault="008C44A8">
      <w:pPr>
        <w:spacing w:after="0" w:line="240" w:lineRule="auto"/>
      </w:pPr>
      <w:r>
        <w:separator/>
      </w:r>
    </w:p>
  </w:endnote>
  <w:endnote w:type="continuationSeparator" w:id="0">
    <w:p w:rsidR="008C44A8" w:rsidRDefault="008C44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70" w:rsidRDefault="00F03A70">
    <w:pPr>
      <w:pStyle w:val="Footer"/>
    </w:pPr>
  </w:p>
  <w:p w:rsidR="00F03A70" w:rsidRDefault="00911181">
    <w:pPr>
      <w:pStyle w:val="BodyText"/>
      <w:tabs>
        <w:tab w:val="center" w:pos="4513"/>
        <w:tab w:val="left" w:pos="5970"/>
      </w:tabs>
      <w:spacing w:after="0" w:line="240" w:lineRule="auto"/>
      <w:jc w:val="left"/>
      <w:rPr>
        <w:rFonts w:ascii="Comic Sans MS" w:hAnsi="Comic Sans MS"/>
        <w:sz w:val="20"/>
      </w:rPr>
    </w:pPr>
    <w:r>
      <w:rPr>
        <w:noProof/>
      </w:rPr>
      <w:drawing>
        <wp:anchor distT="0" distB="0" distL="114300" distR="114300" simplePos="0" relativeHeight="251659776" behindDoc="0" locked="0" layoutInCell="1" allowOverlap="1">
          <wp:simplePos x="0" y="0"/>
          <wp:positionH relativeFrom="column">
            <wp:posOffset>4162425</wp:posOffset>
          </wp:positionH>
          <wp:positionV relativeFrom="paragraph">
            <wp:posOffset>35560</wp:posOffset>
          </wp:positionV>
          <wp:extent cx="781050" cy="78105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00F03A70">
      <w:rPr>
        <w:sz w:val="20"/>
      </w:rPr>
      <w:tab/>
    </w:r>
    <w:r>
      <w:rPr>
        <w:noProof/>
      </w:rPr>
      <w:drawing>
        <wp:anchor distT="0" distB="0" distL="114300" distR="114300" simplePos="0" relativeHeight="251658752" behindDoc="0" locked="0" layoutInCell="1" allowOverlap="1">
          <wp:simplePos x="0" y="0"/>
          <wp:positionH relativeFrom="column">
            <wp:posOffset>5285740</wp:posOffset>
          </wp:positionH>
          <wp:positionV relativeFrom="paragraph">
            <wp:posOffset>67945</wp:posOffset>
          </wp:positionV>
          <wp:extent cx="923925" cy="1102995"/>
          <wp:effectExtent l="19050" t="0" r="9525"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923925" cy="1102995"/>
                  </a:xfrm>
                  <a:prstGeom prst="rect">
                    <a:avLst/>
                  </a:prstGeom>
                  <a:noFill/>
                  <a:ln w="9525">
                    <a:noFill/>
                    <a:miter lim="800000"/>
                    <a:headEnd/>
                    <a:tailEnd/>
                  </a:ln>
                </pic:spPr>
              </pic:pic>
            </a:graphicData>
          </a:graphic>
        </wp:anchor>
      </w:drawing>
    </w:r>
    <w:r w:rsidR="00F03A70">
      <w:rPr>
        <w:sz w:val="20"/>
      </w:rPr>
      <w:t>Turner Lane</w:t>
    </w:r>
    <w:r w:rsidR="00F03A70">
      <w:rPr>
        <w:sz w:val="20"/>
      </w:rPr>
      <w:tab/>
    </w:r>
  </w:p>
  <w:p w:rsidR="00F03A70" w:rsidRDefault="00911181">
    <w:pPr>
      <w:pStyle w:val="BodyText"/>
      <w:tabs>
        <w:tab w:val="left" w:pos="570"/>
        <w:tab w:val="center" w:pos="4756"/>
        <w:tab w:val="left" w:pos="8640"/>
      </w:tabs>
      <w:spacing w:after="0" w:line="240" w:lineRule="auto"/>
      <w:jc w:val="center"/>
      <w:rPr>
        <w:rFonts w:ascii="Comic Sans MS" w:hAnsi="Comic Sans MS"/>
        <w:sz w:val="20"/>
      </w:rPr>
    </w:pPr>
    <w:r>
      <w:rPr>
        <w:noProof/>
      </w:rPr>
      <w:drawing>
        <wp:anchor distT="0" distB="0" distL="114300" distR="114300" simplePos="0" relativeHeight="251657728" behindDoc="1" locked="0" layoutInCell="1" allowOverlap="0">
          <wp:simplePos x="0" y="0"/>
          <wp:positionH relativeFrom="column">
            <wp:posOffset>-523875</wp:posOffset>
          </wp:positionH>
          <wp:positionV relativeFrom="paragraph">
            <wp:posOffset>80010</wp:posOffset>
          </wp:positionV>
          <wp:extent cx="790575" cy="590550"/>
          <wp:effectExtent l="19050" t="0" r="9525" b="0"/>
          <wp:wrapNone/>
          <wp:docPr id="6" name="Picture 2" descr="Eco-Schools_Bronze_award_highr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Schools_Bronze_award_highres_rgb"/>
                  <pic:cNvPicPr>
                    <a:picLocks noChangeAspect="1" noChangeArrowheads="1"/>
                  </pic:cNvPicPr>
                </pic:nvPicPr>
                <pic:blipFill>
                  <a:blip r:embed="rId3"/>
                  <a:srcRect/>
                  <a:stretch>
                    <a:fillRect/>
                  </a:stretch>
                </pic:blipFill>
                <pic:spPr bwMode="auto">
                  <a:xfrm>
                    <a:off x="0" y="0"/>
                    <a:ext cx="790575" cy="59055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657225</wp:posOffset>
          </wp:positionH>
          <wp:positionV relativeFrom="paragraph">
            <wp:posOffset>80010</wp:posOffset>
          </wp:positionV>
          <wp:extent cx="831850" cy="657225"/>
          <wp:effectExtent l="19050" t="0" r="6350" b="0"/>
          <wp:wrapNone/>
          <wp:docPr id="7" name="Picture 3" descr="health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lthy schools"/>
                  <pic:cNvPicPr>
                    <a:picLocks noChangeAspect="1" noChangeArrowheads="1"/>
                  </pic:cNvPicPr>
                </pic:nvPicPr>
                <pic:blipFill>
                  <a:blip r:embed="rId4"/>
                  <a:srcRect/>
                  <a:stretch>
                    <a:fillRect/>
                  </a:stretch>
                </pic:blipFill>
                <pic:spPr bwMode="auto">
                  <a:xfrm>
                    <a:off x="0" y="0"/>
                    <a:ext cx="831850" cy="657225"/>
                  </a:xfrm>
                  <a:prstGeom prst="rect">
                    <a:avLst/>
                  </a:prstGeom>
                  <a:noFill/>
                  <a:ln w="9525">
                    <a:noFill/>
                    <a:miter lim="800000"/>
                    <a:headEnd/>
                    <a:tailEnd/>
                  </a:ln>
                </pic:spPr>
              </pic:pic>
            </a:graphicData>
          </a:graphic>
        </wp:anchor>
      </w:drawing>
    </w:r>
    <w:r w:rsidR="00F03A70">
      <w:rPr>
        <w:sz w:val="20"/>
      </w:rPr>
      <w:t>Hyde</w:t>
    </w:r>
  </w:p>
  <w:p w:rsidR="00F03A70" w:rsidRDefault="00F03A70">
    <w:pPr>
      <w:pStyle w:val="BodyText"/>
      <w:tabs>
        <w:tab w:val="left" w:pos="390"/>
        <w:tab w:val="left" w:pos="3405"/>
        <w:tab w:val="center" w:pos="4756"/>
      </w:tabs>
      <w:spacing w:after="0" w:line="240" w:lineRule="auto"/>
      <w:jc w:val="center"/>
      <w:rPr>
        <w:sz w:val="20"/>
      </w:rPr>
    </w:pPr>
    <w:r>
      <w:rPr>
        <w:sz w:val="20"/>
      </w:rPr>
      <w:t>SK14 4AG</w:t>
    </w:r>
  </w:p>
  <w:p w:rsidR="00F03A70" w:rsidRDefault="00F03A70">
    <w:pPr>
      <w:pStyle w:val="BodyText"/>
      <w:spacing w:after="0" w:line="240" w:lineRule="auto"/>
      <w:jc w:val="center"/>
      <w:rPr>
        <w:sz w:val="20"/>
      </w:rPr>
    </w:pPr>
    <w:r>
      <w:rPr>
        <w:sz w:val="20"/>
      </w:rPr>
      <w:t>Tel: 0161 368 2934</w:t>
    </w:r>
  </w:p>
  <w:p w:rsidR="00F03A70" w:rsidRDefault="00F03A70">
    <w:pPr>
      <w:pStyle w:val="BodyText"/>
      <w:spacing w:after="0" w:line="240" w:lineRule="auto"/>
      <w:jc w:val="center"/>
      <w:rPr>
        <w:sz w:val="20"/>
      </w:rPr>
    </w:pPr>
    <w:r>
      <w:rPr>
        <w:sz w:val="20"/>
      </w:rPr>
      <w:t>Fax: 0161 366 1964</w:t>
    </w:r>
  </w:p>
  <w:p w:rsidR="00F03A70" w:rsidRDefault="00E66D5E">
    <w:pPr>
      <w:pStyle w:val="BodyText"/>
      <w:tabs>
        <w:tab w:val="center" w:pos="4757"/>
        <w:tab w:val="left" w:pos="6555"/>
        <w:tab w:val="left" w:pos="7459"/>
      </w:tabs>
      <w:spacing w:line="240" w:lineRule="auto"/>
      <w:jc w:val="center"/>
      <w:rPr>
        <w:sz w:val="20"/>
      </w:rPr>
    </w:pPr>
    <w:hyperlink r:id="rId5" w:history="1">
      <w:r w:rsidR="00F03A70">
        <w:rPr>
          <w:rStyle w:val="Hyperlink"/>
          <w:sz w:val="20"/>
        </w:rPr>
        <w:t>admin@st-pauls-hyde.tameside.sch.uk</w:t>
      </w:r>
    </w:hyperlink>
  </w:p>
  <w:p w:rsidR="00F03A70" w:rsidRDefault="00F03A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4A8" w:rsidRDefault="008C44A8">
      <w:pPr>
        <w:spacing w:after="0" w:line="240" w:lineRule="auto"/>
      </w:pPr>
      <w:r>
        <w:separator/>
      </w:r>
    </w:p>
  </w:footnote>
  <w:footnote w:type="continuationSeparator" w:id="0">
    <w:p w:rsidR="008C44A8" w:rsidRDefault="008C44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70" w:rsidRDefault="00911181">
    <w:pPr>
      <w:pStyle w:val="Header"/>
      <w:rPr>
        <w:rFonts w:ascii="Times New Roman" w:hAnsi="Times New Roman"/>
        <w:i/>
        <w:iCs/>
        <w:sz w:val="24"/>
      </w:rPr>
    </w:pPr>
    <w:r>
      <w:rPr>
        <w:noProof/>
        <w:lang w:eastAsia="en-GB"/>
      </w:rPr>
      <w:drawing>
        <wp:anchor distT="0" distB="0" distL="114300" distR="114300" simplePos="0" relativeHeight="251655680" behindDoc="1" locked="0" layoutInCell="1" allowOverlap="1">
          <wp:simplePos x="0" y="0"/>
          <wp:positionH relativeFrom="column">
            <wp:posOffset>-485775</wp:posOffset>
          </wp:positionH>
          <wp:positionV relativeFrom="paragraph">
            <wp:posOffset>-21590</wp:posOffset>
          </wp:positionV>
          <wp:extent cx="1143000" cy="1307465"/>
          <wp:effectExtent l="19050" t="0" r="0" b="0"/>
          <wp:wrapNone/>
          <wp:docPr id="10"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1"/>
                  <a:srcRect/>
                  <a:stretch>
                    <a:fillRect/>
                  </a:stretch>
                </pic:blipFill>
                <pic:spPr bwMode="auto">
                  <a:xfrm>
                    <a:off x="0" y="0"/>
                    <a:ext cx="1143000" cy="1307465"/>
                  </a:xfrm>
                  <a:prstGeom prst="rect">
                    <a:avLst/>
                  </a:prstGeom>
                  <a:noFill/>
                  <a:ln w="9525">
                    <a:noFill/>
                    <a:miter lim="800000"/>
                    <a:headEnd/>
                    <a:tailEnd/>
                  </a:ln>
                </pic:spPr>
              </pic:pic>
            </a:graphicData>
          </a:graphic>
        </wp:anchor>
      </w:drawing>
    </w:r>
    <w:r w:rsidR="00F03A70">
      <w:t xml:space="preserve">                                      </w:t>
    </w:r>
    <w:smartTag w:uri="urn:schemas-microsoft-com:office:smarttags" w:element="City">
      <w:smartTag w:uri="urn:schemas-microsoft-com:office:smarttags" w:element="place">
        <w:r w:rsidR="00F03A70">
          <w:rPr>
            <w:rFonts w:ascii="Times New Roman" w:hAnsi="Times New Roman"/>
            <w:i/>
            <w:iCs/>
            <w:sz w:val="24"/>
          </w:rPr>
          <w:t>Shrewsbury</w:t>
        </w:r>
      </w:smartTag>
    </w:smartTag>
    <w:r w:rsidR="00F03A70">
      <w:rPr>
        <w:rFonts w:ascii="Times New Roman" w:hAnsi="Times New Roman"/>
        <w:i/>
        <w:iCs/>
        <w:sz w:val="24"/>
      </w:rPr>
      <w:t xml:space="preserve"> Diocese in Partnership with Tameside L.A.</w:t>
    </w:r>
  </w:p>
  <w:p w:rsidR="00F03A70" w:rsidRDefault="00F03A70">
    <w:pPr>
      <w:pStyle w:val="BodyText"/>
      <w:spacing w:line="240" w:lineRule="auto"/>
      <w:rPr>
        <w:rFonts w:ascii="Comic Sans MS" w:hAnsi="Comic Sans MS"/>
        <w:sz w:val="48"/>
        <w:szCs w:val="36"/>
      </w:rPr>
    </w:pPr>
    <w:r>
      <w:rPr>
        <w:rFonts w:ascii="Comic Sans MS" w:hAnsi="Comic Sans MS"/>
        <w:sz w:val="36"/>
        <w:szCs w:val="36"/>
      </w:rPr>
      <w:t xml:space="preserve">                  </w:t>
    </w:r>
    <w:r>
      <w:rPr>
        <w:rFonts w:ascii="Comic Sans MS" w:hAnsi="Comic Sans MS"/>
        <w:sz w:val="48"/>
        <w:szCs w:val="36"/>
      </w:rPr>
      <w:t xml:space="preserve">St Paul’s Catholic Primary School          </w:t>
    </w:r>
  </w:p>
  <w:p w:rsidR="00F03A70" w:rsidRDefault="00F03A70">
    <w:pPr>
      <w:pStyle w:val="Header"/>
      <w:tabs>
        <w:tab w:val="clear" w:pos="4513"/>
        <w:tab w:val="clear" w:pos="9026"/>
        <w:tab w:val="left" w:pos="2295"/>
      </w:tabs>
    </w:pPr>
    <w:r>
      <w:tab/>
    </w:r>
  </w:p>
  <w:p w:rsidR="00F03A70" w:rsidRDefault="00F03A70">
    <w:pPr>
      <w:pStyle w:val="Header"/>
    </w:pPr>
  </w:p>
  <w:p w:rsidR="00F03A70" w:rsidRDefault="00F03A70">
    <w:pPr>
      <w:pStyle w:val="BodyText"/>
      <w:spacing w:after="0" w:line="240" w:lineRule="auto"/>
      <w:ind w:left="4320"/>
      <w:rPr>
        <w:rFonts w:ascii="Arial" w:hAnsi="Arial" w:cs="Arial"/>
        <w:szCs w:val="24"/>
      </w:rPr>
    </w:pPr>
    <w:r>
      <w:rPr>
        <w:sz w:val="20"/>
      </w:rPr>
      <w:t xml:space="preserve">                                      </w:t>
    </w:r>
    <w:proofErr w:type="spellStart"/>
    <w:r>
      <w:rPr>
        <w:rFonts w:ascii="Arial" w:hAnsi="Arial" w:cs="Arial"/>
        <w:szCs w:val="24"/>
      </w:rPr>
      <w:t>Headteacher</w:t>
    </w:r>
    <w:proofErr w:type="spellEnd"/>
    <w:r>
      <w:rPr>
        <w:rFonts w:ascii="Arial" w:hAnsi="Arial" w:cs="Arial"/>
        <w:szCs w:val="24"/>
      </w:rPr>
      <w:t xml:space="preserve">:   Miss M. Flynn  </w:t>
    </w:r>
  </w:p>
  <w:p w:rsidR="00F03A70" w:rsidRDefault="00F03A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836E7"/>
    <w:multiLevelType w:val="hybridMultilevel"/>
    <w:tmpl w:val="E1AC1186"/>
    <w:lvl w:ilvl="0" w:tplc="36E68326">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3F1804"/>
    <w:rsid w:val="00042845"/>
    <w:rsid w:val="0028581D"/>
    <w:rsid w:val="0030410C"/>
    <w:rsid w:val="0039785A"/>
    <w:rsid w:val="003F1804"/>
    <w:rsid w:val="008C44A8"/>
    <w:rsid w:val="00911181"/>
    <w:rsid w:val="0092258E"/>
    <w:rsid w:val="00B41E27"/>
    <w:rsid w:val="00E10EB1"/>
    <w:rsid w:val="00E6032D"/>
    <w:rsid w:val="00E66D5E"/>
    <w:rsid w:val="00F03A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D5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6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D5E"/>
  </w:style>
  <w:style w:type="paragraph" w:styleId="Footer">
    <w:name w:val="footer"/>
    <w:basedOn w:val="Normal"/>
    <w:link w:val="FooterChar"/>
    <w:uiPriority w:val="99"/>
    <w:unhideWhenUsed/>
    <w:rsid w:val="00E66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D5E"/>
  </w:style>
  <w:style w:type="paragraph" w:styleId="BodyText">
    <w:name w:val="Body Text"/>
    <w:basedOn w:val="Normal"/>
    <w:link w:val="BodyTextChar"/>
    <w:rsid w:val="00E66D5E"/>
    <w:pPr>
      <w:overflowPunct w:val="0"/>
      <w:autoSpaceDE w:val="0"/>
      <w:autoSpaceDN w:val="0"/>
      <w:adjustRightInd w:val="0"/>
      <w:spacing w:after="220" w:line="220" w:lineRule="atLeast"/>
      <w:jc w:val="both"/>
      <w:textAlignment w:val="baseline"/>
    </w:pPr>
    <w:rPr>
      <w:rFonts w:ascii="Times New Roman" w:eastAsia="Times New Roman" w:hAnsi="Times New Roman"/>
      <w:spacing w:val="-5"/>
      <w:sz w:val="24"/>
      <w:szCs w:val="20"/>
      <w:lang w:eastAsia="en-GB"/>
    </w:rPr>
  </w:style>
  <w:style w:type="character" w:customStyle="1" w:styleId="BodyTextChar">
    <w:name w:val="Body Text Char"/>
    <w:link w:val="BodyText"/>
    <w:rsid w:val="00E66D5E"/>
    <w:rPr>
      <w:rFonts w:ascii="Times New Roman" w:eastAsia="Times New Roman" w:hAnsi="Times New Roman" w:cs="Times New Roman"/>
      <w:spacing w:val="-5"/>
      <w:sz w:val="24"/>
      <w:szCs w:val="20"/>
      <w:lang w:eastAsia="en-GB"/>
    </w:rPr>
  </w:style>
  <w:style w:type="character" w:styleId="Hyperlink">
    <w:name w:val="Hyperlink"/>
    <w:rsid w:val="00E66D5E"/>
    <w:rPr>
      <w:color w:val="0000FF"/>
      <w:u w:val="single"/>
    </w:rPr>
  </w:style>
  <w:style w:type="paragraph" w:styleId="ListParagraph">
    <w:name w:val="List Paragraph"/>
    <w:basedOn w:val="Normal"/>
    <w:uiPriority w:val="34"/>
    <w:qFormat/>
    <w:rsid w:val="00911181"/>
    <w:pPr>
      <w:overflowPunct w:val="0"/>
      <w:autoSpaceDE w:val="0"/>
      <w:autoSpaceDN w:val="0"/>
      <w:adjustRightInd w:val="0"/>
      <w:spacing w:after="0" w:line="240" w:lineRule="auto"/>
      <w:ind w:left="720"/>
      <w:contextualSpacing/>
      <w:jc w:val="both"/>
      <w:textAlignment w:val="baseline"/>
    </w:pPr>
    <w:rPr>
      <w:rFonts w:ascii="Arial" w:eastAsia="Times New Roman" w:hAnsi="Arial"/>
      <w:spacing w:val="-5"/>
      <w:sz w:val="20"/>
      <w:szCs w:val="20"/>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mailto:admin@st-pauls-hyde.tameside.sch.uk"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4731</CharactersWithSpaces>
  <SharedDoc>false</SharedDoc>
  <HLinks>
    <vt:vector size="6" baseType="variant">
      <vt:variant>
        <vt:i4>6553665</vt:i4>
      </vt:variant>
      <vt:variant>
        <vt:i4>0</vt:i4>
      </vt:variant>
      <vt:variant>
        <vt:i4>0</vt:i4>
      </vt:variant>
      <vt:variant>
        <vt:i4>5</vt:i4>
      </vt:variant>
      <vt:variant>
        <vt:lpwstr>mailto:admin@st-pauls-hyde.tameside.sch.uk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Clowrey</dc:creator>
  <cp:lastModifiedBy>Chris Titterington</cp:lastModifiedBy>
  <cp:revision>4</cp:revision>
  <cp:lastPrinted>2017-09-28T11:26:00Z</cp:lastPrinted>
  <dcterms:created xsi:type="dcterms:W3CDTF">2017-09-26T11:53:00Z</dcterms:created>
  <dcterms:modified xsi:type="dcterms:W3CDTF">2017-09-28T18:41:00Z</dcterms:modified>
</cp:coreProperties>
</file>