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B1ADF" w14:textId="208D36FC" w:rsidR="00BE5D2D" w:rsidRDefault="00BE5D2D" w:rsidP="005F7EB0">
      <w:pPr>
        <w:pStyle w:val="Title"/>
        <w:jc w:val="center"/>
        <w:rPr>
          <w:rFonts w:ascii="Century Gothic" w:hAnsi="Century Gothic"/>
        </w:rPr>
      </w:pPr>
      <w:r>
        <w:rPr>
          <w:rFonts w:ascii="Century Gothic" w:hAnsi="Century Gothic"/>
          <w:noProof/>
        </w:rPr>
        <w:drawing>
          <wp:anchor distT="0" distB="0" distL="114300" distR="114300" simplePos="0" relativeHeight="251660288" behindDoc="1" locked="0" layoutInCell="1" allowOverlap="1" wp14:anchorId="64832847" wp14:editId="4AE85B68">
            <wp:simplePos x="0" y="0"/>
            <wp:positionH relativeFrom="margin">
              <wp:align>center</wp:align>
            </wp:positionH>
            <wp:positionV relativeFrom="paragraph">
              <wp:posOffset>173</wp:posOffset>
            </wp:positionV>
            <wp:extent cx="1104900" cy="1104900"/>
            <wp:effectExtent l="0" t="0" r="0" b="0"/>
            <wp:wrapTight wrapText="bothSides">
              <wp:wrapPolygon edited="0">
                <wp:start x="0" y="0"/>
                <wp:lineTo x="0" y="21228"/>
                <wp:lineTo x="21228" y="21228"/>
                <wp:lineTo x="212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104900" cy="1104900"/>
                    </a:xfrm>
                    <a:prstGeom prst="rect">
                      <a:avLst/>
                    </a:prstGeom>
                  </pic:spPr>
                </pic:pic>
              </a:graphicData>
            </a:graphic>
            <wp14:sizeRelH relativeFrom="page">
              <wp14:pctWidth>0</wp14:pctWidth>
            </wp14:sizeRelH>
            <wp14:sizeRelV relativeFrom="page">
              <wp14:pctHeight>0</wp14:pctHeight>
            </wp14:sizeRelV>
          </wp:anchor>
        </w:drawing>
      </w:r>
    </w:p>
    <w:p w14:paraId="6B698443" w14:textId="77777777" w:rsidR="007D6DF1" w:rsidRDefault="007D6DF1" w:rsidP="007D6DF1">
      <w:pPr>
        <w:pStyle w:val="Title"/>
        <w:spacing w:line="360" w:lineRule="auto"/>
        <w:jc w:val="center"/>
        <w:rPr>
          <w:rFonts w:ascii="Century Gothic" w:hAnsi="Century Gothic"/>
          <w:sz w:val="40"/>
          <w:szCs w:val="40"/>
        </w:rPr>
      </w:pPr>
    </w:p>
    <w:p w14:paraId="140FC5DA" w14:textId="77777777" w:rsidR="007D6DF1" w:rsidRDefault="007D6DF1" w:rsidP="007D6DF1">
      <w:pPr>
        <w:pStyle w:val="Title"/>
        <w:spacing w:line="360" w:lineRule="auto"/>
        <w:jc w:val="center"/>
        <w:rPr>
          <w:rFonts w:ascii="Century Gothic" w:hAnsi="Century Gothic"/>
          <w:sz w:val="40"/>
          <w:szCs w:val="40"/>
        </w:rPr>
      </w:pPr>
    </w:p>
    <w:p w14:paraId="5CB33AA2" w14:textId="4A03EFB5" w:rsidR="008B7652" w:rsidRPr="007D6DF1" w:rsidRDefault="00BF311A" w:rsidP="007D6DF1">
      <w:pPr>
        <w:pStyle w:val="Title"/>
        <w:spacing w:line="360" w:lineRule="auto"/>
        <w:jc w:val="center"/>
        <w:rPr>
          <w:rFonts w:ascii="Century Gothic" w:hAnsi="Century Gothic"/>
          <w:sz w:val="40"/>
          <w:szCs w:val="40"/>
        </w:rPr>
      </w:pPr>
      <w:r w:rsidRPr="007D6DF1">
        <w:rPr>
          <w:rFonts w:ascii="Century Gothic" w:hAnsi="Century Gothic"/>
          <w:sz w:val="40"/>
          <w:szCs w:val="40"/>
        </w:rPr>
        <w:t>St Wilfrid’s Catholic Primary School</w:t>
      </w:r>
    </w:p>
    <w:p w14:paraId="62DD3CCE" w14:textId="08CEBDD7" w:rsidR="008B7652" w:rsidRPr="00F11FF5" w:rsidRDefault="00F11FF5" w:rsidP="007D6DF1">
      <w:pPr>
        <w:pStyle w:val="Title"/>
        <w:spacing w:line="360" w:lineRule="auto"/>
        <w:jc w:val="center"/>
        <w:rPr>
          <w:rFonts w:ascii="Century Gothic" w:hAnsi="Century Gothic"/>
          <w:sz w:val="36"/>
          <w:szCs w:val="36"/>
        </w:rPr>
      </w:pPr>
      <w:r w:rsidRPr="00F11FF5">
        <w:rPr>
          <w:rFonts w:ascii="Century Gothic" w:hAnsi="Century Gothic"/>
          <w:sz w:val="36"/>
          <w:szCs w:val="36"/>
        </w:rPr>
        <w:t>POSITIVE BEHAVIOUR SUPPORT, PHYSICAL INTERVENTION AND RESTRICTIVE PRACTICE POLICY</w:t>
      </w:r>
    </w:p>
    <w:tbl>
      <w:tblPr>
        <w:tblStyle w:val="TableGrid"/>
        <w:tblW w:w="9586" w:type="dxa"/>
        <w:jc w:val="center"/>
        <w:tblLook w:val="04A0" w:firstRow="1" w:lastRow="0" w:firstColumn="1" w:lastColumn="0" w:noHBand="0" w:noVBand="1"/>
      </w:tblPr>
      <w:tblGrid>
        <w:gridCol w:w="1917"/>
        <w:gridCol w:w="1917"/>
        <w:gridCol w:w="1917"/>
        <w:gridCol w:w="1917"/>
        <w:gridCol w:w="1918"/>
      </w:tblGrid>
      <w:tr w:rsidR="005F7EB0" w:rsidRPr="005F7EB0" w14:paraId="53E699A4" w14:textId="77777777" w:rsidTr="005F7EB0">
        <w:trPr>
          <w:trHeight w:val="1150"/>
          <w:jc w:val="center"/>
        </w:trPr>
        <w:tc>
          <w:tcPr>
            <w:tcW w:w="1917" w:type="dxa"/>
            <w:tcBorders>
              <w:top w:val="single" w:sz="4" w:space="0" w:color="auto"/>
              <w:left w:val="single" w:sz="4" w:space="0" w:color="auto"/>
              <w:bottom w:val="single" w:sz="4" w:space="0" w:color="auto"/>
              <w:right w:val="single" w:sz="4" w:space="0" w:color="auto"/>
            </w:tcBorders>
            <w:vAlign w:val="center"/>
          </w:tcPr>
          <w:p w14:paraId="2FAD6CFE" w14:textId="7D540FD3"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Academic Year</w:t>
            </w:r>
          </w:p>
        </w:tc>
        <w:tc>
          <w:tcPr>
            <w:tcW w:w="1917" w:type="dxa"/>
            <w:tcBorders>
              <w:top w:val="single" w:sz="4" w:space="0" w:color="auto"/>
              <w:left w:val="single" w:sz="4" w:space="0" w:color="auto"/>
              <w:bottom w:val="single" w:sz="4" w:space="0" w:color="auto"/>
              <w:right w:val="single" w:sz="4" w:space="0" w:color="auto"/>
            </w:tcBorders>
            <w:vAlign w:val="center"/>
          </w:tcPr>
          <w:p w14:paraId="2B3B27C3" w14:textId="7E90F906"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 xml:space="preserve">Designated </w:t>
            </w:r>
            <w:r w:rsidR="00721106">
              <w:rPr>
                <w:rFonts w:ascii="Century Gothic" w:hAnsi="Century Gothic" w:cs="Arial"/>
                <w:b/>
                <w:bCs/>
                <w:sz w:val="20"/>
                <w:szCs w:val="20"/>
              </w:rPr>
              <w:t>Safeguarding Lead</w:t>
            </w:r>
          </w:p>
        </w:tc>
        <w:tc>
          <w:tcPr>
            <w:tcW w:w="1917" w:type="dxa"/>
            <w:tcBorders>
              <w:top w:val="single" w:sz="4" w:space="0" w:color="auto"/>
              <w:left w:val="single" w:sz="4" w:space="0" w:color="auto"/>
              <w:bottom w:val="single" w:sz="4" w:space="0" w:color="auto"/>
              <w:right w:val="single" w:sz="4" w:space="0" w:color="auto"/>
            </w:tcBorders>
            <w:vAlign w:val="center"/>
          </w:tcPr>
          <w:p w14:paraId="1771355D" w14:textId="3AF3F8A0"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 xml:space="preserve">Deputy Designated </w:t>
            </w:r>
            <w:r w:rsidR="00721106">
              <w:rPr>
                <w:rFonts w:ascii="Century Gothic" w:hAnsi="Century Gothic" w:cs="Arial"/>
                <w:b/>
                <w:bCs/>
                <w:sz w:val="20"/>
                <w:szCs w:val="20"/>
              </w:rPr>
              <w:t>Safeguarding Lead</w:t>
            </w:r>
          </w:p>
        </w:tc>
        <w:tc>
          <w:tcPr>
            <w:tcW w:w="1917" w:type="dxa"/>
            <w:tcBorders>
              <w:top w:val="single" w:sz="4" w:space="0" w:color="auto"/>
              <w:left w:val="single" w:sz="4" w:space="0" w:color="auto"/>
              <w:bottom w:val="single" w:sz="4" w:space="0" w:color="auto"/>
              <w:right w:val="single" w:sz="4" w:space="0" w:color="auto"/>
            </w:tcBorders>
            <w:vAlign w:val="center"/>
          </w:tcPr>
          <w:p w14:paraId="6D18FC3C" w14:textId="6741FE35" w:rsidR="005F7EB0" w:rsidRPr="005F7EB0" w:rsidRDefault="00721106" w:rsidP="005F7EB0">
            <w:pPr>
              <w:jc w:val="center"/>
              <w:rPr>
                <w:rFonts w:ascii="Century Gothic" w:hAnsi="Century Gothic"/>
                <w:b/>
                <w:bCs/>
              </w:rPr>
            </w:pPr>
            <w:r>
              <w:rPr>
                <w:rFonts w:ascii="Century Gothic" w:hAnsi="Century Gothic" w:cs="Arial"/>
                <w:b/>
                <w:bCs/>
                <w:sz w:val="20"/>
                <w:szCs w:val="20"/>
              </w:rPr>
              <w:t xml:space="preserve">Safeguarding </w:t>
            </w:r>
            <w:r w:rsidR="005F7EB0" w:rsidRPr="005F7EB0">
              <w:rPr>
                <w:rFonts w:ascii="Century Gothic" w:hAnsi="Century Gothic" w:cs="Arial"/>
                <w:b/>
                <w:bCs/>
                <w:sz w:val="20"/>
                <w:szCs w:val="20"/>
              </w:rPr>
              <w:t>Governor</w:t>
            </w:r>
          </w:p>
        </w:tc>
        <w:tc>
          <w:tcPr>
            <w:tcW w:w="1918" w:type="dxa"/>
            <w:tcBorders>
              <w:top w:val="single" w:sz="4" w:space="0" w:color="auto"/>
              <w:left w:val="single" w:sz="4" w:space="0" w:color="auto"/>
              <w:bottom w:val="single" w:sz="4" w:space="0" w:color="auto"/>
              <w:right w:val="single" w:sz="4" w:space="0" w:color="auto"/>
            </w:tcBorders>
            <w:vAlign w:val="center"/>
          </w:tcPr>
          <w:p w14:paraId="729186A0" w14:textId="0E04E96D"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Chair of Governors</w:t>
            </w:r>
          </w:p>
        </w:tc>
      </w:tr>
      <w:tr w:rsidR="005F7EB0" w:rsidRPr="005F7EB0" w14:paraId="6678C392" w14:textId="77777777" w:rsidTr="005F7EB0">
        <w:trPr>
          <w:trHeight w:val="377"/>
          <w:jc w:val="center"/>
        </w:trPr>
        <w:tc>
          <w:tcPr>
            <w:tcW w:w="1917" w:type="dxa"/>
            <w:tcBorders>
              <w:top w:val="single" w:sz="4" w:space="0" w:color="auto"/>
              <w:left w:val="single" w:sz="4" w:space="0" w:color="auto"/>
              <w:bottom w:val="single" w:sz="4" w:space="0" w:color="auto"/>
              <w:right w:val="single" w:sz="4" w:space="0" w:color="auto"/>
            </w:tcBorders>
            <w:vAlign w:val="center"/>
          </w:tcPr>
          <w:p w14:paraId="5B222895" w14:textId="2E6EC5F5" w:rsidR="005F7EB0" w:rsidRPr="005F7EB0" w:rsidRDefault="005F7EB0" w:rsidP="005F7EB0">
            <w:pPr>
              <w:jc w:val="center"/>
              <w:rPr>
                <w:rFonts w:ascii="Century Gothic" w:hAnsi="Century Gothic"/>
              </w:rPr>
            </w:pPr>
            <w:r w:rsidRPr="005F7EB0">
              <w:rPr>
                <w:rFonts w:ascii="Century Gothic" w:hAnsi="Century Gothic" w:cs="Arial"/>
                <w:sz w:val="20"/>
                <w:szCs w:val="20"/>
              </w:rPr>
              <w:t>202</w:t>
            </w:r>
            <w:r w:rsidR="00721106">
              <w:rPr>
                <w:rFonts w:ascii="Century Gothic" w:hAnsi="Century Gothic" w:cs="Arial"/>
                <w:sz w:val="20"/>
                <w:szCs w:val="20"/>
              </w:rPr>
              <w:t>6</w:t>
            </w:r>
          </w:p>
        </w:tc>
        <w:tc>
          <w:tcPr>
            <w:tcW w:w="1917" w:type="dxa"/>
            <w:tcBorders>
              <w:top w:val="single" w:sz="4" w:space="0" w:color="auto"/>
              <w:left w:val="single" w:sz="4" w:space="0" w:color="auto"/>
              <w:bottom w:val="single" w:sz="4" w:space="0" w:color="auto"/>
              <w:right w:val="single" w:sz="4" w:space="0" w:color="auto"/>
            </w:tcBorders>
            <w:vAlign w:val="center"/>
          </w:tcPr>
          <w:p w14:paraId="487BC853" w14:textId="1627C083" w:rsidR="005F7EB0" w:rsidRPr="005F7EB0" w:rsidRDefault="005F7EB0" w:rsidP="005F7EB0">
            <w:pPr>
              <w:jc w:val="center"/>
              <w:rPr>
                <w:rFonts w:ascii="Century Gothic" w:hAnsi="Century Gothic"/>
              </w:rPr>
            </w:pPr>
            <w:r w:rsidRPr="005F7EB0">
              <w:rPr>
                <w:rFonts w:ascii="Century Gothic" w:hAnsi="Century Gothic" w:cs="Arial"/>
                <w:sz w:val="20"/>
                <w:szCs w:val="20"/>
              </w:rPr>
              <w:t xml:space="preserve">J </w:t>
            </w:r>
            <w:proofErr w:type="spellStart"/>
            <w:r w:rsidRPr="005F7EB0">
              <w:rPr>
                <w:rFonts w:ascii="Century Gothic" w:hAnsi="Century Gothic" w:cs="Arial"/>
                <w:sz w:val="20"/>
                <w:szCs w:val="20"/>
              </w:rPr>
              <w:t>McEniff</w:t>
            </w:r>
            <w:proofErr w:type="spellEnd"/>
          </w:p>
        </w:tc>
        <w:tc>
          <w:tcPr>
            <w:tcW w:w="1917" w:type="dxa"/>
            <w:tcBorders>
              <w:top w:val="single" w:sz="4" w:space="0" w:color="auto"/>
              <w:left w:val="single" w:sz="4" w:space="0" w:color="auto"/>
              <w:bottom w:val="single" w:sz="4" w:space="0" w:color="auto"/>
              <w:right w:val="single" w:sz="4" w:space="0" w:color="auto"/>
            </w:tcBorders>
            <w:vAlign w:val="center"/>
          </w:tcPr>
          <w:p w14:paraId="4FC0FD15" w14:textId="0E110C9A" w:rsidR="005F7EB0" w:rsidRPr="005F7EB0" w:rsidRDefault="005F7EB0" w:rsidP="005F7EB0">
            <w:pPr>
              <w:jc w:val="center"/>
              <w:rPr>
                <w:rFonts w:ascii="Century Gothic" w:hAnsi="Century Gothic"/>
              </w:rPr>
            </w:pPr>
            <w:r w:rsidRPr="005F7EB0">
              <w:rPr>
                <w:rFonts w:ascii="Century Gothic" w:hAnsi="Century Gothic" w:cs="Arial"/>
                <w:sz w:val="20"/>
                <w:szCs w:val="20"/>
              </w:rPr>
              <w:t>P Harkness</w:t>
            </w:r>
          </w:p>
        </w:tc>
        <w:tc>
          <w:tcPr>
            <w:tcW w:w="1917" w:type="dxa"/>
            <w:tcBorders>
              <w:top w:val="single" w:sz="4" w:space="0" w:color="auto"/>
              <w:left w:val="single" w:sz="4" w:space="0" w:color="auto"/>
              <w:bottom w:val="single" w:sz="4" w:space="0" w:color="auto"/>
              <w:right w:val="single" w:sz="4" w:space="0" w:color="auto"/>
            </w:tcBorders>
            <w:vAlign w:val="center"/>
          </w:tcPr>
          <w:p w14:paraId="39B9DBCE" w14:textId="3F1D2D76"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c>
          <w:tcPr>
            <w:tcW w:w="1918" w:type="dxa"/>
            <w:tcBorders>
              <w:top w:val="single" w:sz="4" w:space="0" w:color="auto"/>
              <w:left w:val="single" w:sz="4" w:space="0" w:color="auto"/>
              <w:bottom w:val="single" w:sz="4" w:space="0" w:color="auto"/>
              <w:right w:val="single" w:sz="4" w:space="0" w:color="auto"/>
            </w:tcBorders>
            <w:vAlign w:val="center"/>
          </w:tcPr>
          <w:p w14:paraId="2A324B20" w14:textId="5D65E693"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r>
      <w:tr w:rsidR="005F7EB0" w:rsidRPr="005F7EB0" w14:paraId="5C7F9B0E" w14:textId="77777777" w:rsidTr="005F7EB0">
        <w:trPr>
          <w:trHeight w:val="377"/>
          <w:jc w:val="center"/>
        </w:trPr>
        <w:tc>
          <w:tcPr>
            <w:tcW w:w="1917" w:type="dxa"/>
            <w:tcBorders>
              <w:top w:val="single" w:sz="4" w:space="0" w:color="auto"/>
              <w:left w:val="single" w:sz="4" w:space="0" w:color="auto"/>
              <w:bottom w:val="single" w:sz="4" w:space="0" w:color="auto"/>
              <w:right w:val="single" w:sz="4" w:space="0" w:color="auto"/>
            </w:tcBorders>
            <w:vAlign w:val="center"/>
          </w:tcPr>
          <w:p w14:paraId="41F393AD" w14:textId="4BC3C424" w:rsidR="005F7EB0" w:rsidRPr="005F7EB0" w:rsidRDefault="005F7EB0" w:rsidP="005F7EB0">
            <w:pPr>
              <w:jc w:val="center"/>
              <w:rPr>
                <w:rFonts w:ascii="Century Gothic" w:hAnsi="Century Gothic"/>
              </w:rPr>
            </w:pPr>
          </w:p>
        </w:tc>
        <w:tc>
          <w:tcPr>
            <w:tcW w:w="1917" w:type="dxa"/>
            <w:tcBorders>
              <w:top w:val="single" w:sz="4" w:space="0" w:color="auto"/>
              <w:left w:val="single" w:sz="4" w:space="0" w:color="auto"/>
              <w:bottom w:val="single" w:sz="4" w:space="0" w:color="auto"/>
              <w:right w:val="single" w:sz="4" w:space="0" w:color="auto"/>
            </w:tcBorders>
            <w:vAlign w:val="center"/>
          </w:tcPr>
          <w:p w14:paraId="3875334F" w14:textId="1D150DEB" w:rsidR="005F7EB0" w:rsidRPr="005F7EB0" w:rsidRDefault="005F7EB0" w:rsidP="005F7EB0">
            <w:pPr>
              <w:jc w:val="center"/>
              <w:rPr>
                <w:rFonts w:ascii="Century Gothic" w:hAnsi="Century Gothic"/>
              </w:rPr>
            </w:pPr>
          </w:p>
        </w:tc>
        <w:tc>
          <w:tcPr>
            <w:tcW w:w="1917" w:type="dxa"/>
            <w:tcBorders>
              <w:top w:val="single" w:sz="4" w:space="0" w:color="auto"/>
              <w:left w:val="single" w:sz="4" w:space="0" w:color="auto"/>
              <w:bottom w:val="single" w:sz="4" w:space="0" w:color="auto"/>
              <w:right w:val="single" w:sz="4" w:space="0" w:color="auto"/>
            </w:tcBorders>
            <w:vAlign w:val="center"/>
          </w:tcPr>
          <w:p w14:paraId="033E20EA" w14:textId="20F97548" w:rsidR="005F7EB0" w:rsidRPr="005F7EB0" w:rsidRDefault="005F7EB0" w:rsidP="005F7EB0">
            <w:pPr>
              <w:jc w:val="center"/>
              <w:rPr>
                <w:rFonts w:ascii="Century Gothic" w:hAnsi="Century Gothic"/>
              </w:rPr>
            </w:pPr>
          </w:p>
        </w:tc>
        <w:tc>
          <w:tcPr>
            <w:tcW w:w="1917" w:type="dxa"/>
            <w:tcBorders>
              <w:top w:val="single" w:sz="4" w:space="0" w:color="auto"/>
              <w:left w:val="single" w:sz="4" w:space="0" w:color="auto"/>
              <w:bottom w:val="single" w:sz="4" w:space="0" w:color="auto"/>
              <w:right w:val="single" w:sz="4" w:space="0" w:color="auto"/>
            </w:tcBorders>
            <w:vAlign w:val="center"/>
          </w:tcPr>
          <w:p w14:paraId="018161DD" w14:textId="59580660" w:rsidR="005F7EB0" w:rsidRPr="005F7EB0" w:rsidRDefault="005F7EB0" w:rsidP="005F7EB0">
            <w:pPr>
              <w:jc w:val="center"/>
              <w:rPr>
                <w:rFonts w:ascii="Century Gothic" w:hAnsi="Century Gothic"/>
              </w:rPr>
            </w:pPr>
          </w:p>
        </w:tc>
        <w:tc>
          <w:tcPr>
            <w:tcW w:w="1918" w:type="dxa"/>
            <w:tcBorders>
              <w:top w:val="single" w:sz="4" w:space="0" w:color="auto"/>
              <w:left w:val="single" w:sz="4" w:space="0" w:color="auto"/>
              <w:bottom w:val="single" w:sz="4" w:space="0" w:color="auto"/>
              <w:right w:val="single" w:sz="4" w:space="0" w:color="auto"/>
            </w:tcBorders>
            <w:vAlign w:val="center"/>
          </w:tcPr>
          <w:p w14:paraId="5B941F3F" w14:textId="69C22D7D" w:rsidR="005F7EB0" w:rsidRPr="005F7EB0" w:rsidRDefault="005F7EB0" w:rsidP="005F7EB0">
            <w:pPr>
              <w:jc w:val="center"/>
              <w:rPr>
                <w:rFonts w:ascii="Century Gothic" w:hAnsi="Century Gothic"/>
              </w:rPr>
            </w:pPr>
          </w:p>
        </w:tc>
      </w:tr>
    </w:tbl>
    <w:p w14:paraId="4AC4AE88" w14:textId="11BD18C8" w:rsidR="00BE5D2D" w:rsidRDefault="00BE5D2D" w:rsidP="00BE5D2D"/>
    <w:tbl>
      <w:tblPr>
        <w:tblStyle w:val="TableGrid"/>
        <w:tblW w:w="9579" w:type="dxa"/>
        <w:jc w:val="center"/>
        <w:tblLook w:val="04A0" w:firstRow="1" w:lastRow="0" w:firstColumn="1" w:lastColumn="0" w:noHBand="0" w:noVBand="1"/>
      </w:tblPr>
      <w:tblGrid>
        <w:gridCol w:w="2064"/>
        <w:gridCol w:w="4168"/>
        <w:gridCol w:w="1363"/>
        <w:gridCol w:w="1984"/>
      </w:tblGrid>
      <w:tr w:rsidR="005F7EB0" w:rsidRPr="005F7EB0" w14:paraId="515C87FB" w14:textId="77777777" w:rsidTr="00777C6B">
        <w:trPr>
          <w:trHeight w:val="690"/>
          <w:jc w:val="center"/>
        </w:trPr>
        <w:tc>
          <w:tcPr>
            <w:tcW w:w="2064" w:type="dxa"/>
            <w:tcBorders>
              <w:top w:val="single" w:sz="4" w:space="0" w:color="auto"/>
              <w:left w:val="single" w:sz="4" w:space="0" w:color="auto"/>
              <w:bottom w:val="single" w:sz="4" w:space="0" w:color="auto"/>
              <w:right w:val="single" w:sz="4" w:space="0" w:color="auto"/>
            </w:tcBorders>
            <w:vAlign w:val="center"/>
          </w:tcPr>
          <w:p w14:paraId="77E3611D" w14:textId="45F2CF70" w:rsidR="005F7EB0" w:rsidRPr="005F7EB0" w:rsidRDefault="005F7EB0" w:rsidP="005F7EB0">
            <w:pPr>
              <w:jc w:val="center"/>
              <w:rPr>
                <w:rFonts w:ascii="Century Gothic" w:hAnsi="Century Gothic"/>
                <w:b/>
                <w:bCs/>
              </w:rPr>
            </w:pPr>
            <w:r>
              <w:rPr>
                <w:rFonts w:ascii="Century Gothic" w:hAnsi="Century Gothic" w:cs="Arial"/>
                <w:b/>
                <w:bCs/>
                <w:sz w:val="20"/>
                <w:szCs w:val="20"/>
              </w:rPr>
              <w:t xml:space="preserve">Policy </w:t>
            </w:r>
            <w:r w:rsidRPr="005F7EB0">
              <w:rPr>
                <w:rFonts w:ascii="Century Gothic" w:hAnsi="Century Gothic" w:cs="Arial"/>
                <w:b/>
                <w:bCs/>
                <w:sz w:val="20"/>
                <w:szCs w:val="20"/>
              </w:rPr>
              <w:t>Review Date</w:t>
            </w:r>
          </w:p>
        </w:tc>
        <w:tc>
          <w:tcPr>
            <w:tcW w:w="4168" w:type="dxa"/>
            <w:tcBorders>
              <w:top w:val="single" w:sz="4" w:space="0" w:color="auto"/>
              <w:left w:val="single" w:sz="4" w:space="0" w:color="auto"/>
              <w:bottom w:val="single" w:sz="4" w:space="0" w:color="auto"/>
              <w:right w:val="single" w:sz="4" w:space="0" w:color="auto"/>
            </w:tcBorders>
            <w:vAlign w:val="center"/>
          </w:tcPr>
          <w:p w14:paraId="69119B94" w14:textId="23B2DBCF"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Changes made</w:t>
            </w:r>
          </w:p>
        </w:tc>
        <w:tc>
          <w:tcPr>
            <w:tcW w:w="1363" w:type="dxa"/>
            <w:tcBorders>
              <w:top w:val="single" w:sz="4" w:space="0" w:color="auto"/>
              <w:left w:val="single" w:sz="4" w:space="0" w:color="auto"/>
              <w:bottom w:val="single" w:sz="4" w:space="0" w:color="auto"/>
              <w:right w:val="single" w:sz="4" w:space="0" w:color="auto"/>
            </w:tcBorders>
            <w:vAlign w:val="center"/>
          </w:tcPr>
          <w:p w14:paraId="638A7B51" w14:textId="1FA76918"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By whom</w:t>
            </w:r>
          </w:p>
        </w:tc>
        <w:tc>
          <w:tcPr>
            <w:tcW w:w="1984" w:type="dxa"/>
            <w:tcBorders>
              <w:top w:val="single" w:sz="4" w:space="0" w:color="auto"/>
              <w:left w:val="single" w:sz="4" w:space="0" w:color="auto"/>
              <w:bottom w:val="single" w:sz="4" w:space="0" w:color="auto"/>
              <w:right w:val="single" w:sz="4" w:space="0" w:color="auto"/>
            </w:tcBorders>
            <w:vAlign w:val="center"/>
          </w:tcPr>
          <w:p w14:paraId="52A9CA9C" w14:textId="74778FD6"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Date ratified with FGB</w:t>
            </w:r>
          </w:p>
        </w:tc>
      </w:tr>
      <w:tr w:rsidR="005F7EB0" w:rsidRPr="005F7EB0" w14:paraId="6EBD744E" w14:textId="77777777" w:rsidTr="00777C6B">
        <w:trPr>
          <w:trHeight w:val="367"/>
          <w:jc w:val="center"/>
        </w:trPr>
        <w:tc>
          <w:tcPr>
            <w:tcW w:w="2064" w:type="dxa"/>
            <w:tcBorders>
              <w:top w:val="single" w:sz="4" w:space="0" w:color="auto"/>
              <w:left w:val="single" w:sz="4" w:space="0" w:color="auto"/>
              <w:bottom w:val="single" w:sz="4" w:space="0" w:color="auto"/>
              <w:right w:val="single" w:sz="4" w:space="0" w:color="auto"/>
            </w:tcBorders>
            <w:vAlign w:val="center"/>
          </w:tcPr>
          <w:p w14:paraId="4A34F747" w14:textId="3668C2F3" w:rsidR="005F7EB0" w:rsidRPr="000452C2" w:rsidRDefault="00721106" w:rsidP="005F7EB0">
            <w:pPr>
              <w:jc w:val="center"/>
              <w:rPr>
                <w:rFonts w:ascii="Century Gothic" w:hAnsi="Century Gothic"/>
                <w:sz w:val="20"/>
                <w:szCs w:val="20"/>
              </w:rPr>
            </w:pPr>
            <w:r>
              <w:rPr>
                <w:rFonts w:ascii="Century Gothic" w:hAnsi="Century Gothic" w:cs="Arial"/>
                <w:sz w:val="20"/>
                <w:szCs w:val="20"/>
              </w:rPr>
              <w:t>August</w:t>
            </w:r>
            <w:r w:rsidR="005F7EB0" w:rsidRPr="000452C2">
              <w:rPr>
                <w:rFonts w:ascii="Century Gothic" w:hAnsi="Century Gothic" w:cs="Arial"/>
                <w:sz w:val="20"/>
                <w:szCs w:val="20"/>
              </w:rPr>
              <w:t xml:space="preserve"> 2026</w:t>
            </w:r>
          </w:p>
        </w:tc>
        <w:tc>
          <w:tcPr>
            <w:tcW w:w="4168" w:type="dxa"/>
            <w:tcBorders>
              <w:top w:val="single" w:sz="4" w:space="0" w:color="auto"/>
              <w:left w:val="single" w:sz="4" w:space="0" w:color="auto"/>
              <w:bottom w:val="single" w:sz="4" w:space="0" w:color="auto"/>
              <w:right w:val="single" w:sz="4" w:space="0" w:color="auto"/>
            </w:tcBorders>
            <w:vAlign w:val="center"/>
          </w:tcPr>
          <w:p w14:paraId="6CFF37BB" w14:textId="630A1C6F" w:rsidR="005F7EB0" w:rsidRPr="000452C2" w:rsidRDefault="005F7EB0" w:rsidP="005F7EB0">
            <w:pPr>
              <w:jc w:val="center"/>
              <w:rPr>
                <w:rFonts w:ascii="Century Gothic" w:hAnsi="Century Gothic"/>
                <w:sz w:val="20"/>
                <w:szCs w:val="20"/>
              </w:rPr>
            </w:pPr>
            <w:r w:rsidRPr="000452C2">
              <w:rPr>
                <w:rFonts w:ascii="Century Gothic" w:hAnsi="Century Gothic"/>
                <w:sz w:val="20"/>
                <w:szCs w:val="20"/>
              </w:rPr>
              <w:t>New Policy</w:t>
            </w:r>
            <w:r w:rsidR="00D1649C">
              <w:rPr>
                <w:rFonts w:ascii="Century Gothic" w:hAnsi="Century Gothic"/>
                <w:sz w:val="20"/>
                <w:szCs w:val="20"/>
              </w:rPr>
              <w:t xml:space="preserve"> (complete redraft of existing)</w:t>
            </w:r>
          </w:p>
        </w:tc>
        <w:tc>
          <w:tcPr>
            <w:tcW w:w="1363" w:type="dxa"/>
            <w:tcBorders>
              <w:top w:val="single" w:sz="4" w:space="0" w:color="auto"/>
              <w:left w:val="single" w:sz="4" w:space="0" w:color="auto"/>
              <w:bottom w:val="single" w:sz="4" w:space="0" w:color="auto"/>
              <w:right w:val="single" w:sz="4" w:space="0" w:color="auto"/>
            </w:tcBorders>
            <w:vAlign w:val="center"/>
          </w:tcPr>
          <w:p w14:paraId="1609F214" w14:textId="71BE613D" w:rsidR="005F7EB0" w:rsidRPr="000452C2" w:rsidRDefault="005F7EB0" w:rsidP="005F7EB0">
            <w:pPr>
              <w:jc w:val="center"/>
              <w:rPr>
                <w:rFonts w:ascii="Century Gothic" w:hAnsi="Century Gothic"/>
                <w:sz w:val="20"/>
                <w:szCs w:val="20"/>
              </w:rPr>
            </w:pPr>
            <w:r w:rsidRPr="000452C2">
              <w:rPr>
                <w:rFonts w:ascii="Century Gothic" w:hAnsi="Century Gothic"/>
                <w:sz w:val="20"/>
                <w:szCs w:val="20"/>
              </w:rPr>
              <w:t xml:space="preserve">J </w:t>
            </w:r>
            <w:proofErr w:type="spellStart"/>
            <w:r w:rsidRPr="000452C2">
              <w:rPr>
                <w:rFonts w:ascii="Century Gothic" w:hAnsi="Century Gothic"/>
                <w:sz w:val="20"/>
                <w:szCs w:val="20"/>
              </w:rPr>
              <w:t>McEniff</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1698A789" w14:textId="4E1B0EF6" w:rsidR="005F7EB0" w:rsidRPr="000452C2" w:rsidRDefault="00721106" w:rsidP="005F7EB0">
            <w:pPr>
              <w:jc w:val="center"/>
              <w:rPr>
                <w:rFonts w:ascii="Century Gothic" w:hAnsi="Century Gothic"/>
                <w:sz w:val="20"/>
                <w:szCs w:val="20"/>
              </w:rPr>
            </w:pPr>
            <w:r>
              <w:rPr>
                <w:rFonts w:ascii="Century Gothic" w:hAnsi="Century Gothic"/>
                <w:sz w:val="20"/>
                <w:szCs w:val="20"/>
              </w:rPr>
              <w:t>September</w:t>
            </w:r>
            <w:r w:rsidR="005F7EB0" w:rsidRPr="000452C2">
              <w:rPr>
                <w:rFonts w:ascii="Century Gothic" w:hAnsi="Century Gothic"/>
                <w:sz w:val="20"/>
                <w:szCs w:val="20"/>
              </w:rPr>
              <w:t xml:space="preserve"> 2026</w:t>
            </w:r>
          </w:p>
        </w:tc>
      </w:tr>
      <w:tr w:rsidR="005F7EB0" w:rsidRPr="005F7EB0" w14:paraId="5D2EBF2C" w14:textId="77777777" w:rsidTr="00777C6B">
        <w:trPr>
          <w:trHeight w:val="367"/>
          <w:jc w:val="center"/>
        </w:trPr>
        <w:tc>
          <w:tcPr>
            <w:tcW w:w="2064" w:type="dxa"/>
            <w:tcBorders>
              <w:top w:val="single" w:sz="4" w:space="0" w:color="auto"/>
              <w:left w:val="single" w:sz="4" w:space="0" w:color="auto"/>
              <w:bottom w:val="single" w:sz="4" w:space="0" w:color="auto"/>
              <w:right w:val="single" w:sz="4" w:space="0" w:color="auto"/>
            </w:tcBorders>
            <w:vAlign w:val="center"/>
          </w:tcPr>
          <w:p w14:paraId="7523D895" w14:textId="1A63F9E6" w:rsidR="005F7EB0" w:rsidRPr="00777C6B" w:rsidRDefault="005F7EB0" w:rsidP="005F7EB0">
            <w:pPr>
              <w:jc w:val="center"/>
              <w:rPr>
                <w:rFonts w:ascii="Century Gothic" w:hAnsi="Century Gothic"/>
                <w:sz w:val="20"/>
                <w:szCs w:val="20"/>
              </w:rPr>
            </w:pPr>
          </w:p>
        </w:tc>
        <w:tc>
          <w:tcPr>
            <w:tcW w:w="4168" w:type="dxa"/>
            <w:tcBorders>
              <w:top w:val="single" w:sz="4" w:space="0" w:color="auto"/>
              <w:left w:val="single" w:sz="4" w:space="0" w:color="auto"/>
              <w:bottom w:val="single" w:sz="4" w:space="0" w:color="auto"/>
              <w:right w:val="single" w:sz="4" w:space="0" w:color="auto"/>
            </w:tcBorders>
            <w:vAlign w:val="center"/>
          </w:tcPr>
          <w:p w14:paraId="7B38BCE5" w14:textId="6E56FE3A" w:rsidR="005F7EB0" w:rsidRPr="00777C6B" w:rsidRDefault="005F7EB0" w:rsidP="005F7EB0">
            <w:pPr>
              <w:jc w:val="center"/>
              <w:rPr>
                <w:rFonts w:ascii="Century Gothic" w:hAnsi="Century Gothic"/>
                <w:sz w:val="20"/>
                <w:szCs w:val="20"/>
              </w:rPr>
            </w:pPr>
          </w:p>
        </w:tc>
        <w:tc>
          <w:tcPr>
            <w:tcW w:w="1363" w:type="dxa"/>
            <w:tcBorders>
              <w:top w:val="single" w:sz="4" w:space="0" w:color="auto"/>
              <w:left w:val="single" w:sz="4" w:space="0" w:color="auto"/>
              <w:bottom w:val="single" w:sz="4" w:space="0" w:color="auto"/>
              <w:right w:val="single" w:sz="4" w:space="0" w:color="auto"/>
            </w:tcBorders>
            <w:vAlign w:val="center"/>
          </w:tcPr>
          <w:p w14:paraId="4AB38544" w14:textId="66DAAE20" w:rsidR="005F7EB0" w:rsidRPr="00777C6B" w:rsidRDefault="005F7EB0" w:rsidP="005F7EB0">
            <w:pPr>
              <w:jc w:val="center"/>
              <w:rPr>
                <w:rFonts w:ascii="Century Gothic" w:hAnsi="Century Gothic"/>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640C6714" w14:textId="304875C4" w:rsidR="005F7EB0" w:rsidRPr="00777C6B" w:rsidRDefault="005F7EB0" w:rsidP="005F7EB0">
            <w:pPr>
              <w:jc w:val="center"/>
              <w:rPr>
                <w:rFonts w:ascii="Century Gothic" w:hAnsi="Century Gothic"/>
                <w:sz w:val="20"/>
                <w:szCs w:val="20"/>
              </w:rPr>
            </w:pPr>
          </w:p>
        </w:tc>
      </w:tr>
    </w:tbl>
    <w:p w14:paraId="16F8D9F8" w14:textId="42F64E1A" w:rsidR="00BF311A" w:rsidRDefault="00BF311A" w:rsidP="00BF311A">
      <w:pPr>
        <w:pStyle w:val="Heading1"/>
        <w:spacing w:before="0"/>
        <w:rPr>
          <w:rFonts w:ascii="Century Gothic" w:hAnsi="Century Gothic"/>
        </w:rPr>
      </w:pPr>
    </w:p>
    <w:p w14:paraId="5C729083" w14:textId="6330F2DF" w:rsidR="008B7652" w:rsidRPr="00BE5D2D" w:rsidRDefault="00BF311A" w:rsidP="00BF311A">
      <w:pPr>
        <w:pStyle w:val="Heading1"/>
        <w:spacing w:before="0"/>
        <w:rPr>
          <w:rFonts w:ascii="Century Gothic" w:hAnsi="Century Gothic"/>
        </w:rPr>
      </w:pPr>
      <w:r>
        <w:rPr>
          <w:noProof/>
        </w:rPr>
        <w:drawing>
          <wp:anchor distT="0" distB="0" distL="114300" distR="114300" simplePos="0" relativeHeight="251659264" behindDoc="1" locked="0" layoutInCell="1" allowOverlap="1" wp14:anchorId="769A886A" wp14:editId="2DFA5A6E">
            <wp:simplePos x="0" y="0"/>
            <wp:positionH relativeFrom="column">
              <wp:posOffset>4242435</wp:posOffset>
            </wp:positionH>
            <wp:positionV relativeFrom="paragraph">
              <wp:posOffset>283210</wp:posOffset>
            </wp:positionV>
            <wp:extent cx="1964690" cy="1473200"/>
            <wp:effectExtent l="0" t="1905" r="0" b="0"/>
            <wp:wrapTight wrapText="bothSides">
              <wp:wrapPolygon edited="0">
                <wp:start x="-21" y="21572"/>
                <wp:lineTo x="21342" y="21572"/>
                <wp:lineTo x="21342" y="344"/>
                <wp:lineTo x="-21" y="344"/>
                <wp:lineTo x="-21" y="2157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196469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2D">
        <w:rPr>
          <w:rFonts w:ascii="Century Gothic" w:hAnsi="Century Gothic"/>
        </w:rPr>
        <w:t>1. Mission Statement</w:t>
      </w:r>
    </w:p>
    <w:p w14:paraId="321EDE16" w14:textId="25C3CA34" w:rsidR="008B7652" w:rsidRPr="00BE5D2D" w:rsidRDefault="00BF311A">
      <w:pPr>
        <w:rPr>
          <w:rFonts w:ascii="Century Gothic" w:hAnsi="Century Gothic"/>
        </w:rPr>
      </w:pPr>
      <w:r w:rsidRPr="00BE5D2D">
        <w:rPr>
          <w:rFonts w:ascii="Century Gothic" w:hAnsi="Century Gothic"/>
        </w:rPr>
        <w:t>"I have come that they may have life, and have it to the full." (John 10:10)</w:t>
      </w:r>
      <w:r w:rsidRPr="00BF311A">
        <w:t xml:space="preserve"> </w:t>
      </w:r>
    </w:p>
    <w:p w14:paraId="0E42C831" w14:textId="68043430" w:rsidR="00BF311A" w:rsidRPr="00BF311A" w:rsidRDefault="00BF311A" w:rsidP="00BF311A">
      <w:pPr>
        <w:spacing w:after="0"/>
        <w:jc w:val="center"/>
        <w:rPr>
          <w:rFonts w:ascii="Century Gothic" w:hAnsi="Century Gothic"/>
        </w:rPr>
      </w:pPr>
      <w:r w:rsidRPr="00BE5D2D">
        <w:rPr>
          <w:rFonts w:ascii="Century Gothic" w:hAnsi="Century Gothic"/>
        </w:rPr>
        <w:t>At St Wilfrid’s Catholic Primary School, we</w:t>
      </w:r>
      <w:r w:rsidRPr="00BF311A">
        <w:rPr>
          <w:rFonts w:ascii="Century Gothic" w:hAnsi="Century Gothic"/>
          <w:b/>
          <w:bCs/>
        </w:rPr>
        <w:t xml:space="preserve"> love</w:t>
      </w:r>
      <w:r w:rsidRPr="00BF311A">
        <w:rPr>
          <w:rFonts w:ascii="Century Gothic" w:hAnsi="Century Gothic"/>
        </w:rPr>
        <w:t xml:space="preserve"> one another,</w:t>
      </w:r>
    </w:p>
    <w:p w14:paraId="39456DDF" w14:textId="62905A6C" w:rsidR="00BF311A" w:rsidRDefault="00BF311A" w:rsidP="00BF311A">
      <w:pPr>
        <w:spacing w:after="0"/>
        <w:jc w:val="center"/>
        <w:rPr>
          <w:rFonts w:ascii="Century Gothic" w:hAnsi="Century Gothic"/>
        </w:rPr>
      </w:pPr>
      <w:r w:rsidRPr="00BF311A">
        <w:rPr>
          <w:rFonts w:ascii="Century Gothic" w:hAnsi="Century Gothic"/>
        </w:rPr>
        <w:t xml:space="preserve">show </w:t>
      </w:r>
      <w:r w:rsidRPr="00BF311A">
        <w:rPr>
          <w:rFonts w:ascii="Century Gothic" w:hAnsi="Century Gothic"/>
          <w:b/>
          <w:bCs/>
        </w:rPr>
        <w:t>respect</w:t>
      </w:r>
      <w:r w:rsidRPr="00BF311A">
        <w:rPr>
          <w:rFonts w:ascii="Century Gothic" w:hAnsi="Century Gothic"/>
        </w:rPr>
        <w:t xml:space="preserve"> and accept </w:t>
      </w:r>
      <w:r w:rsidRPr="00BF311A">
        <w:rPr>
          <w:rFonts w:ascii="Century Gothic" w:hAnsi="Century Gothic"/>
          <w:b/>
          <w:bCs/>
        </w:rPr>
        <w:t>responsibility</w:t>
      </w:r>
      <w:r w:rsidRPr="00BF311A">
        <w:rPr>
          <w:rFonts w:ascii="Century Gothic" w:hAnsi="Century Gothic"/>
        </w:rPr>
        <w:t xml:space="preserve">. </w:t>
      </w:r>
      <w:r>
        <w:rPr>
          <w:rFonts w:ascii="Century Gothic" w:hAnsi="Century Gothic"/>
        </w:rPr>
        <w:t xml:space="preserve"> </w:t>
      </w:r>
      <w:r w:rsidRPr="00BF311A">
        <w:rPr>
          <w:rFonts w:ascii="Century Gothic" w:hAnsi="Century Gothic"/>
        </w:rPr>
        <w:t xml:space="preserve">Embracing </w:t>
      </w:r>
      <w:r w:rsidRPr="00BF311A">
        <w:rPr>
          <w:rFonts w:ascii="Century Gothic" w:hAnsi="Century Gothic"/>
          <w:b/>
          <w:bCs/>
        </w:rPr>
        <w:t>opportunity</w:t>
      </w:r>
      <w:r w:rsidRPr="00BF311A">
        <w:rPr>
          <w:rFonts w:ascii="Century Gothic" w:hAnsi="Century Gothic"/>
        </w:rPr>
        <w:t xml:space="preserve"> and nurturing </w:t>
      </w:r>
      <w:r w:rsidRPr="00BF311A">
        <w:rPr>
          <w:rFonts w:ascii="Century Gothic" w:hAnsi="Century Gothic"/>
          <w:b/>
          <w:bCs/>
        </w:rPr>
        <w:t>creativity</w:t>
      </w:r>
      <w:r w:rsidRPr="00BF311A">
        <w:rPr>
          <w:rFonts w:ascii="Century Gothic" w:hAnsi="Century Gothic"/>
        </w:rPr>
        <w:t xml:space="preserve"> we share in the </w:t>
      </w:r>
      <w:r w:rsidRPr="00BF311A">
        <w:rPr>
          <w:rFonts w:ascii="Century Gothic" w:hAnsi="Century Gothic"/>
          <w:b/>
          <w:bCs/>
        </w:rPr>
        <w:t>joy</w:t>
      </w:r>
      <w:r w:rsidRPr="00BF311A">
        <w:rPr>
          <w:rFonts w:ascii="Century Gothic" w:hAnsi="Century Gothic"/>
        </w:rPr>
        <w:t xml:space="preserve"> of Jesus.</w:t>
      </w:r>
    </w:p>
    <w:p w14:paraId="56E9DE83" w14:textId="77777777" w:rsidR="00BF311A" w:rsidRDefault="00BF311A" w:rsidP="00BF311A">
      <w:pPr>
        <w:spacing w:after="0"/>
        <w:jc w:val="center"/>
        <w:rPr>
          <w:rFonts w:ascii="Century Gothic" w:hAnsi="Century Gothic"/>
        </w:rPr>
      </w:pPr>
    </w:p>
    <w:p w14:paraId="6CF69FD8" w14:textId="1AD3FD20" w:rsidR="00556C7D" w:rsidRDefault="00556C7D" w:rsidP="00BF311A">
      <w:pPr>
        <w:rPr>
          <w:rFonts w:ascii="Century Gothic" w:hAnsi="Century Gothic"/>
        </w:rPr>
      </w:pPr>
      <w:r w:rsidRPr="00556C7D">
        <w:rPr>
          <w:rFonts w:ascii="Century Gothic" w:hAnsi="Century Gothic"/>
        </w:rPr>
        <w:t>We are committed to providing a safe, nurturing and inclusive environment where all pupils can flourish and where behaviour is supported through positive relationships, restorative practice, compassion and clear expectations.</w:t>
      </w:r>
    </w:p>
    <w:p w14:paraId="013F4337"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lang w:val="en-GB" w:eastAsia="en-GB"/>
        </w:rPr>
      </w:pPr>
      <w:r w:rsidRPr="00F11FF5">
        <w:rPr>
          <w:rFonts w:ascii="Century Gothic" w:eastAsia="Times New Roman" w:hAnsi="Century Gothic" w:cs="Segoe UI"/>
          <w:lang w:val="en-GB" w:eastAsia="en-GB"/>
        </w:rPr>
        <w:t>Any restrictive intervention will be undertaken only when absolutely necessary to protect safety and wellbeing and will always reflect the Gospel values that underpin our school community.</w:t>
      </w:r>
    </w:p>
    <w:p w14:paraId="39A2822D"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lastRenderedPageBreak/>
        <w:t>2. Purpose of this Policy</w:t>
      </w:r>
    </w:p>
    <w:p w14:paraId="2A68DD47"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This policy sets out how St Wilfrid's Catholic Primary School:</w:t>
      </w:r>
    </w:p>
    <w:p w14:paraId="13FDB9F9"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Promotes positive behaviour and emotional regulation.</w:t>
      </w:r>
    </w:p>
    <w:p w14:paraId="07D43C62"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Prevents behaviour from escalating into crisis.</w:t>
      </w:r>
    </w:p>
    <w:p w14:paraId="741D348B"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Uses de-escalation and preventative strategies.</w:t>
      </w:r>
    </w:p>
    <w:p w14:paraId="1F75BA80"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Responds safely to foreseeable and unforeseen risks.</w:t>
      </w:r>
    </w:p>
    <w:p w14:paraId="028079AD"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Ensures lawful, reasonable and proportionate use of restrictive physical intervention where necessary.</w:t>
      </w:r>
    </w:p>
    <w:p w14:paraId="15C885AB"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Safeguards pupils and staff.</w:t>
      </w:r>
    </w:p>
    <w:p w14:paraId="48BC9DDB" w14:textId="77777777" w:rsidR="00F11FF5" w:rsidRPr="00F11FF5" w:rsidRDefault="00F11FF5" w:rsidP="00721106">
      <w:pPr>
        <w:numPr>
          <w:ilvl w:val="0"/>
          <w:numId w:val="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Meets statutory responsibilities.</w:t>
      </w:r>
    </w:p>
    <w:p w14:paraId="0700B5E6"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policy applies to all staff, governors, volunteers, contractors and agency staff working within the school.</w:t>
      </w:r>
    </w:p>
    <w:p w14:paraId="414EFC24"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10438544">
          <v:rect id="_x0000_i1025" style="width:0;height:1.5pt" o:hralign="center" o:hrstd="t" o:hr="t" fillcolor="#a0a0a0" stroked="f"/>
        </w:pict>
      </w:r>
    </w:p>
    <w:p w14:paraId="0E2BC4C7"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3. Legal Framework and Guidance</w:t>
      </w:r>
    </w:p>
    <w:p w14:paraId="4028B5A6"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This policy has been written with regard to:</w:t>
      </w:r>
    </w:p>
    <w:p w14:paraId="74CD7359"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Education and Inspections Act 2006.</w:t>
      </w:r>
    </w:p>
    <w:p w14:paraId="08CF1991"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Children Act 1989.</w:t>
      </w:r>
    </w:p>
    <w:p w14:paraId="0C148973"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Children Act 2004.</w:t>
      </w:r>
    </w:p>
    <w:p w14:paraId="0AE9B5FB"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Human Rights Act 1998.</w:t>
      </w:r>
    </w:p>
    <w:p w14:paraId="42F71050"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Equality Act 2010.</w:t>
      </w:r>
    </w:p>
    <w:p w14:paraId="1B399466"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Health and Safety at Work Act 1974.</w:t>
      </w:r>
    </w:p>
    <w:p w14:paraId="0AFEBD89"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Special Educational Needs and Disability Code of Practice.</w:t>
      </w:r>
    </w:p>
    <w:p w14:paraId="69B9F840"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Working Together to Safeguard Children.</w:t>
      </w:r>
    </w:p>
    <w:p w14:paraId="1E759408"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Keeping Children Safe in Education (KCSIE) 2026.</w:t>
      </w:r>
    </w:p>
    <w:p w14:paraId="1FBCB626"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DfE Behaviour in Schools Guidance.</w:t>
      </w:r>
    </w:p>
    <w:p w14:paraId="25A48EF9"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DfE Use of Reasonable Force Advice for Headteachers, Staff and Governing Bodies.</w:t>
      </w:r>
    </w:p>
    <w:p w14:paraId="350D9EA7"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DfE Suspension and Permanent Exclusion Guidance.</w:t>
      </w:r>
    </w:p>
    <w:p w14:paraId="668C4F59" w14:textId="77777777" w:rsidR="00F11FF5" w:rsidRPr="00F11FF5" w:rsidRDefault="00F11FF5" w:rsidP="00721106">
      <w:pPr>
        <w:numPr>
          <w:ilvl w:val="0"/>
          <w:numId w:val="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Team Teach principles and accredited training guidance.</w:t>
      </w:r>
    </w:p>
    <w:p w14:paraId="2FCCEBA4"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095C3914">
          <v:rect id="_x0000_i1026" style="width:0;height:1.5pt" o:hralign="center" o:hrstd="t" o:hr="t" fillcolor="#a0a0a0" stroked="f"/>
        </w:pict>
      </w:r>
    </w:p>
    <w:p w14:paraId="6378B20A"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4. Definitions</w:t>
      </w:r>
    </w:p>
    <w:p w14:paraId="28532411"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Positive Behaviour Support</w:t>
      </w:r>
    </w:p>
    <w:p w14:paraId="189B7260" w14:textId="286853C6" w:rsid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proactive approach used to understand behaviour, identify triggers and support children to regulate emotions and make positive choices.</w:t>
      </w:r>
    </w:p>
    <w:p w14:paraId="1E7F8A52"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lastRenderedPageBreak/>
        <w:t>Physical Contact</w:t>
      </w:r>
    </w:p>
    <w:p w14:paraId="1DEA1D2B"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Everyday physical contact which is appropriate, safe and non-restrictive, including:</w:t>
      </w:r>
    </w:p>
    <w:p w14:paraId="396DC8FF" w14:textId="77777777" w:rsidR="00F11FF5" w:rsidRPr="00F11FF5" w:rsidRDefault="00F11FF5" w:rsidP="00721106">
      <w:pPr>
        <w:numPr>
          <w:ilvl w:val="0"/>
          <w:numId w:val="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Comforting a distressed child.</w:t>
      </w:r>
    </w:p>
    <w:p w14:paraId="43C4B853" w14:textId="77777777" w:rsidR="00F11FF5" w:rsidRPr="00F11FF5" w:rsidRDefault="00F11FF5" w:rsidP="00721106">
      <w:pPr>
        <w:numPr>
          <w:ilvl w:val="0"/>
          <w:numId w:val="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Assisting with personal care.</w:t>
      </w:r>
    </w:p>
    <w:p w14:paraId="6CE03240" w14:textId="77777777" w:rsidR="00F11FF5" w:rsidRPr="00F11FF5" w:rsidRDefault="00F11FF5" w:rsidP="00721106">
      <w:pPr>
        <w:numPr>
          <w:ilvl w:val="0"/>
          <w:numId w:val="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Administering first aid.</w:t>
      </w:r>
    </w:p>
    <w:p w14:paraId="6FF4A2E1" w14:textId="77777777" w:rsidR="00F11FF5" w:rsidRPr="00F11FF5" w:rsidRDefault="00F11FF5" w:rsidP="00721106">
      <w:pPr>
        <w:numPr>
          <w:ilvl w:val="0"/>
          <w:numId w:val="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Guiding a pupil safely.</w:t>
      </w:r>
    </w:p>
    <w:p w14:paraId="171985A8"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Restrictive Physical Intervention (RPI)</w:t>
      </w:r>
    </w:p>
    <w:p w14:paraId="49293182"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Any purposeful physical contact that restricts a child's movement, liberty or freedom of action.</w:t>
      </w:r>
    </w:p>
    <w:p w14:paraId="4C5D19E6"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Reasonable Force</w:t>
      </w:r>
    </w:p>
    <w:p w14:paraId="2AB765F2"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degree of force used must always be:</w:t>
      </w:r>
    </w:p>
    <w:p w14:paraId="58CEC323" w14:textId="77777777" w:rsidR="00F11FF5" w:rsidRPr="00F11FF5" w:rsidRDefault="00F11FF5" w:rsidP="00721106">
      <w:pPr>
        <w:numPr>
          <w:ilvl w:val="0"/>
          <w:numId w:val="1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Necessary.</w:t>
      </w:r>
    </w:p>
    <w:p w14:paraId="0F2107D5" w14:textId="77777777" w:rsidR="00F11FF5" w:rsidRPr="00F11FF5" w:rsidRDefault="00F11FF5" w:rsidP="00721106">
      <w:pPr>
        <w:numPr>
          <w:ilvl w:val="0"/>
          <w:numId w:val="1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Reasonable.</w:t>
      </w:r>
    </w:p>
    <w:p w14:paraId="0136425C" w14:textId="77777777" w:rsidR="00F11FF5" w:rsidRPr="00F11FF5" w:rsidRDefault="00F11FF5" w:rsidP="00721106">
      <w:pPr>
        <w:numPr>
          <w:ilvl w:val="0"/>
          <w:numId w:val="1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Proportionate.</w:t>
      </w:r>
    </w:p>
    <w:p w14:paraId="199C7DF2" w14:textId="77777777" w:rsidR="00F11FF5" w:rsidRPr="00F11FF5" w:rsidRDefault="00F11FF5" w:rsidP="00721106">
      <w:pPr>
        <w:numPr>
          <w:ilvl w:val="0"/>
          <w:numId w:val="1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minimum required for the shortest possible time.</w:t>
      </w:r>
    </w:p>
    <w:p w14:paraId="23985B13"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320670A9">
          <v:rect id="_x0000_i1027" style="width:0;height:1.5pt" o:hralign="center" o:hrstd="t" o:hr="t" fillcolor="#a0a0a0" stroked="f"/>
        </w:pict>
      </w:r>
    </w:p>
    <w:p w14:paraId="26EAA2AF"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5. Guiding Principles</w:t>
      </w:r>
    </w:p>
    <w:p w14:paraId="126FED4E"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safety, dignity and wellbeing of all members of the school community are paramount.</w:t>
      </w:r>
    </w:p>
    <w:p w14:paraId="6AEF7D5F"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school adopts a trauma-informed, attachment-aware and relational approach to behaviour support.</w:t>
      </w:r>
    </w:p>
    <w:p w14:paraId="00A99845"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Restrictive interventions:</w:t>
      </w:r>
    </w:p>
    <w:p w14:paraId="05433668" w14:textId="77777777" w:rsidR="00F11FF5" w:rsidRP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Are a last resort.</w:t>
      </w:r>
    </w:p>
    <w:p w14:paraId="7E8AF51E" w14:textId="77777777" w:rsidR="00F11FF5" w:rsidRP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Are never used as punishment.</w:t>
      </w:r>
    </w:p>
    <w:p w14:paraId="33EA7439" w14:textId="77777777" w:rsidR="00F11FF5" w:rsidRP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Are never used to cause pain, fear or humiliation.</w:t>
      </w:r>
    </w:p>
    <w:p w14:paraId="44796DB9" w14:textId="77777777" w:rsidR="00F11FF5" w:rsidRP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Must not compromise breathing.</w:t>
      </w:r>
    </w:p>
    <w:p w14:paraId="017322D6" w14:textId="77777777" w:rsidR="00F11FF5" w:rsidRP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Must never involve deliberate pain compliance.</w:t>
      </w:r>
    </w:p>
    <w:p w14:paraId="390C09F0" w14:textId="77777777" w:rsidR="00F11FF5" w:rsidRP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Must not involve holding a child face down.</w:t>
      </w:r>
    </w:p>
    <w:p w14:paraId="1DE61DBF" w14:textId="20A2A077" w:rsidR="00F11FF5" w:rsidRDefault="00F11FF5" w:rsidP="00721106">
      <w:pPr>
        <w:numPr>
          <w:ilvl w:val="0"/>
          <w:numId w:val="1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Must be ceased as soon as risk reduces.</w:t>
      </w:r>
    </w:p>
    <w:p w14:paraId="3BB5AA7F" w14:textId="77777777" w:rsidR="00D1649C" w:rsidRDefault="00D1649C" w:rsidP="00D1649C">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The school will always seek the least restrictive option available.</w:t>
      </w:r>
    </w:p>
    <w:p w14:paraId="19F2C3FC" w14:textId="50C1F3E0" w:rsidR="00D1649C" w:rsidRPr="00F11FF5" w:rsidRDefault="00D1649C" w:rsidP="00D1649C">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lastRenderedPageBreak/>
        <w:t>The school does not use seclusion. Any withdrawal from learning spaces will be voluntary, time-limited, supervised and for the purpose of supporting regulation and safety rather than as a punishment.</w:t>
      </w:r>
    </w:p>
    <w:p w14:paraId="20046A53"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3C1CC64E">
          <v:rect id="_x0000_i1028" style="width:0;height:1.5pt" o:hralign="center" o:hrstd="t" o:hr="t" fillcolor="#a0a0a0" stroked="f"/>
        </w:pict>
      </w:r>
    </w:p>
    <w:p w14:paraId="646FAFE4"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4"/>
          <w:szCs w:val="24"/>
          <w:lang w:val="en-GB" w:eastAsia="en-GB"/>
        </w:rPr>
      </w:pPr>
      <w:r w:rsidRPr="00F11FF5">
        <w:rPr>
          <w:rFonts w:ascii="Century Gothic" w:eastAsia="Times New Roman" w:hAnsi="Century Gothic" w:cs="Segoe UI"/>
          <w:b/>
          <w:bCs/>
          <w:kern w:val="36"/>
          <w:sz w:val="28"/>
          <w:szCs w:val="28"/>
          <w:lang w:val="en-GB" w:eastAsia="en-GB"/>
        </w:rPr>
        <w:t>6. Preventative Approaches</w:t>
      </w:r>
    </w:p>
    <w:p w14:paraId="2BBBB172"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most effective intervention is prevention.</w:t>
      </w:r>
    </w:p>
    <w:p w14:paraId="5A93204E"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school promotes positive behaviour through:</w:t>
      </w:r>
    </w:p>
    <w:p w14:paraId="594B2B86"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Strong relationships.</w:t>
      </w:r>
    </w:p>
    <w:p w14:paraId="33D18FB1"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Consistent expectations.</w:t>
      </w:r>
    </w:p>
    <w:p w14:paraId="0982553E"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Clear routines.</w:t>
      </w:r>
    </w:p>
    <w:p w14:paraId="680CDA20"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High-quality teaching.</w:t>
      </w:r>
    </w:p>
    <w:p w14:paraId="5018FD14"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Emotional literacy development.</w:t>
      </w:r>
    </w:p>
    <w:p w14:paraId="69B1C0FA"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Zones of Regulation approaches.</w:t>
      </w:r>
    </w:p>
    <w:p w14:paraId="6345396B"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Restorative conversations.</w:t>
      </w:r>
    </w:p>
    <w:p w14:paraId="71B8AEB6"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Nurture principles.</w:t>
      </w:r>
    </w:p>
    <w:p w14:paraId="55136B16"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Trauma-informed practice.</w:t>
      </w:r>
    </w:p>
    <w:p w14:paraId="65000547"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SEND-informed approaches.</w:t>
      </w:r>
    </w:p>
    <w:p w14:paraId="4CD77046"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Reasonable adjustments.</w:t>
      </w:r>
    </w:p>
    <w:p w14:paraId="7FFB1474" w14:textId="77777777" w:rsidR="00F11FF5" w:rsidRPr="00F11FF5" w:rsidRDefault="00F11FF5" w:rsidP="00721106">
      <w:pPr>
        <w:numPr>
          <w:ilvl w:val="0"/>
          <w:numId w:val="1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Early intervention.</w:t>
      </w:r>
    </w:p>
    <w:p w14:paraId="5E4C9CFA"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Staff will seek to understand behaviour as communication and respond appropriately to unmet needs.</w:t>
      </w:r>
    </w:p>
    <w:p w14:paraId="3C2EFFF5"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36F0800B">
          <v:rect id="_x0000_i1029" style="width:0;height:1.5pt" o:hralign="center" o:hrstd="t" o:hr="t" fillcolor="#a0a0a0" stroked="f"/>
        </w:pict>
      </w:r>
    </w:p>
    <w:p w14:paraId="721E2B60"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7. Behaviour Support and Regulation</w:t>
      </w:r>
    </w:p>
    <w:p w14:paraId="0A72E5C2"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All staff are expected to use de-escalation strategies before considering restrictive intervention.</w:t>
      </w:r>
    </w:p>
    <w:p w14:paraId="74E4FBE5"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These may include:</w:t>
      </w:r>
    </w:p>
    <w:p w14:paraId="0FA077C8"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Calm, non-confrontational communication.</w:t>
      </w:r>
    </w:p>
    <w:p w14:paraId="1A1FE33D"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Offering limited choices.</w:t>
      </w:r>
    </w:p>
    <w:p w14:paraId="545D5BBF"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Distraction and diversion.</w:t>
      </w:r>
    </w:p>
    <w:p w14:paraId="1C959E42"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Reduction of environmental stimuli.</w:t>
      </w:r>
    </w:p>
    <w:p w14:paraId="32E504B9"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Movement breaks.</w:t>
      </w:r>
    </w:p>
    <w:p w14:paraId="16F2F045"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Sensory regulation strategies.</w:t>
      </w:r>
    </w:p>
    <w:p w14:paraId="00F8505A"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Time and space.</w:t>
      </w:r>
    </w:p>
    <w:p w14:paraId="512F3289"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Withdrawal of audience.</w:t>
      </w:r>
    </w:p>
    <w:p w14:paraId="1AB28133"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Support from a trusted adult.</w:t>
      </w:r>
    </w:p>
    <w:p w14:paraId="4D132EC9" w14:textId="77777777" w:rsidR="00F11FF5" w:rsidRPr="00F11FF5" w:rsidRDefault="00F11FF5" w:rsidP="00721106">
      <w:pPr>
        <w:numPr>
          <w:ilvl w:val="0"/>
          <w:numId w:val="1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lastRenderedPageBreak/>
        <w:t>Use of a safe space within school.</w:t>
      </w:r>
    </w:p>
    <w:p w14:paraId="73F6A3C4"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Children will never be forced to engage in a discussion when emotionally dysregulated.</w:t>
      </w:r>
    </w:p>
    <w:p w14:paraId="57F592BC"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436CFA71">
          <v:rect id="_x0000_i1030" style="width:0;height:1.5pt" o:hralign="center" o:hrstd="t" o:hr="t" fillcolor="#a0a0a0" stroked="f"/>
        </w:pict>
      </w:r>
    </w:p>
    <w:p w14:paraId="030B0BF2"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8. Reasonable Adjustments and SEND</w:t>
      </w:r>
    </w:p>
    <w:p w14:paraId="59D5E7A1"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school recognises that some pupils may:</w:t>
      </w:r>
    </w:p>
    <w:p w14:paraId="7E23E57A" w14:textId="77777777" w:rsidR="00F11FF5" w:rsidRPr="00F11FF5" w:rsidRDefault="00F11FF5" w:rsidP="00721106">
      <w:pPr>
        <w:numPr>
          <w:ilvl w:val="0"/>
          <w:numId w:val="1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Have SEND.</w:t>
      </w:r>
    </w:p>
    <w:p w14:paraId="42276FEF" w14:textId="77777777" w:rsidR="00F11FF5" w:rsidRPr="00F11FF5" w:rsidRDefault="00F11FF5" w:rsidP="00721106">
      <w:pPr>
        <w:numPr>
          <w:ilvl w:val="0"/>
          <w:numId w:val="1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Have disabilities.</w:t>
      </w:r>
    </w:p>
    <w:p w14:paraId="7DFDEBFA" w14:textId="77777777" w:rsidR="00F11FF5" w:rsidRPr="00F11FF5" w:rsidRDefault="00F11FF5" w:rsidP="00721106">
      <w:pPr>
        <w:numPr>
          <w:ilvl w:val="0"/>
          <w:numId w:val="1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Have communication difficulties.</w:t>
      </w:r>
    </w:p>
    <w:p w14:paraId="1152D2F4" w14:textId="77777777" w:rsidR="00F11FF5" w:rsidRPr="00F11FF5" w:rsidRDefault="00F11FF5" w:rsidP="00721106">
      <w:pPr>
        <w:numPr>
          <w:ilvl w:val="0"/>
          <w:numId w:val="1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Experience trauma.</w:t>
      </w:r>
    </w:p>
    <w:p w14:paraId="31739B4E" w14:textId="77777777" w:rsidR="00F11FF5" w:rsidRPr="00F11FF5" w:rsidRDefault="00F11FF5" w:rsidP="00721106">
      <w:pPr>
        <w:numPr>
          <w:ilvl w:val="0"/>
          <w:numId w:val="1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Present behaviours linked to emotional regulation difficulties.</w:t>
      </w:r>
    </w:p>
    <w:p w14:paraId="3B19CFCF"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In accordance with the Equality Act 2010, reasonable adjustments will be made wherever appropriate.</w:t>
      </w:r>
    </w:p>
    <w:p w14:paraId="6846152F"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Support may include:</w:t>
      </w:r>
    </w:p>
    <w:p w14:paraId="63A795DF" w14:textId="77777777" w:rsidR="00F11FF5" w:rsidRPr="00F11FF5" w:rsidRDefault="00F11FF5" w:rsidP="00721106">
      <w:pPr>
        <w:numPr>
          <w:ilvl w:val="0"/>
          <w:numId w:val="1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Behaviour Support Plans.</w:t>
      </w:r>
    </w:p>
    <w:p w14:paraId="2F2D7822" w14:textId="77777777" w:rsidR="00F11FF5" w:rsidRPr="00F11FF5" w:rsidRDefault="00F11FF5" w:rsidP="00721106">
      <w:pPr>
        <w:numPr>
          <w:ilvl w:val="0"/>
          <w:numId w:val="1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Individual Risk Assessments.</w:t>
      </w:r>
    </w:p>
    <w:p w14:paraId="7E668E4F" w14:textId="77777777" w:rsidR="00F11FF5" w:rsidRPr="00F11FF5" w:rsidRDefault="00F11FF5" w:rsidP="00721106">
      <w:pPr>
        <w:numPr>
          <w:ilvl w:val="0"/>
          <w:numId w:val="1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Positive Handling Plans.</w:t>
      </w:r>
    </w:p>
    <w:p w14:paraId="3F6E645C" w14:textId="77777777" w:rsidR="00F11FF5" w:rsidRPr="00F11FF5" w:rsidRDefault="00F11FF5" w:rsidP="00721106">
      <w:pPr>
        <w:numPr>
          <w:ilvl w:val="0"/>
          <w:numId w:val="1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Sensory adaptations.</w:t>
      </w:r>
    </w:p>
    <w:p w14:paraId="090CFA69" w14:textId="77777777" w:rsidR="00F11FF5" w:rsidRPr="00F11FF5" w:rsidRDefault="00F11FF5" w:rsidP="00721106">
      <w:pPr>
        <w:numPr>
          <w:ilvl w:val="0"/>
          <w:numId w:val="1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Personalised timetables.</w:t>
      </w:r>
    </w:p>
    <w:p w14:paraId="51EF5194" w14:textId="77777777" w:rsidR="00F11FF5" w:rsidRPr="00F11FF5" w:rsidRDefault="00F11FF5" w:rsidP="00721106">
      <w:pPr>
        <w:numPr>
          <w:ilvl w:val="0"/>
          <w:numId w:val="1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Additional adult support.</w:t>
      </w:r>
    </w:p>
    <w:p w14:paraId="651986E3"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needs of vulnerable pupils will always be considered before any restrictive intervention is used.</w:t>
      </w:r>
    </w:p>
    <w:p w14:paraId="1F58906D"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46D08FBA">
          <v:rect id="_x0000_i1031" style="width:0;height:1.5pt" o:hralign="center" o:hrstd="t" o:hr="t" fillcolor="#a0a0a0" stroked="f"/>
        </w:pict>
      </w:r>
    </w:p>
    <w:p w14:paraId="23A976E6"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9. Circumstances Where Restrictive Physical Intervention May Be Used</w:t>
      </w:r>
    </w:p>
    <w:p w14:paraId="37430C1A"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Staff may use reasonable force where necessary to:</w:t>
      </w:r>
    </w:p>
    <w:p w14:paraId="22342447"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Prevent injury</w:t>
      </w:r>
    </w:p>
    <w:p w14:paraId="456081AC"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To prevent a pupil from causing injury to:</w:t>
      </w:r>
    </w:p>
    <w:p w14:paraId="225B8112" w14:textId="77777777" w:rsidR="00F11FF5" w:rsidRPr="00F11FF5" w:rsidRDefault="00F11FF5" w:rsidP="00721106">
      <w:pPr>
        <w:numPr>
          <w:ilvl w:val="0"/>
          <w:numId w:val="16"/>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Themselves.</w:t>
      </w:r>
    </w:p>
    <w:p w14:paraId="2B73645C" w14:textId="77777777" w:rsidR="00F11FF5" w:rsidRPr="00F11FF5" w:rsidRDefault="00F11FF5" w:rsidP="00721106">
      <w:pPr>
        <w:numPr>
          <w:ilvl w:val="0"/>
          <w:numId w:val="16"/>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Another pupil.</w:t>
      </w:r>
    </w:p>
    <w:p w14:paraId="04DDE894" w14:textId="77777777" w:rsidR="00F11FF5" w:rsidRPr="00F11FF5" w:rsidRDefault="00F11FF5" w:rsidP="00721106">
      <w:pPr>
        <w:numPr>
          <w:ilvl w:val="0"/>
          <w:numId w:val="16"/>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 member of staff.</w:t>
      </w:r>
    </w:p>
    <w:p w14:paraId="5030305C" w14:textId="77777777" w:rsidR="00F11FF5" w:rsidRPr="00F11FF5" w:rsidRDefault="00F11FF5" w:rsidP="00721106">
      <w:pPr>
        <w:numPr>
          <w:ilvl w:val="0"/>
          <w:numId w:val="16"/>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Any other person.</w:t>
      </w:r>
    </w:p>
    <w:p w14:paraId="63BC14E8"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lastRenderedPageBreak/>
        <w:t>Prevent serious property damage</w:t>
      </w:r>
    </w:p>
    <w:p w14:paraId="417B002B" w14:textId="73ADA8B4" w:rsid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Where significant damage could result in harm.</w:t>
      </w:r>
    </w:p>
    <w:p w14:paraId="26C23D13"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Prevent serious disruption</w:t>
      </w:r>
    </w:p>
    <w:p w14:paraId="04ADD860"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Where behaviour presents an immediate and significant risk to safety.</w:t>
      </w:r>
    </w:p>
    <w:p w14:paraId="1C527F84"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Prevent a crime</w:t>
      </w:r>
    </w:p>
    <w:p w14:paraId="23F2BDFA"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proofErr w:type="gramStart"/>
      <w:r w:rsidRPr="00F11FF5">
        <w:rPr>
          <w:rFonts w:ascii="Century Gothic" w:eastAsia="Times New Roman" w:hAnsi="Century Gothic" w:cs="Segoe UI"/>
          <w:sz w:val="24"/>
          <w:szCs w:val="24"/>
          <w:lang w:val="en-GB" w:eastAsia="en-GB"/>
        </w:rPr>
        <w:t>Where</w:t>
      </w:r>
      <w:proofErr w:type="gramEnd"/>
      <w:r w:rsidRPr="00F11FF5">
        <w:rPr>
          <w:rFonts w:ascii="Century Gothic" w:eastAsia="Times New Roman" w:hAnsi="Century Gothic" w:cs="Segoe UI"/>
          <w:sz w:val="24"/>
          <w:szCs w:val="24"/>
          <w:lang w:val="en-GB" w:eastAsia="en-GB"/>
        </w:rPr>
        <w:t xml:space="preserve"> lawful and necessary.</w:t>
      </w:r>
    </w:p>
    <w:p w14:paraId="326EDD30"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Each incident requires a dynamic risk assessment.</w:t>
      </w:r>
    </w:p>
    <w:p w14:paraId="62284B35"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4A26A1C5">
          <v:rect id="_x0000_i1032" style="width:0;height:1.5pt" o:hralign="center" o:hrstd="t" o:hr="t" fillcolor="#a0a0a0" stroked="f"/>
        </w:pict>
      </w:r>
    </w:p>
    <w:p w14:paraId="3EDA291D"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10. Planned Interventions</w:t>
      </w:r>
    </w:p>
    <w:p w14:paraId="526816D9"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Where foreseeable risks have been identified, the school may develop:</w:t>
      </w:r>
    </w:p>
    <w:p w14:paraId="7E417073"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Positive Handling Plans</w:t>
      </w:r>
    </w:p>
    <w:p w14:paraId="2F83E204"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These will include:</w:t>
      </w:r>
    </w:p>
    <w:p w14:paraId="71827F34"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Known triggers.</w:t>
      </w:r>
    </w:p>
    <w:p w14:paraId="3656E03B"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Additional vulnerabilities.</w:t>
      </w:r>
    </w:p>
    <w:p w14:paraId="3DE51877"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Medical information.</w:t>
      </w:r>
    </w:p>
    <w:p w14:paraId="18E86FB0"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Sensory needs.</w:t>
      </w:r>
    </w:p>
    <w:p w14:paraId="28118057"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Effective de-escalation strategies.</w:t>
      </w:r>
    </w:p>
    <w:p w14:paraId="4275556F"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Preferred supportive responses.</w:t>
      </w:r>
    </w:p>
    <w:p w14:paraId="2A5B5646"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Prohibited approaches.</w:t>
      </w:r>
    </w:p>
    <w:p w14:paraId="0D0971D5"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Parent and pupil views.</w:t>
      </w:r>
    </w:p>
    <w:p w14:paraId="3E60A6E9" w14:textId="77777777" w:rsidR="00F11FF5" w:rsidRPr="00F11FF5" w:rsidRDefault="00F11FF5" w:rsidP="00721106">
      <w:pPr>
        <w:numPr>
          <w:ilvl w:val="0"/>
          <w:numId w:val="1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Agreed review dates.</w:t>
      </w:r>
    </w:p>
    <w:p w14:paraId="1CF00AC5"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Plans will be developed collaboratively with:</w:t>
      </w:r>
    </w:p>
    <w:p w14:paraId="3FD9DE0A" w14:textId="77777777" w:rsidR="00F11FF5" w:rsidRPr="00F11FF5" w:rsidRDefault="00F11FF5" w:rsidP="00721106">
      <w:pPr>
        <w:numPr>
          <w:ilvl w:val="0"/>
          <w:numId w:val="1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Parents/carers.</w:t>
      </w:r>
    </w:p>
    <w:p w14:paraId="2428017F" w14:textId="77777777" w:rsidR="00F11FF5" w:rsidRPr="00F11FF5" w:rsidRDefault="00F11FF5" w:rsidP="00721106">
      <w:pPr>
        <w:numPr>
          <w:ilvl w:val="0"/>
          <w:numId w:val="1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Relevant professionals.</w:t>
      </w:r>
    </w:p>
    <w:p w14:paraId="2DCE3323" w14:textId="77777777" w:rsidR="00F11FF5" w:rsidRPr="00F11FF5" w:rsidRDefault="00F11FF5" w:rsidP="00721106">
      <w:pPr>
        <w:numPr>
          <w:ilvl w:val="0"/>
          <w:numId w:val="1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School staff.</w:t>
      </w:r>
    </w:p>
    <w:p w14:paraId="5A8CA2ED" w14:textId="2A918DC8" w:rsidR="00F11FF5" w:rsidRDefault="00F11FF5" w:rsidP="00721106">
      <w:pPr>
        <w:numPr>
          <w:ilvl w:val="0"/>
          <w:numId w:val="1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pupil where appropriate.</w:t>
      </w:r>
    </w:p>
    <w:p w14:paraId="2CF8E9EE" w14:textId="193F5213" w:rsidR="00D1649C" w:rsidRPr="00F11FF5" w:rsidRDefault="00D1649C" w:rsidP="00D1649C">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Any relevant medical conditions or contraindications identified by health professionals will be considered before planning supportive responses.</w:t>
      </w:r>
    </w:p>
    <w:p w14:paraId="60533670"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4718DC2E">
          <v:rect id="_x0000_i1033" style="width:0;height:1.5pt" o:hralign="center" o:hrstd="t" o:hr="t" fillcolor="#a0a0a0" stroked="f"/>
        </w:pict>
      </w:r>
    </w:p>
    <w:p w14:paraId="7FA50F14" w14:textId="77777777" w:rsidR="00D1649C" w:rsidRDefault="00D1649C"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p>
    <w:p w14:paraId="735C4671" w14:textId="2D3C5C13"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lastRenderedPageBreak/>
        <w:t>11. Responding to Emergencies</w:t>
      </w:r>
    </w:p>
    <w:p w14:paraId="36076280"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Where unforeseen situations arise, staff must:</w:t>
      </w:r>
    </w:p>
    <w:p w14:paraId="545A8F4E" w14:textId="77777777" w:rsidR="00F11FF5" w:rsidRP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Assess risk.</w:t>
      </w:r>
    </w:p>
    <w:p w14:paraId="31389621" w14:textId="77777777" w:rsidR="00F11FF5" w:rsidRP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Use de-escalation.</w:t>
      </w:r>
    </w:p>
    <w:p w14:paraId="62E42DF4" w14:textId="77777777" w:rsidR="00F11FF5" w:rsidRP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Summon support.</w:t>
      </w:r>
    </w:p>
    <w:p w14:paraId="66C3CBCB" w14:textId="77777777" w:rsidR="00F11FF5" w:rsidRP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Act proportionately.</w:t>
      </w:r>
    </w:p>
    <w:p w14:paraId="006E2901" w14:textId="77777777" w:rsidR="00F11FF5" w:rsidRP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Use the least restrictive approach.</w:t>
      </w:r>
    </w:p>
    <w:p w14:paraId="1D27C150" w14:textId="435AA6F9" w:rsid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Continuously monitor safety.</w:t>
      </w:r>
    </w:p>
    <w:p w14:paraId="07C47A53" w14:textId="2E52C8C4" w:rsidR="00D1649C" w:rsidRPr="00F11FF5" w:rsidRDefault="00D1649C"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Staff will monitor the pupil's physical and emotional wellbeing throughout any intervention and seek immediate medical support if there are concerns regarding breathing, injury, medical distress or loss of consciousness.</w:t>
      </w:r>
    </w:p>
    <w:p w14:paraId="192FEB83" w14:textId="77777777" w:rsidR="00F11FF5" w:rsidRPr="00F11FF5" w:rsidRDefault="00F11FF5" w:rsidP="00721106">
      <w:pPr>
        <w:numPr>
          <w:ilvl w:val="0"/>
          <w:numId w:val="1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End intervention as soon as possible.</w:t>
      </w:r>
    </w:p>
    <w:p w14:paraId="5E6AD093"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preservation of life and prevention of serious injury will always take priority.</w:t>
      </w:r>
    </w:p>
    <w:p w14:paraId="42D080A4"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1FC3B3D8">
          <v:rect id="_x0000_i1034" style="width:0;height:1.5pt" o:hralign="center" o:hrstd="t" o:hr="t" fillcolor="#a0a0a0" stroked="f"/>
        </w:pict>
      </w:r>
    </w:p>
    <w:p w14:paraId="53E3DEA8"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12. Recording and Reporting</w:t>
      </w:r>
    </w:p>
    <w:p w14:paraId="67E1AD05" w14:textId="02E47B34"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 xml:space="preserve">All restrictive interventions must be recorded on </w:t>
      </w:r>
      <w:r w:rsidR="00DA7200">
        <w:rPr>
          <w:rFonts w:ascii="Century Gothic" w:eastAsia="Times New Roman" w:hAnsi="Century Gothic" w:cs="Segoe UI"/>
          <w:sz w:val="24"/>
          <w:szCs w:val="24"/>
          <w:lang w:val="en-GB" w:eastAsia="en-GB"/>
        </w:rPr>
        <w:t xml:space="preserve">the Team Teach forms and uploaded on to </w:t>
      </w:r>
      <w:r w:rsidRPr="00F11FF5">
        <w:rPr>
          <w:rFonts w:ascii="Century Gothic" w:eastAsia="Times New Roman" w:hAnsi="Century Gothic" w:cs="Segoe UI"/>
          <w:sz w:val="24"/>
          <w:szCs w:val="24"/>
          <w:lang w:val="en-GB" w:eastAsia="en-GB"/>
        </w:rPr>
        <w:t>CPOMS before the end of the school day wherever possible.</w:t>
      </w:r>
    </w:p>
    <w:p w14:paraId="57B7786C"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Records will include:</w:t>
      </w:r>
    </w:p>
    <w:p w14:paraId="3493BEBF"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Date and time.</w:t>
      </w:r>
    </w:p>
    <w:p w14:paraId="2309745D"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Staff involved.</w:t>
      </w:r>
    </w:p>
    <w:p w14:paraId="3CC1D87F"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Antecedents and triggers.</w:t>
      </w:r>
    </w:p>
    <w:p w14:paraId="739B4944"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Dynamic risk assessment.</w:t>
      </w:r>
    </w:p>
    <w:p w14:paraId="27569A55"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De-escalation strategies attempted.</w:t>
      </w:r>
    </w:p>
    <w:p w14:paraId="406B869F"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Nature of intervention used.</w:t>
      </w:r>
    </w:p>
    <w:p w14:paraId="78185022"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Duration.</w:t>
      </w:r>
    </w:p>
    <w:p w14:paraId="57C72867"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Outcome.</w:t>
      </w:r>
    </w:p>
    <w:p w14:paraId="0E65E198"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Any injuries.</w:t>
      </w:r>
    </w:p>
    <w:p w14:paraId="758C4674" w14:textId="77777777" w:rsidR="00F11FF5" w:rsidRPr="00F11FF5" w:rsidRDefault="00F11FF5" w:rsidP="00721106">
      <w:pPr>
        <w:numPr>
          <w:ilvl w:val="0"/>
          <w:numId w:val="2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Follow-up actions.</w:t>
      </w:r>
    </w:p>
    <w:p w14:paraId="2177BFDC" w14:textId="38ECC29F" w:rsid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Parents/carers will normally be informed on the same day.</w:t>
      </w:r>
    </w:p>
    <w:p w14:paraId="6DF3292C" w14:textId="229E3630" w:rsidR="00D1649C" w:rsidRPr="00F11FF5" w:rsidRDefault="00D1649C"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Where restrictive interventions are used repeatedly for the same pupil, the school will review risk assessments, behaviour support plans, reasonable adjustments and safeguarding considerations to reduce future reliance on restrictive practice.</w:t>
      </w:r>
    </w:p>
    <w:p w14:paraId="0A082E2C"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lastRenderedPageBreak/>
        <w:pict w14:anchorId="31D724DC">
          <v:rect id="_x0000_i1035" style="width:0;height:1.5pt" o:hralign="center" o:hrstd="t" o:hr="t" fillcolor="#a0a0a0" stroked="f"/>
        </w:pict>
      </w:r>
    </w:p>
    <w:p w14:paraId="76DFF9E4"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13. Safeguarding Considerations</w:t>
      </w:r>
    </w:p>
    <w:p w14:paraId="09828A9B"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use of restrictive intervention is a safeguarding matter.</w:t>
      </w:r>
    </w:p>
    <w:p w14:paraId="700C09A3"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Headteacher and DSL will monitor:</w:t>
      </w:r>
    </w:p>
    <w:p w14:paraId="18DAAE4C" w14:textId="77777777" w:rsidR="00F11FF5" w:rsidRPr="00F11FF5" w:rsidRDefault="00F11FF5" w:rsidP="00721106">
      <w:pPr>
        <w:numPr>
          <w:ilvl w:val="0"/>
          <w:numId w:val="2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Frequency of interventions.</w:t>
      </w:r>
    </w:p>
    <w:p w14:paraId="185D6BA9" w14:textId="77777777" w:rsidR="00F11FF5" w:rsidRPr="00F11FF5" w:rsidRDefault="00F11FF5" w:rsidP="00721106">
      <w:pPr>
        <w:numPr>
          <w:ilvl w:val="0"/>
          <w:numId w:val="2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Repeated incidents involving individual pupils.</w:t>
      </w:r>
    </w:p>
    <w:p w14:paraId="52F7E1E6" w14:textId="77777777" w:rsidR="00F11FF5" w:rsidRPr="00F11FF5" w:rsidRDefault="00F11FF5" w:rsidP="00721106">
      <w:pPr>
        <w:numPr>
          <w:ilvl w:val="0"/>
          <w:numId w:val="2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Emerging patterns.</w:t>
      </w:r>
    </w:p>
    <w:p w14:paraId="0AA2148B" w14:textId="77777777" w:rsidR="00F11FF5" w:rsidRPr="00F11FF5" w:rsidRDefault="00F11FF5" w:rsidP="00721106">
      <w:pPr>
        <w:numPr>
          <w:ilvl w:val="0"/>
          <w:numId w:val="2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Potential safeguarding concerns.</w:t>
      </w:r>
    </w:p>
    <w:p w14:paraId="06FABFC3"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Where concerns arise regarding:</w:t>
      </w:r>
    </w:p>
    <w:p w14:paraId="5C9B5635" w14:textId="77777777" w:rsidR="00F11FF5" w:rsidRPr="00F11FF5" w:rsidRDefault="00F11FF5" w:rsidP="00721106">
      <w:pPr>
        <w:numPr>
          <w:ilvl w:val="0"/>
          <w:numId w:val="2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Excessive force.</w:t>
      </w:r>
    </w:p>
    <w:p w14:paraId="4E471C33" w14:textId="77777777" w:rsidR="00F11FF5" w:rsidRPr="00F11FF5" w:rsidRDefault="00F11FF5" w:rsidP="00721106">
      <w:pPr>
        <w:numPr>
          <w:ilvl w:val="0"/>
          <w:numId w:val="2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Inappropriate conduct.</w:t>
      </w:r>
    </w:p>
    <w:p w14:paraId="1911AE6A" w14:textId="77777777" w:rsidR="00F11FF5" w:rsidRPr="00F11FF5" w:rsidRDefault="00F11FF5" w:rsidP="00721106">
      <w:pPr>
        <w:numPr>
          <w:ilvl w:val="0"/>
          <w:numId w:val="22"/>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Failure to follow policy.</w:t>
      </w:r>
    </w:p>
    <w:p w14:paraId="565CE2D6"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matter will be investigated in line with:</w:t>
      </w:r>
    </w:p>
    <w:p w14:paraId="44770CC6" w14:textId="77777777" w:rsidR="00F11FF5" w:rsidRPr="00F11FF5" w:rsidRDefault="00F11FF5" w:rsidP="00721106">
      <w:pPr>
        <w:numPr>
          <w:ilvl w:val="0"/>
          <w:numId w:val="2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KCSIE 2026.</w:t>
      </w:r>
    </w:p>
    <w:p w14:paraId="2631EA63" w14:textId="77777777" w:rsidR="00F11FF5" w:rsidRPr="00F11FF5" w:rsidRDefault="00F11FF5" w:rsidP="00721106">
      <w:pPr>
        <w:numPr>
          <w:ilvl w:val="0"/>
          <w:numId w:val="23"/>
        </w:numPr>
        <w:spacing w:before="100" w:beforeAutospacing="1" w:after="100" w:afterAutospacing="1" w:line="300" w:lineRule="atLeast"/>
        <w:rPr>
          <w:rFonts w:ascii="Century Gothic" w:eastAsia="Times New Roman" w:hAnsi="Century Gothic" w:cs="Segoe UI"/>
          <w:sz w:val="24"/>
          <w:szCs w:val="24"/>
          <w:lang w:val="en-GB" w:eastAsia="en-GB"/>
        </w:rPr>
      </w:pPr>
      <w:proofErr w:type="gramStart"/>
      <w:r w:rsidRPr="00F11FF5">
        <w:rPr>
          <w:rFonts w:ascii="Century Gothic" w:eastAsia="Times New Roman" w:hAnsi="Century Gothic" w:cs="Segoe UI"/>
          <w:sz w:val="24"/>
          <w:szCs w:val="24"/>
          <w:lang w:val="en-GB" w:eastAsia="en-GB"/>
        </w:rPr>
        <w:t>Allegations</w:t>
      </w:r>
      <w:proofErr w:type="gramEnd"/>
      <w:r w:rsidRPr="00F11FF5">
        <w:rPr>
          <w:rFonts w:ascii="Century Gothic" w:eastAsia="Times New Roman" w:hAnsi="Century Gothic" w:cs="Segoe UI"/>
          <w:sz w:val="24"/>
          <w:szCs w:val="24"/>
          <w:lang w:val="en-GB" w:eastAsia="en-GB"/>
        </w:rPr>
        <w:t xml:space="preserve"> procedures.</w:t>
      </w:r>
    </w:p>
    <w:p w14:paraId="63F9A55D" w14:textId="77777777" w:rsidR="00F11FF5" w:rsidRPr="00F11FF5" w:rsidRDefault="00F11FF5" w:rsidP="00721106">
      <w:pPr>
        <w:numPr>
          <w:ilvl w:val="0"/>
          <w:numId w:val="2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Low-level concerns procedures.</w:t>
      </w:r>
    </w:p>
    <w:p w14:paraId="7B49D2F9" w14:textId="77777777" w:rsidR="00F11FF5" w:rsidRPr="00F11FF5" w:rsidRDefault="00F11FF5" w:rsidP="00721106">
      <w:pPr>
        <w:numPr>
          <w:ilvl w:val="0"/>
          <w:numId w:val="23"/>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Staff disciplinary procedures.</w:t>
      </w:r>
    </w:p>
    <w:p w14:paraId="5A2F93C4"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25ADD906">
          <v:rect id="_x0000_i1036" style="width:0;height:1.5pt" o:hralign="center" o:hrstd="t" o:hr="t" fillcolor="#a0a0a0" stroked="f"/>
        </w:pict>
      </w:r>
    </w:p>
    <w:p w14:paraId="6E44A309"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14. Post-Incident Support</w:t>
      </w:r>
    </w:p>
    <w:p w14:paraId="5A2F927E"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Following an incident, the school will provide support for:</w:t>
      </w:r>
    </w:p>
    <w:p w14:paraId="6E13E049"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Pupils</w:t>
      </w:r>
    </w:p>
    <w:p w14:paraId="0B903BAC"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Through:</w:t>
      </w:r>
    </w:p>
    <w:p w14:paraId="374DDF5F" w14:textId="77777777" w:rsidR="00F11FF5" w:rsidRPr="00F11FF5" w:rsidRDefault="00F11FF5" w:rsidP="00721106">
      <w:pPr>
        <w:numPr>
          <w:ilvl w:val="0"/>
          <w:numId w:val="2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Reassurance.</w:t>
      </w:r>
    </w:p>
    <w:p w14:paraId="417F0798" w14:textId="77777777" w:rsidR="00F11FF5" w:rsidRPr="00F11FF5" w:rsidRDefault="00F11FF5" w:rsidP="00721106">
      <w:pPr>
        <w:numPr>
          <w:ilvl w:val="0"/>
          <w:numId w:val="2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Regulation support.</w:t>
      </w:r>
    </w:p>
    <w:p w14:paraId="41532205" w14:textId="77777777" w:rsidR="00F11FF5" w:rsidRPr="00F11FF5" w:rsidRDefault="00F11FF5" w:rsidP="00721106">
      <w:pPr>
        <w:numPr>
          <w:ilvl w:val="0"/>
          <w:numId w:val="2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Reflection.</w:t>
      </w:r>
    </w:p>
    <w:p w14:paraId="2D4CDE74" w14:textId="77777777" w:rsidR="00F11FF5" w:rsidRPr="00F11FF5" w:rsidRDefault="00F11FF5" w:rsidP="00721106">
      <w:pPr>
        <w:numPr>
          <w:ilvl w:val="0"/>
          <w:numId w:val="2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Restorative conversations.</w:t>
      </w:r>
    </w:p>
    <w:p w14:paraId="78FECA4D" w14:textId="77777777" w:rsidR="00F11FF5" w:rsidRPr="00F11FF5" w:rsidRDefault="00F11FF5" w:rsidP="00721106">
      <w:pPr>
        <w:numPr>
          <w:ilvl w:val="0"/>
          <w:numId w:val="24"/>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Review of support plans.</w:t>
      </w:r>
    </w:p>
    <w:p w14:paraId="61A3D4B8" w14:textId="77777777" w:rsidR="00F11FF5" w:rsidRPr="00F11FF5" w:rsidRDefault="00F11FF5" w:rsidP="00F11FF5">
      <w:pPr>
        <w:spacing w:before="100" w:beforeAutospacing="1" w:after="100" w:afterAutospacing="1" w:line="300" w:lineRule="atLeast"/>
        <w:outlineLvl w:val="2"/>
        <w:rPr>
          <w:rFonts w:ascii="Century Gothic" w:eastAsia="Times New Roman" w:hAnsi="Century Gothic" w:cs="Segoe UI"/>
          <w:b/>
          <w:bCs/>
          <w:sz w:val="24"/>
          <w:szCs w:val="24"/>
          <w:lang w:val="en-GB" w:eastAsia="en-GB"/>
        </w:rPr>
      </w:pPr>
      <w:r w:rsidRPr="00F11FF5">
        <w:rPr>
          <w:rFonts w:ascii="Century Gothic" w:eastAsia="Times New Roman" w:hAnsi="Century Gothic" w:cs="Segoe UI"/>
          <w:b/>
          <w:bCs/>
          <w:sz w:val="24"/>
          <w:szCs w:val="24"/>
          <w:lang w:val="en-GB" w:eastAsia="en-GB"/>
        </w:rPr>
        <w:t>Staff</w:t>
      </w:r>
    </w:p>
    <w:p w14:paraId="652494A5"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Through:</w:t>
      </w:r>
    </w:p>
    <w:p w14:paraId="47677D2B" w14:textId="77777777" w:rsidR="00F11FF5" w:rsidRPr="00F11FF5" w:rsidRDefault="00F11FF5" w:rsidP="00721106">
      <w:pPr>
        <w:numPr>
          <w:ilvl w:val="0"/>
          <w:numId w:val="2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Debriefing.</w:t>
      </w:r>
    </w:p>
    <w:p w14:paraId="6839C4CB" w14:textId="77777777" w:rsidR="00F11FF5" w:rsidRPr="00F11FF5" w:rsidRDefault="00F11FF5" w:rsidP="00721106">
      <w:pPr>
        <w:numPr>
          <w:ilvl w:val="0"/>
          <w:numId w:val="2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lastRenderedPageBreak/>
        <w:t>Reflection.</w:t>
      </w:r>
    </w:p>
    <w:p w14:paraId="0B3F8859" w14:textId="77777777" w:rsidR="00F11FF5" w:rsidRPr="00F11FF5" w:rsidRDefault="00F11FF5" w:rsidP="00721106">
      <w:pPr>
        <w:numPr>
          <w:ilvl w:val="0"/>
          <w:numId w:val="2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Wellbeing support.</w:t>
      </w:r>
    </w:p>
    <w:p w14:paraId="1F5E87B0" w14:textId="61258DC6" w:rsidR="00F11FF5" w:rsidRDefault="00F11FF5" w:rsidP="00721106">
      <w:pPr>
        <w:numPr>
          <w:ilvl w:val="0"/>
          <w:numId w:val="25"/>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Team Teach review processes.</w:t>
      </w:r>
    </w:p>
    <w:p w14:paraId="78BCD59E" w14:textId="155AC1B8" w:rsidR="00D1649C" w:rsidRPr="00F11FF5" w:rsidRDefault="00D1649C" w:rsidP="00D1649C">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Where staff experience distress, injury or emotional impact following an incident, the school will provide appropriate welfare support and risk assessment review.</w:t>
      </w:r>
    </w:p>
    <w:p w14:paraId="08883E1D"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aim is learning, recovery and restoration of relationships.</w:t>
      </w:r>
    </w:p>
    <w:p w14:paraId="6DC38379"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196B9180">
          <v:rect id="_x0000_i1037" style="width:0;height:1.5pt" o:hralign="center" o:hrstd="t" o:hr="t" fillcolor="#a0a0a0" stroked="f"/>
        </w:pict>
      </w:r>
    </w:p>
    <w:p w14:paraId="0097A7DB"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15. Complaints</w:t>
      </w:r>
    </w:p>
    <w:p w14:paraId="550F2971"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Parents and carers may raise concerns using the school's complaints procedure.</w:t>
      </w:r>
    </w:p>
    <w:p w14:paraId="41B5A653"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Concerns relating to safeguarding will be dealt with under safeguarding procedures.</w:t>
      </w:r>
    </w:p>
    <w:p w14:paraId="70BA8E06"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Complaints about staff conduct may be managed under:</w:t>
      </w:r>
    </w:p>
    <w:p w14:paraId="3FE76E25" w14:textId="77777777" w:rsidR="00F11FF5" w:rsidRPr="00F11FF5" w:rsidRDefault="00F11FF5" w:rsidP="00721106">
      <w:pPr>
        <w:numPr>
          <w:ilvl w:val="0"/>
          <w:numId w:val="26"/>
        </w:numPr>
        <w:spacing w:before="100" w:beforeAutospacing="1" w:after="100" w:afterAutospacing="1" w:line="300" w:lineRule="atLeast"/>
        <w:rPr>
          <w:rFonts w:ascii="Century Gothic" w:eastAsia="Times New Roman" w:hAnsi="Century Gothic" w:cs="Segoe UI"/>
          <w:sz w:val="24"/>
          <w:szCs w:val="24"/>
          <w:lang w:val="en-GB" w:eastAsia="en-GB"/>
        </w:rPr>
      </w:pPr>
      <w:proofErr w:type="gramStart"/>
      <w:r w:rsidRPr="00F11FF5">
        <w:rPr>
          <w:rFonts w:ascii="Century Gothic" w:eastAsia="Times New Roman" w:hAnsi="Century Gothic" w:cs="Segoe UI"/>
          <w:sz w:val="24"/>
          <w:szCs w:val="24"/>
          <w:lang w:val="en-GB" w:eastAsia="en-GB"/>
        </w:rPr>
        <w:t>Allegations</w:t>
      </w:r>
      <w:proofErr w:type="gramEnd"/>
      <w:r w:rsidRPr="00F11FF5">
        <w:rPr>
          <w:rFonts w:ascii="Century Gothic" w:eastAsia="Times New Roman" w:hAnsi="Century Gothic" w:cs="Segoe UI"/>
          <w:sz w:val="24"/>
          <w:szCs w:val="24"/>
          <w:lang w:val="en-GB" w:eastAsia="en-GB"/>
        </w:rPr>
        <w:t xml:space="preserve"> procedures.</w:t>
      </w:r>
    </w:p>
    <w:p w14:paraId="2C7965EC" w14:textId="77777777" w:rsidR="00F11FF5" w:rsidRPr="00F11FF5" w:rsidRDefault="00F11FF5" w:rsidP="00721106">
      <w:pPr>
        <w:numPr>
          <w:ilvl w:val="0"/>
          <w:numId w:val="26"/>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KCSIE 2026 requirements.</w:t>
      </w:r>
    </w:p>
    <w:p w14:paraId="4847D877" w14:textId="77777777" w:rsidR="00F11FF5" w:rsidRPr="00F11FF5" w:rsidRDefault="00F11FF5" w:rsidP="00721106">
      <w:pPr>
        <w:numPr>
          <w:ilvl w:val="0"/>
          <w:numId w:val="26"/>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Staff disciplinary procedures.</w:t>
      </w:r>
    </w:p>
    <w:p w14:paraId="07481CE2"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4EB99891">
          <v:rect id="_x0000_i1038" style="width:0;height:1.5pt" o:hralign="center" o:hrstd="t" o:hr="t" fillcolor="#a0a0a0" stroked="f"/>
        </w:pict>
      </w:r>
    </w:p>
    <w:p w14:paraId="7488C0CC"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8"/>
          <w:szCs w:val="28"/>
          <w:lang w:val="en-GB" w:eastAsia="en-GB"/>
        </w:rPr>
      </w:pPr>
      <w:r w:rsidRPr="00F11FF5">
        <w:rPr>
          <w:rFonts w:ascii="Century Gothic" w:eastAsia="Times New Roman" w:hAnsi="Century Gothic" w:cs="Segoe UI"/>
          <w:b/>
          <w:bCs/>
          <w:kern w:val="36"/>
          <w:sz w:val="28"/>
          <w:szCs w:val="28"/>
          <w:lang w:val="en-GB" w:eastAsia="en-GB"/>
        </w:rPr>
        <w:t>16. Staff Training</w:t>
      </w:r>
    </w:p>
    <w:p w14:paraId="3D5942E0"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Headteacher will maintain a register of appropriately trained staff.</w:t>
      </w:r>
    </w:p>
    <w:p w14:paraId="24677374"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Training may include:</w:t>
      </w:r>
    </w:p>
    <w:p w14:paraId="2FC4E815" w14:textId="1BB5A2BE" w:rsidR="00F11FF5" w:rsidRPr="00F11FF5" w:rsidRDefault="00F11FF5" w:rsidP="00721106">
      <w:pPr>
        <w:numPr>
          <w:ilvl w:val="0"/>
          <w:numId w:val="2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Team Teach</w:t>
      </w:r>
      <w:r w:rsidR="00721106">
        <w:rPr>
          <w:rFonts w:ascii="Century Gothic" w:eastAsia="Times New Roman" w:hAnsi="Century Gothic" w:cs="Segoe UI"/>
          <w:sz w:val="24"/>
          <w:szCs w:val="24"/>
          <w:lang w:val="en-GB" w:eastAsia="en-GB"/>
        </w:rPr>
        <w:t xml:space="preserve"> – refreshed every two years</w:t>
      </w:r>
      <w:r w:rsidRPr="00F11FF5">
        <w:rPr>
          <w:rFonts w:ascii="Century Gothic" w:eastAsia="Times New Roman" w:hAnsi="Century Gothic" w:cs="Segoe UI"/>
          <w:sz w:val="24"/>
          <w:szCs w:val="24"/>
          <w:lang w:val="en-GB" w:eastAsia="en-GB"/>
        </w:rPr>
        <w:t>.</w:t>
      </w:r>
    </w:p>
    <w:p w14:paraId="30083749" w14:textId="77777777" w:rsidR="00F11FF5" w:rsidRPr="00F11FF5" w:rsidRDefault="00F11FF5" w:rsidP="00721106">
      <w:pPr>
        <w:numPr>
          <w:ilvl w:val="0"/>
          <w:numId w:val="2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Behaviour support.</w:t>
      </w:r>
    </w:p>
    <w:p w14:paraId="463DB433" w14:textId="77777777" w:rsidR="00F11FF5" w:rsidRPr="00F11FF5" w:rsidRDefault="00F11FF5" w:rsidP="00721106">
      <w:pPr>
        <w:numPr>
          <w:ilvl w:val="0"/>
          <w:numId w:val="2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Trauma-informed practice.</w:t>
      </w:r>
    </w:p>
    <w:p w14:paraId="4836E9B6" w14:textId="77777777" w:rsidR="00F11FF5" w:rsidRPr="00F11FF5" w:rsidRDefault="00F11FF5" w:rsidP="00721106">
      <w:pPr>
        <w:numPr>
          <w:ilvl w:val="0"/>
          <w:numId w:val="2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SEND awareness.</w:t>
      </w:r>
    </w:p>
    <w:p w14:paraId="7DB0B525" w14:textId="77777777" w:rsidR="00F11FF5" w:rsidRPr="00F11FF5" w:rsidRDefault="00F11FF5" w:rsidP="00721106">
      <w:pPr>
        <w:numPr>
          <w:ilvl w:val="0"/>
          <w:numId w:val="2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Safeguarding.</w:t>
      </w:r>
    </w:p>
    <w:p w14:paraId="7F2237F6" w14:textId="77777777" w:rsidR="00F11FF5" w:rsidRPr="00F11FF5" w:rsidRDefault="00F11FF5" w:rsidP="00721106">
      <w:pPr>
        <w:numPr>
          <w:ilvl w:val="0"/>
          <w:numId w:val="27"/>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Positive Behaviour Support.</w:t>
      </w:r>
    </w:p>
    <w:p w14:paraId="5EC9CB61"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Refresher training will be completed in accordance with accredited provider requirements.</w:t>
      </w:r>
    </w:p>
    <w:p w14:paraId="7E8C418B"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Untrained staff may use reasonable force in an emergency where necessary and proportionate to prevent harm.</w:t>
      </w:r>
    </w:p>
    <w:p w14:paraId="65BB749E"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lastRenderedPageBreak/>
        <w:pict w14:anchorId="411ECDF0">
          <v:rect id="_x0000_i1039" style="width:0;height:1.5pt" o:hralign="center" o:hrstd="t" o:hr="t" fillcolor="#a0a0a0" stroked="f"/>
        </w:pict>
      </w:r>
    </w:p>
    <w:p w14:paraId="6375CCCE"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4"/>
          <w:szCs w:val="24"/>
          <w:lang w:val="en-GB" w:eastAsia="en-GB"/>
        </w:rPr>
      </w:pPr>
      <w:r w:rsidRPr="00F11FF5">
        <w:rPr>
          <w:rFonts w:ascii="Century Gothic" w:eastAsia="Times New Roman" w:hAnsi="Century Gothic" w:cs="Segoe UI"/>
          <w:b/>
          <w:bCs/>
          <w:kern w:val="36"/>
          <w:sz w:val="28"/>
          <w:szCs w:val="28"/>
          <w:lang w:val="en-GB" w:eastAsia="en-GB"/>
        </w:rPr>
        <w:t>17. Monitoring and Governance</w:t>
      </w:r>
    </w:p>
    <w:p w14:paraId="393EDAE5"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Headteacher and DSL will review:</w:t>
      </w:r>
    </w:p>
    <w:p w14:paraId="3B6057C9" w14:textId="77777777" w:rsidR="00F11FF5" w:rsidRPr="00F11FF5" w:rsidRDefault="00F11FF5" w:rsidP="00721106">
      <w:pPr>
        <w:numPr>
          <w:ilvl w:val="0"/>
          <w:numId w:val="2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Incident data.</w:t>
      </w:r>
    </w:p>
    <w:p w14:paraId="7A1496A1" w14:textId="77777777" w:rsidR="00F11FF5" w:rsidRPr="00F11FF5" w:rsidRDefault="00F11FF5" w:rsidP="00721106">
      <w:pPr>
        <w:numPr>
          <w:ilvl w:val="0"/>
          <w:numId w:val="2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Trends.</w:t>
      </w:r>
    </w:p>
    <w:p w14:paraId="02E38BD0" w14:textId="77777777" w:rsidR="00F11FF5" w:rsidRPr="00F11FF5" w:rsidRDefault="00F11FF5" w:rsidP="00721106">
      <w:pPr>
        <w:numPr>
          <w:ilvl w:val="0"/>
          <w:numId w:val="2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Injuries.</w:t>
      </w:r>
    </w:p>
    <w:p w14:paraId="6E775EA3" w14:textId="77777777" w:rsidR="00F11FF5" w:rsidRPr="00F11FF5" w:rsidRDefault="00F11FF5" w:rsidP="00721106">
      <w:pPr>
        <w:numPr>
          <w:ilvl w:val="0"/>
          <w:numId w:val="2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Effectiveness of preventative approaches.</w:t>
      </w:r>
    </w:p>
    <w:p w14:paraId="74767645" w14:textId="7A406BB9" w:rsidR="00F11FF5" w:rsidRDefault="00F11FF5" w:rsidP="00721106">
      <w:pPr>
        <w:numPr>
          <w:ilvl w:val="0"/>
          <w:numId w:val="28"/>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Equality implications.</w:t>
      </w:r>
    </w:p>
    <w:p w14:paraId="147182FC" w14:textId="68DC2934" w:rsidR="00D1649C" w:rsidRPr="00F11FF5" w:rsidRDefault="00D1649C" w:rsidP="00D1649C">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All incidents involving restrictive intervention will be reviewed by the Headteacher or an authorised senior leader within five school days.</w:t>
      </w:r>
    </w:p>
    <w:p w14:paraId="7FA42AED"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Governors will receive at least annual anonymised reports covering:</w:t>
      </w:r>
    </w:p>
    <w:p w14:paraId="580FBBA9" w14:textId="77777777" w:rsidR="00F11FF5" w:rsidRPr="00F11FF5" w:rsidRDefault="00F11FF5" w:rsidP="00721106">
      <w:pPr>
        <w:numPr>
          <w:ilvl w:val="0"/>
          <w:numId w:val="2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Number of restrictive interventions.</w:t>
      </w:r>
    </w:p>
    <w:p w14:paraId="6E9F1C15" w14:textId="77777777" w:rsidR="00F11FF5" w:rsidRPr="00F11FF5" w:rsidRDefault="00F11FF5" w:rsidP="00721106">
      <w:pPr>
        <w:numPr>
          <w:ilvl w:val="0"/>
          <w:numId w:val="2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Trends over time.</w:t>
      </w:r>
    </w:p>
    <w:p w14:paraId="69053BBA" w14:textId="77777777" w:rsidR="00F11FF5" w:rsidRPr="00F11FF5" w:rsidRDefault="00F11FF5" w:rsidP="00721106">
      <w:pPr>
        <w:numPr>
          <w:ilvl w:val="0"/>
          <w:numId w:val="2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Serious incidents.</w:t>
      </w:r>
    </w:p>
    <w:p w14:paraId="08D13035" w14:textId="77777777" w:rsidR="00F11FF5" w:rsidRPr="00F11FF5" w:rsidRDefault="00F11FF5" w:rsidP="00721106">
      <w:pPr>
        <w:numPr>
          <w:ilvl w:val="0"/>
          <w:numId w:val="2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Training compliance.</w:t>
      </w:r>
    </w:p>
    <w:p w14:paraId="5C33085D" w14:textId="55C67CF2" w:rsidR="00F11FF5" w:rsidRDefault="00F11FF5" w:rsidP="00721106">
      <w:pPr>
        <w:numPr>
          <w:ilvl w:val="0"/>
          <w:numId w:val="29"/>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Policy effectiveness.</w:t>
      </w:r>
    </w:p>
    <w:p w14:paraId="3AB4263B" w14:textId="39D4CE6D" w:rsidR="00D1649C" w:rsidRPr="00F11FF5" w:rsidRDefault="00D1649C" w:rsidP="00D1649C">
      <w:pPr>
        <w:spacing w:before="100" w:beforeAutospacing="1" w:after="100" w:afterAutospacing="1" w:line="300" w:lineRule="atLeast"/>
        <w:rPr>
          <w:rFonts w:ascii="Century Gothic" w:eastAsia="Times New Roman" w:hAnsi="Century Gothic" w:cs="Segoe UI"/>
          <w:sz w:val="24"/>
          <w:szCs w:val="24"/>
          <w:lang w:val="en-GB" w:eastAsia="en-GB"/>
        </w:rPr>
      </w:pPr>
      <w:r w:rsidRPr="00D1649C">
        <w:rPr>
          <w:rFonts w:ascii="Century Gothic" w:eastAsia="Times New Roman" w:hAnsi="Century Gothic" w:cs="Segoe UI"/>
          <w:sz w:val="24"/>
          <w:szCs w:val="24"/>
          <w:lang w:val="en-GB" w:eastAsia="en-GB"/>
        </w:rPr>
        <w:t>This policy will be reviewed annually or sooner where legislation, statutory guidance or practice developments require.</w:t>
      </w:r>
    </w:p>
    <w:p w14:paraId="2CD4D0F2" w14:textId="484FDAB3" w:rsid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55CF532B">
          <v:rect id="_x0000_i1040" style="width:0;height:1.5pt" o:hralign="center" o:hrstd="t" o:hr="t" fillcolor="#a0a0a0" stroked="f"/>
        </w:pict>
      </w:r>
    </w:p>
    <w:p w14:paraId="3A85E4C9" w14:textId="77777777" w:rsidR="00721106" w:rsidRPr="00F11FF5" w:rsidRDefault="00721106" w:rsidP="00F11FF5">
      <w:pPr>
        <w:spacing w:after="0" w:line="300" w:lineRule="atLeast"/>
        <w:rPr>
          <w:rFonts w:ascii="Century Gothic" w:eastAsia="Times New Roman" w:hAnsi="Century Gothic" w:cs="Segoe UI"/>
          <w:sz w:val="24"/>
          <w:szCs w:val="24"/>
          <w:lang w:val="en-GB" w:eastAsia="en-GB"/>
        </w:rPr>
      </w:pPr>
    </w:p>
    <w:p w14:paraId="7B60A2BC"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4"/>
          <w:szCs w:val="24"/>
          <w:lang w:val="en-GB" w:eastAsia="en-GB"/>
        </w:rPr>
      </w:pPr>
      <w:r w:rsidRPr="00F11FF5">
        <w:rPr>
          <w:rFonts w:ascii="Century Gothic" w:eastAsia="Times New Roman" w:hAnsi="Century Gothic" w:cs="Segoe UI"/>
          <w:b/>
          <w:bCs/>
          <w:kern w:val="36"/>
          <w:sz w:val="24"/>
          <w:szCs w:val="24"/>
          <w:lang w:val="en-GB" w:eastAsia="en-GB"/>
        </w:rPr>
        <w:t>18. Equality Impact Statement</w:t>
      </w:r>
    </w:p>
    <w:p w14:paraId="455009CC"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The school recognises its responsibilities under the Equality Act 2010.</w:t>
      </w:r>
    </w:p>
    <w:p w14:paraId="2A94A88F"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Monitoring will ensure that no pupil group is disproportionately affected by restrictive interventions without appropriate review, support and reasonable adjustment.</w:t>
      </w:r>
    </w:p>
    <w:p w14:paraId="24133A70"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Data will be reviewed for:</w:t>
      </w:r>
    </w:p>
    <w:p w14:paraId="10B58EEA" w14:textId="77777777" w:rsidR="00F11FF5" w:rsidRPr="00F11FF5" w:rsidRDefault="00F11FF5" w:rsidP="00721106">
      <w:pPr>
        <w:numPr>
          <w:ilvl w:val="0"/>
          <w:numId w:val="3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SEND.</w:t>
      </w:r>
    </w:p>
    <w:p w14:paraId="203871A3" w14:textId="77777777" w:rsidR="00F11FF5" w:rsidRPr="00F11FF5" w:rsidRDefault="00F11FF5" w:rsidP="00721106">
      <w:pPr>
        <w:numPr>
          <w:ilvl w:val="0"/>
          <w:numId w:val="3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Disability.</w:t>
      </w:r>
    </w:p>
    <w:p w14:paraId="306C50C2" w14:textId="77777777" w:rsidR="00F11FF5" w:rsidRPr="00F11FF5" w:rsidRDefault="00F11FF5" w:rsidP="00721106">
      <w:pPr>
        <w:numPr>
          <w:ilvl w:val="0"/>
          <w:numId w:val="3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Sex.</w:t>
      </w:r>
    </w:p>
    <w:p w14:paraId="4662F473" w14:textId="77777777" w:rsidR="00F11FF5" w:rsidRPr="00F11FF5" w:rsidRDefault="00F11FF5" w:rsidP="00721106">
      <w:pPr>
        <w:numPr>
          <w:ilvl w:val="0"/>
          <w:numId w:val="3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Ethnicity.</w:t>
      </w:r>
    </w:p>
    <w:p w14:paraId="5D48AEAD" w14:textId="77777777" w:rsidR="00F11FF5" w:rsidRPr="00F11FF5" w:rsidRDefault="00F11FF5" w:rsidP="00721106">
      <w:pPr>
        <w:numPr>
          <w:ilvl w:val="0"/>
          <w:numId w:val="3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Looked After Children.</w:t>
      </w:r>
    </w:p>
    <w:p w14:paraId="486206F4" w14:textId="77777777" w:rsidR="00F11FF5" w:rsidRPr="00F11FF5" w:rsidRDefault="00F11FF5" w:rsidP="00721106">
      <w:pPr>
        <w:numPr>
          <w:ilvl w:val="0"/>
          <w:numId w:val="30"/>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Disadvantaged pupils.</w:t>
      </w:r>
    </w:p>
    <w:p w14:paraId="73B18BE4"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0DB67071">
          <v:rect id="_x0000_i1041" style="width:0;height:1.5pt" o:hralign="center" o:hrstd="t" o:hr="t" fillcolor="#a0a0a0" stroked="f"/>
        </w:pict>
      </w:r>
    </w:p>
    <w:p w14:paraId="7D508E14" w14:textId="77777777" w:rsidR="00F11FF5" w:rsidRPr="00F11FF5" w:rsidRDefault="00F11FF5" w:rsidP="00F11FF5">
      <w:pPr>
        <w:spacing w:before="100" w:beforeAutospacing="1" w:after="100" w:afterAutospacing="1" w:line="300" w:lineRule="atLeast"/>
        <w:outlineLvl w:val="0"/>
        <w:rPr>
          <w:rFonts w:ascii="Century Gothic" w:eastAsia="Times New Roman" w:hAnsi="Century Gothic" w:cs="Segoe UI"/>
          <w:b/>
          <w:bCs/>
          <w:kern w:val="36"/>
          <w:sz w:val="24"/>
          <w:szCs w:val="24"/>
          <w:lang w:val="en-GB" w:eastAsia="en-GB"/>
        </w:rPr>
      </w:pPr>
      <w:r w:rsidRPr="00F11FF5">
        <w:rPr>
          <w:rFonts w:ascii="Century Gothic" w:eastAsia="Times New Roman" w:hAnsi="Century Gothic" w:cs="Segoe UI"/>
          <w:b/>
          <w:bCs/>
          <w:kern w:val="36"/>
          <w:sz w:val="24"/>
          <w:szCs w:val="24"/>
          <w:lang w:val="en-GB" w:eastAsia="en-GB"/>
        </w:rPr>
        <w:lastRenderedPageBreak/>
        <w:t>19. Linked Policies</w:t>
      </w:r>
    </w:p>
    <w:p w14:paraId="166796F8" w14:textId="77777777" w:rsidR="00F11FF5" w:rsidRPr="00F11FF5" w:rsidRDefault="00F11FF5" w:rsidP="00F11FF5">
      <w:p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This policy should be read alongside:</w:t>
      </w:r>
    </w:p>
    <w:p w14:paraId="1F176BC2" w14:textId="3DA6D21B"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Safeguarding Policy.</w:t>
      </w:r>
    </w:p>
    <w:p w14:paraId="608DA5C6"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Behaviour Policy.</w:t>
      </w:r>
    </w:p>
    <w:p w14:paraId="351D94E4"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SEND Policy.</w:t>
      </w:r>
    </w:p>
    <w:p w14:paraId="4AE5C140"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Staff Code of Conduct.</w:t>
      </w:r>
    </w:p>
    <w:p w14:paraId="6B338698"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Complaints Policy.</w:t>
      </w:r>
    </w:p>
    <w:p w14:paraId="73DDBB03"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Medical Conditions Policy.</w:t>
      </w:r>
    </w:p>
    <w:p w14:paraId="1C5C6584"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Attendance Policy.</w:t>
      </w:r>
    </w:p>
    <w:p w14:paraId="1FAF4382" w14:textId="77777777" w:rsidR="00F11FF5" w:rsidRPr="00F11FF5" w:rsidRDefault="00F11FF5" w:rsidP="00721106">
      <w:pPr>
        <w:numPr>
          <w:ilvl w:val="0"/>
          <w:numId w:val="31"/>
        </w:numPr>
        <w:spacing w:before="100" w:beforeAutospacing="1" w:after="100" w:afterAutospacing="1" w:line="300" w:lineRule="atLeast"/>
        <w:rPr>
          <w:rFonts w:ascii="Century Gothic" w:eastAsia="Times New Roman" w:hAnsi="Century Gothic" w:cs="Segoe UI"/>
          <w:sz w:val="24"/>
          <w:szCs w:val="24"/>
          <w:lang w:val="en-GB" w:eastAsia="en-GB"/>
        </w:rPr>
      </w:pPr>
      <w:r w:rsidRPr="00F11FF5">
        <w:rPr>
          <w:rFonts w:ascii="Century Gothic" w:eastAsia="Times New Roman" w:hAnsi="Century Gothic" w:cs="Segoe UI"/>
          <w:sz w:val="24"/>
          <w:szCs w:val="24"/>
          <w:lang w:val="en-GB" w:eastAsia="en-GB"/>
        </w:rPr>
        <w:t>Equality Information and Objectives.</w:t>
      </w:r>
    </w:p>
    <w:p w14:paraId="21BDA1CD" w14:textId="77777777" w:rsidR="00F11FF5" w:rsidRPr="00F11FF5" w:rsidRDefault="00DF750A" w:rsidP="00F11FF5">
      <w:pPr>
        <w:spacing w:after="0" w:line="300" w:lineRule="atLeast"/>
        <w:rPr>
          <w:rFonts w:ascii="Century Gothic" w:eastAsia="Times New Roman" w:hAnsi="Century Gothic" w:cs="Segoe UI"/>
          <w:sz w:val="24"/>
          <w:szCs w:val="24"/>
          <w:lang w:val="en-GB" w:eastAsia="en-GB"/>
        </w:rPr>
      </w:pPr>
      <w:r>
        <w:rPr>
          <w:rFonts w:ascii="Century Gothic" w:eastAsia="Times New Roman" w:hAnsi="Century Gothic" w:cs="Segoe UI"/>
          <w:sz w:val="24"/>
          <w:szCs w:val="24"/>
          <w:lang w:val="en-GB" w:eastAsia="en-GB"/>
        </w:rPr>
        <w:pict w14:anchorId="2B044E08">
          <v:rect id="_x0000_i1042" style="width:0;height:1.5pt" o:hralign="center" o:hrstd="t" o:hr="t" fillcolor="#a0a0a0" stroked="f"/>
        </w:pict>
      </w:r>
    </w:p>
    <w:sectPr w:rsidR="00F11FF5" w:rsidRPr="00F11FF5" w:rsidSect="007411E5">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DD2445"/>
    <w:multiLevelType w:val="multilevel"/>
    <w:tmpl w:val="395A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435CAE"/>
    <w:multiLevelType w:val="multilevel"/>
    <w:tmpl w:val="8A18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0E0915"/>
    <w:multiLevelType w:val="multilevel"/>
    <w:tmpl w:val="523C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52F79"/>
    <w:multiLevelType w:val="multilevel"/>
    <w:tmpl w:val="DB18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F14340"/>
    <w:multiLevelType w:val="multilevel"/>
    <w:tmpl w:val="436C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1F1207"/>
    <w:multiLevelType w:val="multilevel"/>
    <w:tmpl w:val="A546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D1F00"/>
    <w:multiLevelType w:val="multilevel"/>
    <w:tmpl w:val="0E52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985188"/>
    <w:multiLevelType w:val="multilevel"/>
    <w:tmpl w:val="1244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B5FEC"/>
    <w:multiLevelType w:val="multilevel"/>
    <w:tmpl w:val="48A2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9457A9"/>
    <w:multiLevelType w:val="multilevel"/>
    <w:tmpl w:val="6AEC6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C38F6"/>
    <w:multiLevelType w:val="multilevel"/>
    <w:tmpl w:val="0B76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C1719"/>
    <w:multiLevelType w:val="multilevel"/>
    <w:tmpl w:val="BD3E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3F1C59"/>
    <w:multiLevelType w:val="multilevel"/>
    <w:tmpl w:val="6400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F46344"/>
    <w:multiLevelType w:val="multilevel"/>
    <w:tmpl w:val="F328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0108B"/>
    <w:multiLevelType w:val="multilevel"/>
    <w:tmpl w:val="C5DA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8C781A"/>
    <w:multiLevelType w:val="multilevel"/>
    <w:tmpl w:val="8DE2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652EAC"/>
    <w:multiLevelType w:val="multilevel"/>
    <w:tmpl w:val="745A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6D5"/>
    <w:multiLevelType w:val="multilevel"/>
    <w:tmpl w:val="2F8E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FD2359"/>
    <w:multiLevelType w:val="multilevel"/>
    <w:tmpl w:val="8E90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514A2"/>
    <w:multiLevelType w:val="multilevel"/>
    <w:tmpl w:val="8592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0B6D7E"/>
    <w:multiLevelType w:val="multilevel"/>
    <w:tmpl w:val="8E48C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90A58"/>
    <w:multiLevelType w:val="multilevel"/>
    <w:tmpl w:val="F712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A47C0A"/>
    <w:multiLevelType w:val="multilevel"/>
    <w:tmpl w:val="BCD2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965FCD"/>
    <w:multiLevelType w:val="multilevel"/>
    <w:tmpl w:val="2DFC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CD406C"/>
    <w:multiLevelType w:val="multilevel"/>
    <w:tmpl w:val="3C1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2"/>
  </w:num>
  <w:num w:numId="8">
    <w:abstractNumId w:val="12"/>
  </w:num>
  <w:num w:numId="9">
    <w:abstractNumId w:val="18"/>
  </w:num>
  <w:num w:numId="10">
    <w:abstractNumId w:val="11"/>
  </w:num>
  <w:num w:numId="11">
    <w:abstractNumId w:val="25"/>
  </w:num>
  <w:num w:numId="12">
    <w:abstractNumId w:val="20"/>
  </w:num>
  <w:num w:numId="13">
    <w:abstractNumId w:val="14"/>
  </w:num>
  <w:num w:numId="14">
    <w:abstractNumId w:val="23"/>
  </w:num>
  <w:num w:numId="15">
    <w:abstractNumId w:val="6"/>
  </w:num>
  <w:num w:numId="16">
    <w:abstractNumId w:val="9"/>
  </w:num>
  <w:num w:numId="17">
    <w:abstractNumId w:val="24"/>
  </w:num>
  <w:num w:numId="18">
    <w:abstractNumId w:val="29"/>
  </w:num>
  <w:num w:numId="19">
    <w:abstractNumId w:val="26"/>
  </w:num>
  <w:num w:numId="20">
    <w:abstractNumId w:val="8"/>
  </w:num>
  <w:num w:numId="21">
    <w:abstractNumId w:val="21"/>
  </w:num>
  <w:num w:numId="22">
    <w:abstractNumId w:val="13"/>
  </w:num>
  <w:num w:numId="23">
    <w:abstractNumId w:val="10"/>
  </w:num>
  <w:num w:numId="24">
    <w:abstractNumId w:val="19"/>
  </w:num>
  <w:num w:numId="25">
    <w:abstractNumId w:val="27"/>
  </w:num>
  <w:num w:numId="26">
    <w:abstractNumId w:val="30"/>
  </w:num>
  <w:num w:numId="27">
    <w:abstractNumId w:val="7"/>
  </w:num>
  <w:num w:numId="28">
    <w:abstractNumId w:val="16"/>
  </w:num>
  <w:num w:numId="29">
    <w:abstractNumId w:val="15"/>
  </w:num>
  <w:num w:numId="30">
    <w:abstractNumId w:val="28"/>
  </w:num>
  <w:num w:numId="3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2C2"/>
    <w:rsid w:val="0006063C"/>
    <w:rsid w:val="00076FF9"/>
    <w:rsid w:val="001228FD"/>
    <w:rsid w:val="0015074B"/>
    <w:rsid w:val="001612C5"/>
    <w:rsid w:val="0029639D"/>
    <w:rsid w:val="00326F90"/>
    <w:rsid w:val="005222EA"/>
    <w:rsid w:val="00556C7D"/>
    <w:rsid w:val="005F7EB0"/>
    <w:rsid w:val="00721106"/>
    <w:rsid w:val="007411E5"/>
    <w:rsid w:val="00777C6B"/>
    <w:rsid w:val="007A0F51"/>
    <w:rsid w:val="007D6DF1"/>
    <w:rsid w:val="008B7652"/>
    <w:rsid w:val="009B019D"/>
    <w:rsid w:val="00AA1D8D"/>
    <w:rsid w:val="00AC71F6"/>
    <w:rsid w:val="00B47730"/>
    <w:rsid w:val="00BE5D2D"/>
    <w:rsid w:val="00BF311A"/>
    <w:rsid w:val="00CB0664"/>
    <w:rsid w:val="00D1649C"/>
    <w:rsid w:val="00DA7200"/>
    <w:rsid w:val="00DF750A"/>
    <w:rsid w:val="00E3603B"/>
    <w:rsid w:val="00EA3CDD"/>
    <w:rsid w:val="00F11FF5"/>
    <w:rsid w:val="00F935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8BCEF2"/>
  <w14:defaultImageDpi w14:val="300"/>
  <w15:docId w15:val="{84409CF7-8047-48E3-809B-0D113996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15489">
      <w:bodyDiv w:val="1"/>
      <w:marLeft w:val="0"/>
      <w:marRight w:val="0"/>
      <w:marTop w:val="0"/>
      <w:marBottom w:val="0"/>
      <w:divBdr>
        <w:top w:val="none" w:sz="0" w:space="0" w:color="auto"/>
        <w:left w:val="none" w:sz="0" w:space="0" w:color="auto"/>
        <w:bottom w:val="none" w:sz="0" w:space="0" w:color="auto"/>
        <w:right w:val="none" w:sz="0" w:space="0" w:color="auto"/>
      </w:divBdr>
      <w:divsChild>
        <w:div w:id="1401512884">
          <w:marLeft w:val="0"/>
          <w:marRight w:val="0"/>
          <w:marTop w:val="0"/>
          <w:marBottom w:val="0"/>
          <w:divBdr>
            <w:top w:val="none" w:sz="0" w:space="0" w:color="auto"/>
            <w:left w:val="none" w:sz="0" w:space="0" w:color="auto"/>
            <w:bottom w:val="none" w:sz="0" w:space="0" w:color="auto"/>
            <w:right w:val="none" w:sz="0" w:space="0" w:color="auto"/>
          </w:divBdr>
        </w:div>
      </w:divsChild>
    </w:div>
    <w:div w:id="506867278">
      <w:bodyDiv w:val="1"/>
      <w:marLeft w:val="0"/>
      <w:marRight w:val="0"/>
      <w:marTop w:val="0"/>
      <w:marBottom w:val="0"/>
      <w:divBdr>
        <w:top w:val="none" w:sz="0" w:space="0" w:color="auto"/>
        <w:left w:val="none" w:sz="0" w:space="0" w:color="auto"/>
        <w:bottom w:val="none" w:sz="0" w:space="0" w:color="auto"/>
        <w:right w:val="none" w:sz="0" w:space="0" w:color="auto"/>
      </w:divBdr>
      <w:divsChild>
        <w:div w:id="1292588816">
          <w:marLeft w:val="0"/>
          <w:marRight w:val="0"/>
          <w:marTop w:val="0"/>
          <w:marBottom w:val="0"/>
          <w:divBdr>
            <w:top w:val="none" w:sz="0" w:space="0" w:color="auto"/>
            <w:left w:val="none" w:sz="0" w:space="0" w:color="auto"/>
            <w:bottom w:val="none" w:sz="0" w:space="0" w:color="auto"/>
            <w:right w:val="none" w:sz="0" w:space="0" w:color="auto"/>
          </w:divBdr>
        </w:div>
      </w:divsChild>
    </w:div>
    <w:div w:id="1054892871">
      <w:bodyDiv w:val="1"/>
      <w:marLeft w:val="0"/>
      <w:marRight w:val="0"/>
      <w:marTop w:val="0"/>
      <w:marBottom w:val="0"/>
      <w:divBdr>
        <w:top w:val="none" w:sz="0" w:space="0" w:color="auto"/>
        <w:left w:val="none" w:sz="0" w:space="0" w:color="auto"/>
        <w:bottom w:val="none" w:sz="0" w:space="0" w:color="auto"/>
        <w:right w:val="none" w:sz="0" w:space="0" w:color="auto"/>
      </w:divBdr>
      <w:divsChild>
        <w:div w:id="923104783">
          <w:marLeft w:val="0"/>
          <w:marRight w:val="0"/>
          <w:marTop w:val="0"/>
          <w:marBottom w:val="0"/>
          <w:divBdr>
            <w:top w:val="none" w:sz="0" w:space="0" w:color="auto"/>
            <w:left w:val="none" w:sz="0" w:space="0" w:color="auto"/>
            <w:bottom w:val="none" w:sz="0" w:space="0" w:color="auto"/>
            <w:right w:val="none" w:sz="0" w:space="0" w:color="auto"/>
          </w:divBdr>
          <w:divsChild>
            <w:div w:id="425157299">
              <w:marLeft w:val="0"/>
              <w:marRight w:val="0"/>
              <w:marTop w:val="0"/>
              <w:marBottom w:val="0"/>
              <w:divBdr>
                <w:top w:val="none" w:sz="0" w:space="0" w:color="auto"/>
                <w:left w:val="none" w:sz="0" w:space="0" w:color="auto"/>
                <w:bottom w:val="none" w:sz="0" w:space="0" w:color="auto"/>
                <w:right w:val="none" w:sz="0" w:space="0" w:color="auto"/>
              </w:divBdr>
              <w:divsChild>
                <w:div w:id="316957900">
                  <w:marLeft w:val="0"/>
                  <w:marRight w:val="0"/>
                  <w:marTop w:val="0"/>
                  <w:marBottom w:val="0"/>
                  <w:divBdr>
                    <w:top w:val="none" w:sz="0" w:space="0" w:color="auto"/>
                    <w:left w:val="none" w:sz="0" w:space="0" w:color="auto"/>
                    <w:bottom w:val="none" w:sz="0" w:space="0" w:color="auto"/>
                    <w:right w:val="none" w:sz="0" w:space="0" w:color="auto"/>
                  </w:divBdr>
                  <w:divsChild>
                    <w:div w:id="898318628">
                      <w:marLeft w:val="0"/>
                      <w:marRight w:val="0"/>
                      <w:marTop w:val="0"/>
                      <w:marBottom w:val="0"/>
                      <w:divBdr>
                        <w:top w:val="none" w:sz="0" w:space="0" w:color="auto"/>
                        <w:left w:val="none" w:sz="0" w:space="0" w:color="auto"/>
                        <w:bottom w:val="none" w:sz="0" w:space="0" w:color="auto"/>
                        <w:right w:val="none" w:sz="0" w:space="0" w:color="auto"/>
                      </w:divBdr>
                      <w:divsChild>
                        <w:div w:id="534124010">
                          <w:marLeft w:val="0"/>
                          <w:marRight w:val="0"/>
                          <w:marTop w:val="0"/>
                          <w:marBottom w:val="0"/>
                          <w:divBdr>
                            <w:top w:val="none" w:sz="0" w:space="0" w:color="auto"/>
                            <w:left w:val="none" w:sz="0" w:space="0" w:color="auto"/>
                            <w:bottom w:val="none" w:sz="0" w:space="0" w:color="auto"/>
                            <w:right w:val="none" w:sz="0" w:space="0" w:color="auto"/>
                          </w:divBdr>
                          <w:divsChild>
                            <w:div w:id="1391730721">
                              <w:marLeft w:val="0"/>
                              <w:marRight w:val="0"/>
                              <w:marTop w:val="0"/>
                              <w:marBottom w:val="0"/>
                              <w:divBdr>
                                <w:top w:val="none" w:sz="0" w:space="0" w:color="auto"/>
                                <w:left w:val="none" w:sz="0" w:space="0" w:color="auto"/>
                                <w:bottom w:val="none" w:sz="0" w:space="0" w:color="auto"/>
                                <w:right w:val="none" w:sz="0" w:space="0" w:color="auto"/>
                              </w:divBdr>
                              <w:divsChild>
                                <w:div w:id="178812588">
                                  <w:marLeft w:val="0"/>
                                  <w:marRight w:val="0"/>
                                  <w:marTop w:val="0"/>
                                  <w:marBottom w:val="0"/>
                                  <w:divBdr>
                                    <w:top w:val="none" w:sz="0" w:space="0" w:color="auto"/>
                                    <w:left w:val="none" w:sz="0" w:space="0" w:color="auto"/>
                                    <w:bottom w:val="none" w:sz="0" w:space="0" w:color="auto"/>
                                    <w:right w:val="none" w:sz="0" w:space="0" w:color="auto"/>
                                  </w:divBdr>
                                  <w:divsChild>
                                    <w:div w:id="192547357">
                                      <w:marLeft w:val="0"/>
                                      <w:marRight w:val="0"/>
                                      <w:marTop w:val="0"/>
                                      <w:marBottom w:val="0"/>
                                      <w:divBdr>
                                        <w:top w:val="none" w:sz="0" w:space="0" w:color="auto"/>
                                        <w:left w:val="none" w:sz="0" w:space="0" w:color="auto"/>
                                        <w:bottom w:val="none" w:sz="0" w:space="0" w:color="auto"/>
                                        <w:right w:val="none" w:sz="0" w:space="0" w:color="auto"/>
                                      </w:divBdr>
                                      <w:divsChild>
                                        <w:div w:id="540745263">
                                          <w:marLeft w:val="0"/>
                                          <w:marRight w:val="0"/>
                                          <w:marTop w:val="0"/>
                                          <w:marBottom w:val="0"/>
                                          <w:divBdr>
                                            <w:top w:val="none" w:sz="0" w:space="0" w:color="auto"/>
                                            <w:left w:val="none" w:sz="0" w:space="0" w:color="auto"/>
                                            <w:bottom w:val="none" w:sz="0" w:space="0" w:color="auto"/>
                                            <w:right w:val="none" w:sz="0" w:space="0" w:color="auto"/>
                                          </w:divBdr>
                                          <w:divsChild>
                                            <w:div w:id="28340333">
                                              <w:marLeft w:val="0"/>
                                              <w:marRight w:val="0"/>
                                              <w:marTop w:val="0"/>
                                              <w:marBottom w:val="0"/>
                                              <w:divBdr>
                                                <w:top w:val="none" w:sz="0" w:space="0" w:color="auto"/>
                                                <w:left w:val="none" w:sz="0" w:space="0" w:color="auto"/>
                                                <w:bottom w:val="none" w:sz="0" w:space="0" w:color="auto"/>
                                                <w:right w:val="none" w:sz="0" w:space="0" w:color="auto"/>
                                              </w:divBdr>
                                              <w:divsChild>
                                                <w:div w:id="1768187853">
                                                  <w:marLeft w:val="0"/>
                                                  <w:marRight w:val="0"/>
                                                  <w:marTop w:val="0"/>
                                                  <w:marBottom w:val="0"/>
                                                  <w:divBdr>
                                                    <w:top w:val="none" w:sz="0" w:space="0" w:color="auto"/>
                                                    <w:left w:val="none" w:sz="0" w:space="0" w:color="auto"/>
                                                    <w:bottom w:val="none" w:sz="0" w:space="0" w:color="auto"/>
                                                    <w:right w:val="none" w:sz="0" w:space="0" w:color="auto"/>
                                                  </w:divBdr>
                                                  <w:divsChild>
                                                    <w:div w:id="1645088361">
                                                      <w:marLeft w:val="0"/>
                                                      <w:marRight w:val="0"/>
                                                      <w:marTop w:val="0"/>
                                                      <w:marBottom w:val="0"/>
                                                      <w:divBdr>
                                                        <w:top w:val="none" w:sz="0" w:space="0" w:color="auto"/>
                                                        <w:left w:val="none" w:sz="0" w:space="0" w:color="auto"/>
                                                        <w:bottom w:val="none" w:sz="0" w:space="0" w:color="auto"/>
                                                        <w:right w:val="none" w:sz="0" w:space="0" w:color="auto"/>
                                                      </w:divBdr>
                                                      <w:divsChild>
                                                        <w:div w:id="942955182">
                                                          <w:marLeft w:val="0"/>
                                                          <w:marRight w:val="0"/>
                                                          <w:marTop w:val="0"/>
                                                          <w:marBottom w:val="0"/>
                                                          <w:divBdr>
                                                            <w:top w:val="none" w:sz="0" w:space="0" w:color="auto"/>
                                                            <w:left w:val="none" w:sz="0" w:space="0" w:color="auto"/>
                                                            <w:bottom w:val="none" w:sz="0" w:space="0" w:color="auto"/>
                                                            <w:right w:val="none" w:sz="0" w:space="0" w:color="auto"/>
                                                          </w:divBdr>
                                                          <w:divsChild>
                                                            <w:div w:id="1931305162">
                                                              <w:marLeft w:val="0"/>
                                                              <w:marRight w:val="0"/>
                                                              <w:marTop w:val="0"/>
                                                              <w:marBottom w:val="0"/>
                                                              <w:divBdr>
                                                                <w:top w:val="none" w:sz="0" w:space="0" w:color="auto"/>
                                                                <w:left w:val="none" w:sz="0" w:space="0" w:color="auto"/>
                                                                <w:bottom w:val="none" w:sz="0" w:space="0" w:color="auto"/>
                                                                <w:right w:val="none" w:sz="0" w:space="0" w:color="auto"/>
                                                              </w:divBdr>
                                                              <w:divsChild>
                                                                <w:div w:id="49430165">
                                                                  <w:marLeft w:val="0"/>
                                                                  <w:marRight w:val="0"/>
                                                                  <w:marTop w:val="0"/>
                                                                  <w:marBottom w:val="0"/>
                                                                  <w:divBdr>
                                                                    <w:top w:val="none" w:sz="0" w:space="0" w:color="auto"/>
                                                                    <w:left w:val="none" w:sz="0" w:space="0" w:color="auto"/>
                                                                    <w:bottom w:val="none" w:sz="0" w:space="0" w:color="auto"/>
                                                                    <w:right w:val="none" w:sz="0" w:space="0" w:color="auto"/>
                                                                  </w:divBdr>
                                                                  <w:divsChild>
                                                                    <w:div w:id="2009555481">
                                                                      <w:marLeft w:val="0"/>
                                                                      <w:marRight w:val="0"/>
                                                                      <w:marTop w:val="0"/>
                                                                      <w:marBottom w:val="0"/>
                                                                      <w:divBdr>
                                                                        <w:top w:val="none" w:sz="0" w:space="0" w:color="auto"/>
                                                                        <w:left w:val="none" w:sz="0" w:space="0" w:color="auto"/>
                                                                        <w:bottom w:val="none" w:sz="0" w:space="0" w:color="auto"/>
                                                                        <w:right w:val="none" w:sz="0" w:space="0" w:color="auto"/>
                                                                      </w:divBdr>
                                                                      <w:divsChild>
                                                                        <w:div w:id="256986421">
                                                                          <w:marLeft w:val="0"/>
                                                                          <w:marRight w:val="0"/>
                                                                          <w:marTop w:val="0"/>
                                                                          <w:marBottom w:val="0"/>
                                                                          <w:divBdr>
                                                                            <w:top w:val="none" w:sz="0" w:space="0" w:color="auto"/>
                                                                            <w:left w:val="none" w:sz="0" w:space="0" w:color="auto"/>
                                                                            <w:bottom w:val="none" w:sz="0" w:space="0" w:color="auto"/>
                                                                            <w:right w:val="none" w:sz="0" w:space="0" w:color="auto"/>
                                                                          </w:divBdr>
                                                                          <w:divsChild>
                                                                            <w:div w:id="408625211">
                                                                              <w:marLeft w:val="0"/>
                                                                              <w:marRight w:val="0"/>
                                                                              <w:marTop w:val="0"/>
                                                                              <w:marBottom w:val="0"/>
                                                                              <w:divBdr>
                                                                                <w:top w:val="none" w:sz="0" w:space="0" w:color="auto"/>
                                                                                <w:left w:val="none" w:sz="0" w:space="0" w:color="auto"/>
                                                                                <w:bottom w:val="none" w:sz="0" w:space="0" w:color="auto"/>
                                                                                <w:right w:val="none" w:sz="0" w:space="0" w:color="auto"/>
                                                                              </w:divBdr>
                                                                              <w:divsChild>
                                                                                <w:div w:id="1009140444">
                                                                                  <w:marLeft w:val="0"/>
                                                                                  <w:marRight w:val="0"/>
                                                                                  <w:marTop w:val="0"/>
                                                                                  <w:marBottom w:val="0"/>
                                                                                  <w:divBdr>
                                                                                    <w:top w:val="none" w:sz="0" w:space="0" w:color="auto"/>
                                                                                    <w:left w:val="none" w:sz="0" w:space="0" w:color="auto"/>
                                                                                    <w:bottom w:val="none" w:sz="0" w:space="0" w:color="auto"/>
                                                                                    <w:right w:val="none" w:sz="0" w:space="0" w:color="auto"/>
                                                                                  </w:divBdr>
                                                                                  <w:divsChild>
                                                                                    <w:div w:id="1609582835">
                                                                                      <w:marLeft w:val="0"/>
                                                                                      <w:marRight w:val="0"/>
                                                                                      <w:marTop w:val="0"/>
                                                                                      <w:marBottom w:val="0"/>
                                                                                      <w:divBdr>
                                                                                        <w:top w:val="none" w:sz="0" w:space="0" w:color="auto"/>
                                                                                        <w:left w:val="none" w:sz="0" w:space="0" w:color="auto"/>
                                                                                        <w:bottom w:val="none" w:sz="0" w:space="0" w:color="auto"/>
                                                                                        <w:right w:val="none" w:sz="0" w:space="0" w:color="auto"/>
                                                                                      </w:divBdr>
                                                                                      <w:divsChild>
                                                                                        <w:div w:id="1736514431">
                                                                                          <w:marLeft w:val="0"/>
                                                                                          <w:marRight w:val="0"/>
                                                                                          <w:marTop w:val="0"/>
                                                                                          <w:marBottom w:val="0"/>
                                                                                          <w:divBdr>
                                                                                            <w:top w:val="none" w:sz="0" w:space="0" w:color="auto"/>
                                                                                            <w:left w:val="none" w:sz="0" w:space="0" w:color="auto"/>
                                                                                            <w:bottom w:val="none" w:sz="0" w:space="0" w:color="auto"/>
                                                                                            <w:right w:val="none" w:sz="0" w:space="0" w:color="auto"/>
                                                                                          </w:divBdr>
                                                                                          <w:divsChild>
                                                                                            <w:div w:id="1357578433">
                                                                                              <w:marLeft w:val="0"/>
                                                                                              <w:marRight w:val="0"/>
                                                                                              <w:marTop w:val="0"/>
                                                                                              <w:marBottom w:val="0"/>
                                                                                              <w:divBdr>
                                                                                                <w:top w:val="none" w:sz="0" w:space="0" w:color="auto"/>
                                                                                                <w:left w:val="none" w:sz="0" w:space="0" w:color="auto"/>
                                                                                                <w:bottom w:val="none" w:sz="0" w:space="0" w:color="auto"/>
                                                                                                <w:right w:val="none" w:sz="0" w:space="0" w:color="auto"/>
                                                                                              </w:divBdr>
                                                                                              <w:divsChild>
                                                                                                <w:div w:id="106137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2981929">
                                                          <w:marLeft w:val="0"/>
                                                          <w:marRight w:val="0"/>
                                                          <w:marTop w:val="0"/>
                                                          <w:marBottom w:val="0"/>
                                                          <w:divBdr>
                                                            <w:top w:val="none" w:sz="0" w:space="0" w:color="auto"/>
                                                            <w:left w:val="none" w:sz="0" w:space="0" w:color="auto"/>
                                                            <w:bottom w:val="none" w:sz="0" w:space="0" w:color="auto"/>
                                                            <w:right w:val="none" w:sz="0" w:space="0" w:color="auto"/>
                                                          </w:divBdr>
                                                          <w:divsChild>
                                                            <w:div w:id="1392147754">
                                                              <w:marLeft w:val="0"/>
                                                              <w:marRight w:val="0"/>
                                                              <w:marTop w:val="0"/>
                                                              <w:marBottom w:val="0"/>
                                                              <w:divBdr>
                                                                <w:top w:val="none" w:sz="0" w:space="0" w:color="auto"/>
                                                                <w:left w:val="none" w:sz="0" w:space="0" w:color="auto"/>
                                                                <w:bottom w:val="none" w:sz="0" w:space="0" w:color="auto"/>
                                                                <w:right w:val="none" w:sz="0" w:space="0" w:color="auto"/>
                                                              </w:divBdr>
                                                              <w:divsChild>
                                                                <w:div w:id="1856112773">
                                                                  <w:marLeft w:val="0"/>
                                                                  <w:marRight w:val="0"/>
                                                                  <w:marTop w:val="0"/>
                                                                  <w:marBottom w:val="0"/>
                                                                  <w:divBdr>
                                                                    <w:top w:val="none" w:sz="0" w:space="0" w:color="auto"/>
                                                                    <w:left w:val="none" w:sz="0" w:space="0" w:color="auto"/>
                                                                    <w:bottom w:val="none" w:sz="0" w:space="0" w:color="auto"/>
                                                                    <w:right w:val="none" w:sz="0" w:space="0" w:color="auto"/>
                                                                  </w:divBdr>
                                                                  <w:divsChild>
                                                                    <w:div w:id="1434746026">
                                                                      <w:marLeft w:val="0"/>
                                                                      <w:marRight w:val="0"/>
                                                                      <w:marTop w:val="0"/>
                                                                      <w:marBottom w:val="0"/>
                                                                      <w:divBdr>
                                                                        <w:top w:val="none" w:sz="0" w:space="0" w:color="auto"/>
                                                                        <w:left w:val="none" w:sz="0" w:space="0" w:color="auto"/>
                                                                        <w:bottom w:val="none" w:sz="0" w:space="0" w:color="auto"/>
                                                                        <w:right w:val="none" w:sz="0" w:space="0" w:color="auto"/>
                                                                      </w:divBdr>
                                                                      <w:divsChild>
                                                                        <w:div w:id="911155458">
                                                                          <w:marLeft w:val="0"/>
                                                                          <w:marRight w:val="0"/>
                                                                          <w:marTop w:val="0"/>
                                                                          <w:marBottom w:val="0"/>
                                                                          <w:divBdr>
                                                                            <w:top w:val="none" w:sz="0" w:space="0" w:color="auto"/>
                                                                            <w:left w:val="none" w:sz="0" w:space="0" w:color="auto"/>
                                                                            <w:bottom w:val="none" w:sz="0" w:space="0" w:color="auto"/>
                                                                            <w:right w:val="none" w:sz="0" w:space="0" w:color="auto"/>
                                                                          </w:divBdr>
                                                                          <w:divsChild>
                                                                            <w:div w:id="193154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66624">
                                                                      <w:marLeft w:val="0"/>
                                                                      <w:marRight w:val="0"/>
                                                                      <w:marTop w:val="0"/>
                                                                      <w:marBottom w:val="0"/>
                                                                      <w:divBdr>
                                                                        <w:top w:val="none" w:sz="0" w:space="0" w:color="auto"/>
                                                                        <w:left w:val="none" w:sz="0" w:space="0" w:color="auto"/>
                                                                        <w:bottom w:val="none" w:sz="0" w:space="0" w:color="auto"/>
                                                                        <w:right w:val="none" w:sz="0" w:space="0" w:color="auto"/>
                                                                      </w:divBdr>
                                                                      <w:divsChild>
                                                                        <w:div w:id="1856261641">
                                                                          <w:marLeft w:val="0"/>
                                                                          <w:marRight w:val="0"/>
                                                                          <w:marTop w:val="0"/>
                                                                          <w:marBottom w:val="0"/>
                                                                          <w:divBdr>
                                                                            <w:top w:val="none" w:sz="0" w:space="0" w:color="auto"/>
                                                                            <w:left w:val="none" w:sz="0" w:space="0" w:color="auto"/>
                                                                            <w:bottom w:val="none" w:sz="0" w:space="0" w:color="auto"/>
                                                                            <w:right w:val="none" w:sz="0" w:space="0" w:color="auto"/>
                                                                          </w:divBdr>
                                                                          <w:divsChild>
                                                                            <w:div w:id="1037584819">
                                                                              <w:marLeft w:val="0"/>
                                                                              <w:marRight w:val="0"/>
                                                                              <w:marTop w:val="0"/>
                                                                              <w:marBottom w:val="0"/>
                                                                              <w:divBdr>
                                                                                <w:top w:val="none" w:sz="0" w:space="0" w:color="auto"/>
                                                                                <w:left w:val="none" w:sz="0" w:space="0" w:color="auto"/>
                                                                                <w:bottom w:val="none" w:sz="0" w:space="0" w:color="auto"/>
                                                                                <w:right w:val="none" w:sz="0" w:space="0" w:color="auto"/>
                                                                              </w:divBdr>
                                                                              <w:divsChild>
                                                                                <w:div w:id="183203970">
                                                                                  <w:marLeft w:val="0"/>
                                                                                  <w:marRight w:val="0"/>
                                                                                  <w:marTop w:val="0"/>
                                                                                  <w:marBottom w:val="0"/>
                                                                                  <w:divBdr>
                                                                                    <w:top w:val="none" w:sz="0" w:space="0" w:color="auto"/>
                                                                                    <w:left w:val="none" w:sz="0" w:space="0" w:color="auto"/>
                                                                                    <w:bottom w:val="none" w:sz="0" w:space="0" w:color="auto"/>
                                                                                    <w:right w:val="none" w:sz="0" w:space="0" w:color="auto"/>
                                                                                  </w:divBdr>
                                                                                  <w:divsChild>
                                                                                    <w:div w:id="72892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2518569">
                                                  <w:marLeft w:val="0"/>
                                                  <w:marRight w:val="0"/>
                                                  <w:marTop w:val="0"/>
                                                  <w:marBottom w:val="0"/>
                                                  <w:divBdr>
                                                    <w:top w:val="none" w:sz="0" w:space="0" w:color="auto"/>
                                                    <w:left w:val="none" w:sz="0" w:space="0" w:color="auto"/>
                                                    <w:bottom w:val="none" w:sz="0" w:space="0" w:color="auto"/>
                                                    <w:right w:val="none" w:sz="0" w:space="0" w:color="auto"/>
                                                  </w:divBdr>
                                                  <w:divsChild>
                                                    <w:div w:id="964391611">
                                                      <w:marLeft w:val="0"/>
                                                      <w:marRight w:val="0"/>
                                                      <w:marTop w:val="0"/>
                                                      <w:marBottom w:val="0"/>
                                                      <w:divBdr>
                                                        <w:top w:val="none" w:sz="0" w:space="0" w:color="auto"/>
                                                        <w:left w:val="none" w:sz="0" w:space="0" w:color="auto"/>
                                                        <w:bottom w:val="none" w:sz="0" w:space="0" w:color="auto"/>
                                                        <w:right w:val="none" w:sz="0" w:space="0" w:color="auto"/>
                                                      </w:divBdr>
                                                      <w:divsChild>
                                                        <w:div w:id="155006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132794">
              <w:marLeft w:val="0"/>
              <w:marRight w:val="0"/>
              <w:marTop w:val="0"/>
              <w:marBottom w:val="0"/>
              <w:divBdr>
                <w:top w:val="none" w:sz="0" w:space="0" w:color="auto"/>
                <w:left w:val="none" w:sz="0" w:space="0" w:color="auto"/>
                <w:bottom w:val="none" w:sz="0" w:space="0" w:color="auto"/>
                <w:right w:val="none" w:sz="0" w:space="0" w:color="auto"/>
              </w:divBdr>
              <w:divsChild>
                <w:div w:id="2066025919">
                  <w:marLeft w:val="0"/>
                  <w:marRight w:val="0"/>
                  <w:marTop w:val="0"/>
                  <w:marBottom w:val="0"/>
                  <w:divBdr>
                    <w:top w:val="none" w:sz="0" w:space="0" w:color="auto"/>
                    <w:left w:val="none" w:sz="0" w:space="0" w:color="auto"/>
                    <w:bottom w:val="none" w:sz="0" w:space="0" w:color="auto"/>
                    <w:right w:val="none" w:sz="0" w:space="0" w:color="auto"/>
                  </w:divBdr>
                  <w:divsChild>
                    <w:div w:id="195700318">
                      <w:marLeft w:val="0"/>
                      <w:marRight w:val="0"/>
                      <w:marTop w:val="0"/>
                      <w:marBottom w:val="0"/>
                      <w:divBdr>
                        <w:top w:val="none" w:sz="0" w:space="0" w:color="auto"/>
                        <w:left w:val="none" w:sz="0" w:space="0" w:color="auto"/>
                        <w:bottom w:val="none" w:sz="0" w:space="0" w:color="auto"/>
                        <w:right w:val="none" w:sz="0" w:space="0" w:color="auto"/>
                      </w:divBdr>
                      <w:divsChild>
                        <w:div w:id="131287135">
                          <w:marLeft w:val="0"/>
                          <w:marRight w:val="0"/>
                          <w:marTop w:val="0"/>
                          <w:marBottom w:val="0"/>
                          <w:divBdr>
                            <w:top w:val="none" w:sz="0" w:space="0" w:color="auto"/>
                            <w:left w:val="none" w:sz="0" w:space="0" w:color="auto"/>
                            <w:bottom w:val="none" w:sz="0" w:space="0" w:color="auto"/>
                            <w:right w:val="none" w:sz="0" w:space="0" w:color="auto"/>
                          </w:divBdr>
                          <w:divsChild>
                            <w:div w:id="35742200">
                              <w:marLeft w:val="0"/>
                              <w:marRight w:val="0"/>
                              <w:marTop w:val="0"/>
                              <w:marBottom w:val="0"/>
                              <w:divBdr>
                                <w:top w:val="none" w:sz="0" w:space="0" w:color="auto"/>
                                <w:left w:val="none" w:sz="0" w:space="0" w:color="auto"/>
                                <w:bottom w:val="none" w:sz="0" w:space="0" w:color="auto"/>
                                <w:right w:val="none" w:sz="0" w:space="0" w:color="auto"/>
                              </w:divBdr>
                              <w:divsChild>
                                <w:div w:id="2825765">
                                  <w:marLeft w:val="0"/>
                                  <w:marRight w:val="0"/>
                                  <w:marTop w:val="0"/>
                                  <w:marBottom w:val="0"/>
                                  <w:divBdr>
                                    <w:top w:val="none" w:sz="0" w:space="0" w:color="auto"/>
                                    <w:left w:val="none" w:sz="0" w:space="0" w:color="auto"/>
                                    <w:bottom w:val="none" w:sz="0" w:space="0" w:color="auto"/>
                                    <w:right w:val="none" w:sz="0" w:space="0" w:color="auto"/>
                                  </w:divBdr>
                                  <w:divsChild>
                                    <w:div w:id="605498797">
                                      <w:marLeft w:val="0"/>
                                      <w:marRight w:val="0"/>
                                      <w:marTop w:val="0"/>
                                      <w:marBottom w:val="0"/>
                                      <w:divBdr>
                                        <w:top w:val="none" w:sz="0" w:space="0" w:color="auto"/>
                                        <w:left w:val="none" w:sz="0" w:space="0" w:color="auto"/>
                                        <w:bottom w:val="none" w:sz="0" w:space="0" w:color="auto"/>
                                        <w:right w:val="none" w:sz="0" w:space="0" w:color="auto"/>
                                      </w:divBdr>
                                    </w:div>
                                    <w:div w:id="1751150573">
                                      <w:marLeft w:val="0"/>
                                      <w:marRight w:val="0"/>
                                      <w:marTop w:val="0"/>
                                      <w:marBottom w:val="0"/>
                                      <w:divBdr>
                                        <w:top w:val="none" w:sz="0" w:space="0" w:color="auto"/>
                                        <w:left w:val="none" w:sz="0" w:space="0" w:color="auto"/>
                                        <w:bottom w:val="none" w:sz="0" w:space="0" w:color="auto"/>
                                        <w:right w:val="none" w:sz="0" w:space="0" w:color="auto"/>
                                      </w:divBdr>
                                      <w:divsChild>
                                        <w:div w:id="1992825637">
                                          <w:marLeft w:val="0"/>
                                          <w:marRight w:val="0"/>
                                          <w:marTop w:val="0"/>
                                          <w:marBottom w:val="0"/>
                                          <w:divBdr>
                                            <w:top w:val="none" w:sz="0" w:space="0" w:color="auto"/>
                                            <w:left w:val="none" w:sz="0" w:space="0" w:color="auto"/>
                                            <w:bottom w:val="none" w:sz="0" w:space="0" w:color="auto"/>
                                            <w:right w:val="none" w:sz="0" w:space="0" w:color="auto"/>
                                          </w:divBdr>
                                          <w:divsChild>
                                            <w:div w:id="426971057">
                                              <w:marLeft w:val="0"/>
                                              <w:marRight w:val="0"/>
                                              <w:marTop w:val="0"/>
                                              <w:marBottom w:val="0"/>
                                              <w:divBdr>
                                                <w:top w:val="none" w:sz="0" w:space="0" w:color="auto"/>
                                                <w:left w:val="none" w:sz="0" w:space="0" w:color="auto"/>
                                                <w:bottom w:val="none" w:sz="0" w:space="0" w:color="auto"/>
                                                <w:right w:val="none" w:sz="0" w:space="0" w:color="auto"/>
                                              </w:divBdr>
                                              <w:divsChild>
                                                <w:div w:id="1470247493">
                                                  <w:marLeft w:val="0"/>
                                                  <w:marRight w:val="0"/>
                                                  <w:marTop w:val="0"/>
                                                  <w:marBottom w:val="0"/>
                                                  <w:divBdr>
                                                    <w:top w:val="none" w:sz="0" w:space="0" w:color="auto"/>
                                                    <w:left w:val="none" w:sz="0" w:space="0" w:color="auto"/>
                                                    <w:bottom w:val="none" w:sz="0" w:space="0" w:color="auto"/>
                                                    <w:right w:val="none" w:sz="0" w:space="0" w:color="auto"/>
                                                  </w:divBdr>
                                                  <w:divsChild>
                                                    <w:div w:id="530842853">
                                                      <w:marLeft w:val="0"/>
                                                      <w:marRight w:val="0"/>
                                                      <w:marTop w:val="0"/>
                                                      <w:marBottom w:val="0"/>
                                                      <w:divBdr>
                                                        <w:top w:val="none" w:sz="0" w:space="0" w:color="auto"/>
                                                        <w:left w:val="none" w:sz="0" w:space="0" w:color="auto"/>
                                                        <w:bottom w:val="none" w:sz="0" w:space="0" w:color="auto"/>
                                                        <w:right w:val="none" w:sz="0" w:space="0" w:color="auto"/>
                                                      </w:divBdr>
                                                      <w:divsChild>
                                                        <w:div w:id="516113924">
                                                          <w:marLeft w:val="0"/>
                                                          <w:marRight w:val="0"/>
                                                          <w:marTop w:val="0"/>
                                                          <w:marBottom w:val="0"/>
                                                          <w:divBdr>
                                                            <w:top w:val="none" w:sz="0" w:space="0" w:color="auto"/>
                                                            <w:left w:val="none" w:sz="0" w:space="0" w:color="auto"/>
                                                            <w:bottom w:val="none" w:sz="0" w:space="0" w:color="auto"/>
                                                            <w:right w:val="none" w:sz="0" w:space="0" w:color="auto"/>
                                                          </w:divBdr>
                                                          <w:divsChild>
                                                            <w:div w:id="13511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5363791">
      <w:bodyDiv w:val="1"/>
      <w:marLeft w:val="0"/>
      <w:marRight w:val="0"/>
      <w:marTop w:val="0"/>
      <w:marBottom w:val="0"/>
      <w:divBdr>
        <w:top w:val="none" w:sz="0" w:space="0" w:color="auto"/>
        <w:left w:val="none" w:sz="0" w:space="0" w:color="auto"/>
        <w:bottom w:val="none" w:sz="0" w:space="0" w:color="auto"/>
        <w:right w:val="none" w:sz="0" w:space="0" w:color="auto"/>
      </w:divBdr>
      <w:divsChild>
        <w:div w:id="1346518459">
          <w:marLeft w:val="0"/>
          <w:marRight w:val="0"/>
          <w:marTop w:val="0"/>
          <w:marBottom w:val="0"/>
          <w:divBdr>
            <w:top w:val="none" w:sz="0" w:space="0" w:color="auto"/>
            <w:left w:val="none" w:sz="0" w:space="0" w:color="auto"/>
            <w:bottom w:val="none" w:sz="0" w:space="0" w:color="auto"/>
            <w:right w:val="none" w:sz="0" w:space="0" w:color="auto"/>
          </w:divBdr>
        </w:div>
      </w:divsChild>
    </w:div>
    <w:div w:id="1118451529">
      <w:bodyDiv w:val="1"/>
      <w:marLeft w:val="0"/>
      <w:marRight w:val="0"/>
      <w:marTop w:val="0"/>
      <w:marBottom w:val="0"/>
      <w:divBdr>
        <w:top w:val="none" w:sz="0" w:space="0" w:color="auto"/>
        <w:left w:val="none" w:sz="0" w:space="0" w:color="auto"/>
        <w:bottom w:val="none" w:sz="0" w:space="0" w:color="auto"/>
        <w:right w:val="none" w:sz="0" w:space="0" w:color="auto"/>
      </w:divBdr>
      <w:divsChild>
        <w:div w:id="1235237103">
          <w:marLeft w:val="0"/>
          <w:marRight w:val="0"/>
          <w:marTop w:val="0"/>
          <w:marBottom w:val="0"/>
          <w:divBdr>
            <w:top w:val="none" w:sz="0" w:space="0" w:color="auto"/>
            <w:left w:val="none" w:sz="0" w:space="0" w:color="auto"/>
            <w:bottom w:val="none" w:sz="0" w:space="0" w:color="auto"/>
            <w:right w:val="none" w:sz="0" w:space="0" w:color="auto"/>
          </w:divBdr>
        </w:div>
      </w:divsChild>
    </w:div>
    <w:div w:id="1150823449">
      <w:bodyDiv w:val="1"/>
      <w:marLeft w:val="0"/>
      <w:marRight w:val="0"/>
      <w:marTop w:val="0"/>
      <w:marBottom w:val="0"/>
      <w:divBdr>
        <w:top w:val="none" w:sz="0" w:space="0" w:color="auto"/>
        <w:left w:val="none" w:sz="0" w:space="0" w:color="auto"/>
        <w:bottom w:val="none" w:sz="0" w:space="0" w:color="auto"/>
        <w:right w:val="none" w:sz="0" w:space="0" w:color="auto"/>
      </w:divBdr>
    </w:div>
    <w:div w:id="1232622154">
      <w:bodyDiv w:val="1"/>
      <w:marLeft w:val="0"/>
      <w:marRight w:val="0"/>
      <w:marTop w:val="0"/>
      <w:marBottom w:val="0"/>
      <w:divBdr>
        <w:top w:val="none" w:sz="0" w:space="0" w:color="auto"/>
        <w:left w:val="none" w:sz="0" w:space="0" w:color="auto"/>
        <w:bottom w:val="none" w:sz="0" w:space="0" w:color="auto"/>
        <w:right w:val="none" w:sz="0" w:space="0" w:color="auto"/>
      </w:divBdr>
    </w:div>
    <w:div w:id="19210196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Mickey Davies</cp:lastModifiedBy>
  <cp:revision>2</cp:revision>
  <dcterms:created xsi:type="dcterms:W3CDTF">2026-09-15T17:54:00Z</dcterms:created>
  <dcterms:modified xsi:type="dcterms:W3CDTF">2026-09-15T17:54:00Z</dcterms:modified>
  <cp:category/>
</cp:coreProperties>
</file>