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AACA9" w14:textId="77777777" w:rsidR="00D208D3" w:rsidRDefault="00884733">
      <w:pPr>
        <w:spacing w:after="0"/>
        <w:ind w:left="3667"/>
        <w:jc w:val="center"/>
      </w:pPr>
      <w:r>
        <w:rPr>
          <w:sz w:val="32"/>
        </w:rPr>
        <w:t xml:space="preserve"> </w:t>
      </w:r>
    </w:p>
    <w:p w14:paraId="7BFE9753" w14:textId="77777777" w:rsidR="00D208D3" w:rsidRDefault="00884733">
      <w:pPr>
        <w:spacing w:after="0"/>
        <w:ind w:left="3665"/>
        <w:jc w:val="center"/>
      </w:pPr>
      <w:r>
        <w:rPr>
          <w:noProof/>
        </w:rPr>
        <w:drawing>
          <wp:inline distT="0" distB="0" distL="0" distR="0" wp14:anchorId="53F8BB93" wp14:editId="0840D677">
            <wp:extent cx="555866" cy="561975"/>
            <wp:effectExtent l="0" t="0" r="0" b="0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5866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</w:t>
      </w:r>
    </w:p>
    <w:p w14:paraId="71003360" w14:textId="77777777" w:rsidR="00D208D3" w:rsidRDefault="00884733">
      <w:pPr>
        <w:pStyle w:val="Heading1"/>
        <w:jc w:val="left"/>
      </w:pPr>
      <w:r>
        <w:t>St Wilfrid’s snow day indoor activity grid (Reception)</w:t>
      </w:r>
      <w:r>
        <w:rPr>
          <w:u w:val="none"/>
        </w:rPr>
        <w:t xml:space="preserve"> </w:t>
      </w:r>
    </w:p>
    <w:p w14:paraId="2FBFDD31" w14:textId="77777777" w:rsidR="00D208D3" w:rsidRDefault="00884733">
      <w:pPr>
        <w:spacing w:after="0"/>
        <w:ind w:left="3667"/>
        <w:jc w:val="center"/>
      </w:pPr>
      <w:r>
        <w:rPr>
          <w:sz w:val="32"/>
        </w:rPr>
        <w:t xml:space="preserve"> </w:t>
      </w:r>
    </w:p>
    <w:tbl>
      <w:tblPr>
        <w:tblStyle w:val="TableGrid"/>
        <w:tblW w:w="13951" w:type="dxa"/>
        <w:tblInd w:w="5" w:type="dxa"/>
        <w:tblCellMar>
          <w:top w:w="48" w:type="dxa"/>
          <w:left w:w="107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2561"/>
        <w:gridCol w:w="4829"/>
        <w:gridCol w:w="6561"/>
      </w:tblGrid>
      <w:tr w:rsidR="00D208D3" w14:paraId="0EF1D195" w14:textId="77777777">
        <w:trPr>
          <w:trHeight w:val="278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6941" w14:textId="77777777" w:rsidR="00D208D3" w:rsidRDefault="00884733">
            <w:pPr>
              <w:spacing w:after="0"/>
              <w:ind w:right="96"/>
              <w:jc w:val="center"/>
            </w:pPr>
            <w:r>
              <w:rPr>
                <w:b/>
              </w:rPr>
              <w:t xml:space="preserve">Phonics/Writing 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D540" w14:textId="77777777" w:rsidR="00D208D3" w:rsidRDefault="00884733">
            <w:pPr>
              <w:spacing w:after="0"/>
              <w:ind w:right="98"/>
              <w:jc w:val="center"/>
            </w:pPr>
            <w:r>
              <w:rPr>
                <w:b/>
              </w:rPr>
              <w:t xml:space="preserve">Maths 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F528" w14:textId="77777777" w:rsidR="00D208D3" w:rsidRDefault="00884733">
            <w:pPr>
              <w:spacing w:after="0"/>
              <w:ind w:right="96"/>
              <w:jc w:val="center"/>
            </w:pPr>
            <w:r>
              <w:rPr>
                <w:b/>
              </w:rPr>
              <w:t xml:space="preserve">RE/Prayer </w:t>
            </w:r>
          </w:p>
        </w:tc>
      </w:tr>
      <w:tr w:rsidR="00D208D3" w14:paraId="65F665E9" w14:textId="77777777">
        <w:trPr>
          <w:trHeight w:val="377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F0A2" w14:textId="77777777" w:rsidR="00D208D3" w:rsidRDefault="00884733">
            <w:pPr>
              <w:spacing w:after="0" w:line="240" w:lineRule="auto"/>
              <w:ind w:left="1" w:right="38"/>
            </w:pPr>
            <w:r>
              <w:t xml:space="preserve">Can you write a sentence to match the picture? (separate worksheet). </w:t>
            </w:r>
            <w:r>
              <w:t xml:space="preserve">Practice all phonemes and harder to read words. </w:t>
            </w:r>
          </w:p>
          <w:p w14:paraId="5B7956D5" w14:textId="77777777" w:rsidR="00D208D3" w:rsidRDefault="00884733">
            <w:pPr>
              <w:spacing w:after="0" w:line="239" w:lineRule="auto"/>
              <w:ind w:left="1"/>
            </w:pPr>
            <w:r>
              <w:t xml:space="preserve">Write a sentence using your phonics, e.g.: The man has a cat. </w:t>
            </w:r>
          </w:p>
          <w:p w14:paraId="59051D71" w14:textId="77777777" w:rsidR="00D208D3" w:rsidRDefault="00884733">
            <w:pPr>
              <w:spacing w:after="0"/>
              <w:ind w:left="1"/>
            </w:pPr>
            <w:r>
              <w:t xml:space="preserve">The bug is red. </w:t>
            </w:r>
          </w:p>
          <w:p w14:paraId="34475FC1" w14:textId="77777777" w:rsidR="00D208D3" w:rsidRDefault="00884733">
            <w:pPr>
              <w:spacing w:after="0"/>
              <w:ind w:left="1"/>
            </w:pPr>
            <w:r>
              <w:t xml:space="preserve"> </w:t>
            </w:r>
          </w:p>
          <w:p w14:paraId="31313193" w14:textId="77777777" w:rsidR="00D208D3" w:rsidRDefault="00884733">
            <w:pPr>
              <w:spacing w:after="0"/>
              <w:ind w:left="1"/>
            </w:pPr>
            <w:r>
              <w:t xml:space="preserve"> </w:t>
            </w:r>
          </w:p>
          <w:p w14:paraId="4747B2A9" w14:textId="77777777" w:rsidR="00D208D3" w:rsidRDefault="00884733">
            <w:pPr>
              <w:spacing w:after="0"/>
              <w:ind w:left="1"/>
            </w:pPr>
            <w:r>
              <w:t xml:space="preserve"> </w:t>
            </w:r>
          </w:p>
          <w:p w14:paraId="249DEA91" w14:textId="77777777" w:rsidR="00D208D3" w:rsidRDefault="00884733">
            <w:pPr>
              <w:spacing w:after="0"/>
              <w:ind w:left="1"/>
            </w:pPr>
            <w:r>
              <w:t xml:space="preserve"> </w:t>
            </w:r>
          </w:p>
          <w:p w14:paraId="593C891A" w14:textId="77777777" w:rsidR="00D208D3" w:rsidRDefault="00884733">
            <w:pPr>
              <w:spacing w:after="0"/>
              <w:ind w:left="1"/>
            </w:pPr>
            <w:r>
              <w:t xml:space="preserve"> </w:t>
            </w:r>
          </w:p>
          <w:p w14:paraId="02648EC7" w14:textId="77777777" w:rsidR="00D208D3" w:rsidRDefault="00884733">
            <w:pPr>
              <w:spacing w:after="0"/>
              <w:ind w:left="1"/>
            </w:pPr>
            <w:r>
              <w:t xml:space="preserve"> </w:t>
            </w:r>
          </w:p>
          <w:p w14:paraId="66C62415" w14:textId="77777777" w:rsidR="00D208D3" w:rsidRDefault="00884733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E9F6" w14:textId="77777777" w:rsidR="00884733" w:rsidRDefault="00884733">
            <w:pPr>
              <w:spacing w:after="0" w:line="239" w:lineRule="auto"/>
              <w:ind w:left="1" w:right="25"/>
            </w:pPr>
            <w:r>
              <w:t xml:space="preserve">Complete the maths challenge. </w:t>
            </w:r>
          </w:p>
          <w:p w14:paraId="70390E73" w14:textId="77DBE7D3" w:rsidR="00884733" w:rsidRDefault="00884733">
            <w:pPr>
              <w:spacing w:after="0" w:line="239" w:lineRule="auto"/>
              <w:ind w:left="1" w:right="25"/>
            </w:pPr>
            <w:r>
              <w:t xml:space="preserve">Shape powerpont – guess the 2D shape </w:t>
            </w:r>
            <w:r>
              <w:t>(resource separate)</w:t>
            </w:r>
          </w:p>
          <w:p w14:paraId="6047D37A" w14:textId="6763AFCE" w:rsidR="00884733" w:rsidRDefault="00884733">
            <w:pPr>
              <w:spacing w:after="0" w:line="239" w:lineRule="auto"/>
              <w:ind w:left="1" w:right="25"/>
            </w:pPr>
            <w:r>
              <w:t xml:space="preserve">Colour 2D shapes sheet </w:t>
            </w:r>
            <w:r>
              <w:t>(resource separate)</w:t>
            </w:r>
          </w:p>
          <w:p w14:paraId="5A6337E2" w14:textId="1211586D" w:rsidR="00D208D3" w:rsidRDefault="00884733">
            <w:pPr>
              <w:spacing w:after="0" w:line="239" w:lineRule="auto"/>
              <w:ind w:left="1" w:right="25"/>
            </w:pPr>
            <w:r>
              <w:t xml:space="preserve">Counting activity </w:t>
            </w:r>
            <w:r>
              <w:t xml:space="preserve">(resource separate) </w:t>
            </w:r>
          </w:p>
          <w:p w14:paraId="2B63CC6B" w14:textId="77777777" w:rsidR="00D208D3" w:rsidRDefault="00884733">
            <w:pPr>
              <w:spacing w:after="0"/>
              <w:ind w:left="1"/>
            </w:pPr>
            <w:r>
              <w:t xml:space="preserve"> </w:t>
            </w:r>
          </w:p>
          <w:p w14:paraId="2EA5ED41" w14:textId="77777777" w:rsidR="00D208D3" w:rsidRDefault="00884733">
            <w:pPr>
              <w:spacing w:after="0"/>
              <w:ind w:left="1"/>
            </w:pPr>
            <w:r>
              <w:t xml:space="preserve">Numbots. Logins in reading diary. 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9BEC" w14:textId="77777777" w:rsidR="00D208D3" w:rsidRDefault="00884733">
            <w:pPr>
              <w:spacing w:after="1831" w:line="240" w:lineRule="auto"/>
              <w:ind w:left="1" w:right="147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3A704176" wp14:editId="7F8C287A">
                  <wp:simplePos x="0" y="0"/>
                  <wp:positionH relativeFrom="column">
                    <wp:posOffset>68072</wp:posOffset>
                  </wp:positionH>
                  <wp:positionV relativeFrom="paragraph">
                    <wp:posOffset>655193</wp:posOffset>
                  </wp:positionV>
                  <wp:extent cx="1285875" cy="1285875"/>
                  <wp:effectExtent l="0" t="0" r="0" b="0"/>
                  <wp:wrapSquare wrapText="bothSides"/>
                  <wp:docPr id="180" name="Picture 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Picture 18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Ask the children about the story of the Nativity up until the shepherds arrive. (If possible read the story together).  Do the</w:t>
            </w:r>
            <w:r>
              <w:t xml:space="preserve">y remember the part they played in our nativity? Can they draw a picture of the stable including all the characters? </w:t>
            </w:r>
          </w:p>
          <w:p w14:paraId="3CE98740" w14:textId="77777777" w:rsidR="00D208D3" w:rsidRDefault="00884733">
            <w:pPr>
              <w:spacing w:after="0"/>
              <w:ind w:left="1" w:right="3500"/>
            </w:pPr>
            <w:r>
              <w:t xml:space="preserve">  </w:t>
            </w:r>
          </w:p>
        </w:tc>
      </w:tr>
      <w:tr w:rsidR="00D208D3" w14:paraId="16E3D941" w14:textId="77777777">
        <w:trPr>
          <w:trHeight w:val="278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764F" w14:textId="77777777" w:rsidR="00D208D3" w:rsidRDefault="00884733">
            <w:pPr>
              <w:spacing w:after="0"/>
              <w:ind w:right="96"/>
              <w:jc w:val="center"/>
            </w:pPr>
            <w:r>
              <w:rPr>
                <w:b/>
              </w:rPr>
              <w:t xml:space="preserve">Understanding the World. 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864B" w14:textId="77777777" w:rsidR="00D208D3" w:rsidRDefault="00884733">
            <w:pPr>
              <w:spacing w:after="0"/>
              <w:ind w:right="94"/>
              <w:jc w:val="center"/>
            </w:pPr>
            <w:r>
              <w:rPr>
                <w:b/>
              </w:rPr>
              <w:t xml:space="preserve">Art/craft 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E407" w14:textId="77777777" w:rsidR="00D208D3" w:rsidRDefault="00884733">
            <w:pPr>
              <w:spacing w:after="0"/>
              <w:ind w:right="98"/>
              <w:jc w:val="center"/>
            </w:pPr>
            <w:r>
              <w:rPr>
                <w:b/>
              </w:rPr>
              <w:t xml:space="preserve">PE </w:t>
            </w:r>
          </w:p>
        </w:tc>
      </w:tr>
      <w:tr w:rsidR="00D208D3" w14:paraId="4666CD15" w14:textId="77777777">
        <w:trPr>
          <w:trHeight w:val="3303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5E11" w14:textId="77777777" w:rsidR="00D208D3" w:rsidRDefault="00884733">
            <w:pPr>
              <w:spacing w:after="0"/>
              <w:ind w:left="1"/>
            </w:pPr>
            <w:r>
              <w:lastRenderedPageBreak/>
              <w:t xml:space="preserve"> </w:t>
            </w:r>
          </w:p>
          <w:p w14:paraId="61AF88A4" w14:textId="77777777" w:rsidR="00D208D3" w:rsidRDefault="00884733">
            <w:pPr>
              <w:spacing w:after="0"/>
              <w:ind w:left="1"/>
            </w:pPr>
            <w:r>
              <w:t xml:space="preserve">Can you find signs of winter?  </w:t>
            </w:r>
          </w:p>
          <w:p w14:paraId="2619ECF2" w14:textId="77777777" w:rsidR="00D208D3" w:rsidRDefault="00884733">
            <w:pPr>
              <w:spacing w:after="1472" w:line="239" w:lineRule="auto"/>
              <w:ind w:left="1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3EF9BDA4" wp14:editId="0DED1705">
                  <wp:simplePos x="0" y="0"/>
                  <wp:positionH relativeFrom="column">
                    <wp:posOffset>68707</wp:posOffset>
                  </wp:positionH>
                  <wp:positionV relativeFrom="paragraph">
                    <wp:posOffset>483438</wp:posOffset>
                  </wp:positionV>
                  <wp:extent cx="1057275" cy="1057275"/>
                  <wp:effectExtent l="0" t="0" r="0" b="0"/>
                  <wp:wrapSquare wrapText="bothSides"/>
                  <wp:docPr id="182" name="Picture 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Picture 1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Play I spy. What can you see? Photograph or draw what you can see. </w:t>
            </w:r>
          </w:p>
          <w:p w14:paraId="4BA3D2EF" w14:textId="77777777" w:rsidR="00D208D3" w:rsidRDefault="00884733">
            <w:pPr>
              <w:spacing w:after="0"/>
              <w:ind w:left="1"/>
              <w:jc w:val="center"/>
            </w:pPr>
            <w:r>
              <w:t xml:space="preserve"> </w:t>
            </w:r>
          </w:p>
          <w:p w14:paraId="66DFFE8D" w14:textId="77777777" w:rsidR="00D208D3" w:rsidRDefault="00884733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5E5C" w14:textId="77777777" w:rsidR="00D208D3" w:rsidRDefault="00884733">
            <w:pPr>
              <w:spacing w:after="0"/>
              <w:ind w:left="1"/>
            </w:pPr>
            <w:r>
              <w:t xml:space="preserve">Draw a winter picture.  </w:t>
            </w:r>
          </w:p>
          <w:p w14:paraId="2C71C1EB" w14:textId="77777777" w:rsidR="00D208D3" w:rsidRDefault="00884733">
            <w:pPr>
              <w:spacing w:after="0"/>
              <w:ind w:left="1"/>
            </w:pPr>
            <w:hyperlink r:id="rId7">
              <w:r>
                <w:rPr>
                  <w:color w:val="467886"/>
                  <w:u w:val="single" w:color="467886"/>
                </w:rPr>
                <w:t>https://www.youtube.com/watch?v=sqDPtfWz5o8</w:t>
              </w:r>
            </w:hyperlink>
            <w:hyperlink r:id="rId8">
              <w:r>
                <w:t xml:space="preserve"> </w:t>
              </w:r>
            </w:hyperlink>
            <w:r>
              <w:t xml:space="preserve"> </w:t>
            </w:r>
          </w:p>
          <w:p w14:paraId="23292DB0" w14:textId="77777777" w:rsidR="00D208D3" w:rsidRDefault="00884733">
            <w:pPr>
              <w:spacing w:after="0"/>
              <w:ind w:left="1"/>
            </w:pPr>
            <w:r>
              <w:t xml:space="preserve"> </w:t>
            </w:r>
          </w:p>
          <w:p w14:paraId="7DCA8031" w14:textId="77777777" w:rsidR="00D208D3" w:rsidRDefault="00884733">
            <w:pPr>
              <w:spacing w:after="0"/>
              <w:ind w:left="1"/>
            </w:pPr>
            <w:r>
              <w:t xml:space="preserve">Make a snowflake. Fold and cut. </w:t>
            </w:r>
          </w:p>
          <w:p w14:paraId="5CA4CE09" w14:textId="77777777" w:rsidR="00D208D3" w:rsidRDefault="00884733">
            <w:pPr>
              <w:spacing w:after="0"/>
              <w:ind w:left="1"/>
              <w:jc w:val="both"/>
            </w:pPr>
            <w:hyperlink r:id="rId9">
              <w:r>
                <w:rPr>
                  <w:color w:val="467886"/>
                  <w:u w:val="single" w:color="467886"/>
                </w:rPr>
                <w:t>https://www.youtube.com/watch?v=U32IwBAh1OU</w:t>
              </w:r>
            </w:hyperlink>
            <w:hyperlink r:id="rId10">
              <w:r>
                <w:t xml:space="preserve"> </w:t>
              </w:r>
            </w:hyperlink>
            <w:r>
              <w:t xml:space="preserve"> </w:t>
            </w:r>
          </w:p>
          <w:p w14:paraId="39812163" w14:textId="77777777" w:rsidR="00D208D3" w:rsidRDefault="00884733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9EF2" w14:textId="77777777" w:rsidR="00D208D3" w:rsidRDefault="00884733">
            <w:pPr>
              <w:spacing w:after="0" w:line="239" w:lineRule="auto"/>
              <w:ind w:left="1"/>
            </w:pPr>
            <w:hyperlink r:id="rId11">
              <w:r>
                <w:rPr>
                  <w:color w:val="467886"/>
                  <w:u w:val="single" w:color="467886"/>
                </w:rPr>
                <w:t>https://www.youtube.com/watch?app=desktop&amp;v=aW_JqSK</w:t>
              </w:r>
            </w:hyperlink>
            <w:hyperlink r:id="rId12"/>
            <w:hyperlink r:id="rId13">
              <w:r>
                <w:rPr>
                  <w:color w:val="467886"/>
                  <w:u w:val="single" w:color="467886"/>
                </w:rPr>
                <w:t>CgY&amp;t=71s</w:t>
              </w:r>
            </w:hyperlink>
            <w:hyperlink r:id="rId14">
              <w:r>
                <w:t xml:space="preserve"> </w:t>
              </w:r>
            </w:hyperlink>
            <w:r>
              <w:t xml:space="preserve"> </w:t>
            </w:r>
          </w:p>
          <w:p w14:paraId="28E0646F" w14:textId="77777777" w:rsidR="00D208D3" w:rsidRDefault="00884733">
            <w:pPr>
              <w:spacing w:after="0"/>
              <w:ind w:left="1"/>
            </w:pPr>
            <w:r>
              <w:t xml:space="preserve"> </w:t>
            </w:r>
          </w:p>
          <w:p w14:paraId="4379CAD8" w14:textId="77777777" w:rsidR="00D208D3" w:rsidRDefault="00884733">
            <w:pPr>
              <w:spacing w:after="0"/>
              <w:ind w:left="1"/>
            </w:pPr>
            <w:r>
              <w:t xml:space="preserve">How many can you do in 1 minute: </w:t>
            </w:r>
          </w:p>
          <w:p w14:paraId="3267961D" w14:textId="77777777" w:rsidR="00D208D3" w:rsidRDefault="00884733">
            <w:pPr>
              <w:spacing w:after="0"/>
              <w:ind w:left="1"/>
            </w:pPr>
            <w:r>
              <w:t xml:space="preserve">Star jumps </w:t>
            </w:r>
          </w:p>
          <w:p w14:paraId="4AF6A19D" w14:textId="77777777" w:rsidR="00D208D3" w:rsidRDefault="00884733">
            <w:pPr>
              <w:spacing w:after="0"/>
              <w:ind w:left="1"/>
            </w:pPr>
            <w:r>
              <w:t xml:space="preserve">Hops </w:t>
            </w:r>
          </w:p>
          <w:p w14:paraId="72A2DE05" w14:textId="77777777" w:rsidR="00D208D3" w:rsidRDefault="00884733">
            <w:pPr>
              <w:spacing w:after="0"/>
              <w:ind w:left="1"/>
            </w:pPr>
            <w:r>
              <w:t xml:space="preserve">Press ups </w:t>
            </w:r>
          </w:p>
          <w:p w14:paraId="6D2C6BC9" w14:textId="77777777" w:rsidR="00D208D3" w:rsidRDefault="00884733">
            <w:pPr>
              <w:spacing w:after="0"/>
              <w:ind w:left="1"/>
            </w:pPr>
            <w:r>
              <w:t xml:space="preserve">Run on the spot </w:t>
            </w:r>
          </w:p>
          <w:p w14:paraId="5C2FF587" w14:textId="77777777" w:rsidR="00D208D3" w:rsidRDefault="00884733">
            <w:pPr>
              <w:spacing w:after="0"/>
              <w:ind w:left="1"/>
            </w:pPr>
            <w:r>
              <w:t xml:space="preserve">Write your name  </w:t>
            </w:r>
          </w:p>
          <w:p w14:paraId="36EB3175" w14:textId="77777777" w:rsidR="00D208D3" w:rsidRDefault="00884733">
            <w:pPr>
              <w:spacing w:after="0"/>
              <w:ind w:left="1"/>
            </w:pPr>
            <w:r>
              <w:t xml:space="preserve">Catch a soft ball </w:t>
            </w:r>
          </w:p>
          <w:p w14:paraId="77D5212E" w14:textId="77777777" w:rsidR="00D208D3" w:rsidRDefault="00884733">
            <w:pPr>
              <w:spacing w:after="0"/>
              <w:ind w:left="1"/>
            </w:pPr>
            <w:r>
              <w:t xml:space="preserve">Sit down/stand up </w:t>
            </w:r>
          </w:p>
        </w:tc>
      </w:tr>
    </w:tbl>
    <w:p w14:paraId="70D683B4" w14:textId="77777777" w:rsidR="00D208D3" w:rsidRDefault="00884733">
      <w:pPr>
        <w:spacing w:after="0"/>
        <w:ind w:left="3667"/>
        <w:jc w:val="center"/>
      </w:pPr>
      <w:r>
        <w:rPr>
          <w:sz w:val="32"/>
        </w:rPr>
        <w:t xml:space="preserve"> </w:t>
      </w:r>
    </w:p>
    <w:p w14:paraId="708791DD" w14:textId="77777777" w:rsidR="00D208D3" w:rsidRDefault="00884733">
      <w:pPr>
        <w:spacing w:after="0"/>
        <w:ind w:left="3665"/>
        <w:jc w:val="center"/>
      </w:pPr>
      <w:r>
        <w:rPr>
          <w:noProof/>
        </w:rPr>
        <w:drawing>
          <wp:inline distT="0" distB="0" distL="0" distR="0" wp14:anchorId="5B98D782" wp14:editId="11907504">
            <wp:extent cx="555866" cy="561975"/>
            <wp:effectExtent l="0" t="0" r="0" b="0"/>
            <wp:docPr id="212" name="Picture 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Picture 21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5866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</w:t>
      </w:r>
    </w:p>
    <w:p w14:paraId="1BF3C6B2" w14:textId="77777777" w:rsidR="00D208D3" w:rsidRDefault="00884733">
      <w:pPr>
        <w:pStyle w:val="Heading1"/>
        <w:ind w:left="0"/>
      </w:pPr>
      <w:r>
        <w:t>St Wilfrid’s snow day indoor activity grid (Reception)</w:t>
      </w:r>
      <w:r>
        <w:rPr>
          <w:u w:val="none"/>
        </w:rPr>
        <w:t xml:space="preserve"> </w:t>
      </w:r>
    </w:p>
    <w:p w14:paraId="721A546E" w14:textId="77777777" w:rsidR="00D208D3" w:rsidRDefault="00884733">
      <w:pPr>
        <w:spacing w:after="0"/>
        <w:ind w:left="3667"/>
        <w:jc w:val="center"/>
      </w:pPr>
      <w:r>
        <w:rPr>
          <w:sz w:val="32"/>
        </w:rPr>
        <w:t xml:space="preserve"> </w:t>
      </w:r>
    </w:p>
    <w:tbl>
      <w:tblPr>
        <w:tblStyle w:val="TableGrid"/>
        <w:tblW w:w="13951" w:type="dxa"/>
        <w:tblInd w:w="5" w:type="dxa"/>
        <w:tblCellMar>
          <w:top w:w="4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387"/>
        <w:gridCol w:w="4856"/>
        <w:gridCol w:w="5708"/>
      </w:tblGrid>
      <w:tr w:rsidR="00D208D3" w14:paraId="26137360" w14:textId="77777777">
        <w:trPr>
          <w:trHeight w:val="1354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01E2" w14:textId="77777777" w:rsidR="00D208D3" w:rsidRDefault="00884733">
            <w:pPr>
              <w:spacing w:after="0"/>
            </w:pPr>
            <w:r>
              <w:t xml:space="preserve"> </w:t>
            </w:r>
          </w:p>
          <w:p w14:paraId="08233A1C" w14:textId="77777777" w:rsidR="00D208D3" w:rsidRDefault="00884733">
            <w:pPr>
              <w:spacing w:after="0"/>
            </w:pPr>
            <w:r>
              <w:t xml:space="preserve"> </w:t>
            </w:r>
          </w:p>
          <w:p w14:paraId="4A78F327" w14:textId="77777777" w:rsidR="00D208D3" w:rsidRDefault="00884733">
            <w:pPr>
              <w:spacing w:after="0"/>
            </w:pPr>
            <w:r>
              <w:t xml:space="preserve"> </w:t>
            </w:r>
          </w:p>
          <w:p w14:paraId="1D14F4BD" w14:textId="77777777" w:rsidR="00D208D3" w:rsidRDefault="00884733">
            <w:pPr>
              <w:spacing w:after="0"/>
            </w:pPr>
            <w:r>
              <w:t xml:space="preserve"> </w:t>
            </w:r>
          </w:p>
          <w:p w14:paraId="47FDBAC5" w14:textId="77777777" w:rsidR="00D208D3" w:rsidRDefault="00884733">
            <w:pPr>
              <w:spacing w:after="0"/>
            </w:pPr>
            <w:r>
              <w:t xml:space="preserve"> 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F5AD" w14:textId="77777777" w:rsidR="00D208D3" w:rsidRDefault="00D208D3"/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CD14" w14:textId="77777777" w:rsidR="00D208D3" w:rsidRDefault="00D208D3"/>
        </w:tc>
      </w:tr>
    </w:tbl>
    <w:p w14:paraId="533DEE0F" w14:textId="77777777" w:rsidR="00D208D3" w:rsidRDefault="00884733">
      <w:r>
        <w:t xml:space="preserve"> </w:t>
      </w:r>
    </w:p>
    <w:p w14:paraId="09E29A88" w14:textId="77777777" w:rsidR="00D208D3" w:rsidRDefault="00884733">
      <w:pPr>
        <w:spacing w:after="158"/>
      </w:pPr>
      <w:r>
        <w:t xml:space="preserve"> </w:t>
      </w:r>
    </w:p>
    <w:p w14:paraId="554F0828" w14:textId="77777777" w:rsidR="00D208D3" w:rsidRDefault="00884733">
      <w:pPr>
        <w:spacing w:after="0"/>
      </w:pPr>
      <w:r>
        <w:t xml:space="preserve"> </w:t>
      </w:r>
    </w:p>
    <w:sectPr w:rsidR="00D208D3">
      <w:pgSz w:w="16838" w:h="11906" w:orient="landscape"/>
      <w:pgMar w:top="773" w:right="5033" w:bottom="149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8D3"/>
    <w:rsid w:val="00884733"/>
    <w:rsid w:val="00D2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F6402"/>
  <w15:docId w15:val="{57FD9D44-3E90-438D-94E3-3DF50B7A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591"/>
      <w:jc w:val="right"/>
      <w:outlineLvl w:val="0"/>
    </w:pPr>
    <w:rPr>
      <w:rFonts w:ascii="Calibri" w:eastAsia="Calibri" w:hAnsi="Calibri" w:cs="Calibri"/>
      <w:color w:val="000000"/>
      <w:sz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qDPtfWz5o8" TargetMode="External"/><Relationship Id="rId13" Type="http://schemas.openxmlformats.org/officeDocument/2006/relationships/hyperlink" Target="https://www.youtube.com/watch?app=desktop&amp;v=aW_JqSK-CgY&amp;t=71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sqDPtfWz5o8" TargetMode="External"/><Relationship Id="rId12" Type="http://schemas.openxmlformats.org/officeDocument/2006/relationships/hyperlink" Target="https://www.youtube.com/watch?app=desktop&amp;v=aW_JqSK-CgY&amp;t=71s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hyperlink" Target="https://www.youtube.com/watch?app=desktop&amp;v=aW_JqSK-CgY&amp;t=71s" TargetMode="External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U32IwBAh1OU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www.youtube.com/watch?v=U32IwBAh1OU" TargetMode="External"/><Relationship Id="rId14" Type="http://schemas.openxmlformats.org/officeDocument/2006/relationships/hyperlink" Target="https://www.youtube.com/watch?app=desktop&amp;v=aW_JqSK-CgY&amp;t=71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</dc:creator>
  <cp:keywords/>
  <cp:lastModifiedBy>Mia Ryan</cp:lastModifiedBy>
  <cp:revision>2</cp:revision>
  <dcterms:created xsi:type="dcterms:W3CDTF">2026-01-05T13:04:00Z</dcterms:created>
  <dcterms:modified xsi:type="dcterms:W3CDTF">2026-01-05T13:04:00Z</dcterms:modified>
</cp:coreProperties>
</file>